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EF3A" w14:textId="1380F3DB" w:rsidR="00052158" w:rsidRPr="00690707" w:rsidRDefault="00052158" w:rsidP="007F4988">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t xml:space="preserve">BASES PARA LA CONTRATACION </w:t>
      </w:r>
      <w:r w:rsidR="003930CE">
        <w:rPr>
          <w:rFonts w:ascii="Century Gothic" w:hAnsi="Century Gothic" w:cstheme="minorHAnsi"/>
          <w:b/>
          <w:sz w:val="22"/>
          <w:szCs w:val="22"/>
          <w:u w:val="single"/>
          <w:lang w:val="es-PE"/>
        </w:rPr>
        <w:t>DE LA EJECUCION DE LA OBRA “RECONSTRUCCION DE LA PISCINA RECREATIVA DEL CEREBAN MAMACONA</w:t>
      </w:r>
      <w:r w:rsidR="00122869">
        <w:rPr>
          <w:rFonts w:ascii="Century Gothic" w:hAnsi="Century Gothic" w:cstheme="minorHAnsi"/>
          <w:b/>
          <w:sz w:val="22"/>
          <w:szCs w:val="22"/>
          <w:u w:val="single"/>
          <w:lang w:val="es-PE"/>
        </w:rPr>
        <w:t xml:space="preserve"> A TODO COSTO</w:t>
      </w:r>
      <w:r w:rsidR="003930CE">
        <w:rPr>
          <w:rFonts w:ascii="Century Gothic" w:hAnsi="Century Gothic" w:cstheme="minorHAnsi"/>
          <w:b/>
          <w:sz w:val="22"/>
          <w:szCs w:val="22"/>
          <w:u w:val="single"/>
          <w:lang w:val="es-PE"/>
        </w:rPr>
        <w:t>”</w:t>
      </w:r>
    </w:p>
    <w:p w14:paraId="2B38BCA3" w14:textId="77777777" w:rsidR="00A70909" w:rsidRPr="00690707" w:rsidRDefault="00A70909" w:rsidP="007F4988">
      <w:pPr>
        <w:jc w:val="both"/>
        <w:rPr>
          <w:rFonts w:ascii="Century Gothic" w:hAnsi="Century Gothic" w:cstheme="minorHAnsi"/>
          <w:b/>
          <w:sz w:val="22"/>
          <w:szCs w:val="22"/>
          <w:lang w:val="es-PE"/>
        </w:rPr>
      </w:pPr>
    </w:p>
    <w:p w14:paraId="2B38BCB0" w14:textId="758992CA" w:rsidR="00DA4E95" w:rsidRPr="00690707" w:rsidRDefault="00DA4E95" w:rsidP="007F4988">
      <w:pPr>
        <w:tabs>
          <w:tab w:val="left" w:pos="709"/>
        </w:tabs>
        <w:rPr>
          <w:rFonts w:ascii="Century Gothic" w:hAnsi="Century Gothic" w:cstheme="minorHAnsi"/>
          <w:sz w:val="22"/>
          <w:szCs w:val="22"/>
        </w:rPr>
      </w:pPr>
      <w:r w:rsidRPr="00690707">
        <w:rPr>
          <w:rFonts w:ascii="Century Gothic" w:hAnsi="Century Gothic" w:cstheme="minorHAnsi"/>
          <w:b/>
          <w:sz w:val="22"/>
          <w:szCs w:val="22"/>
        </w:rPr>
        <w:t>EMPRESA CONVOCANTE</w:t>
      </w:r>
    </w:p>
    <w:p w14:paraId="2B38BCB1" w14:textId="77777777" w:rsidR="00DA4E95" w:rsidRPr="00690707" w:rsidRDefault="00DA4E95" w:rsidP="007F4988">
      <w:pPr>
        <w:tabs>
          <w:tab w:val="center" w:pos="5655"/>
          <w:tab w:val="right" w:pos="10074"/>
        </w:tabs>
        <w:rPr>
          <w:rFonts w:ascii="Century Gothic" w:hAnsi="Century Gothic" w:cstheme="minorHAnsi"/>
          <w:sz w:val="22"/>
          <w:szCs w:val="22"/>
        </w:rPr>
      </w:pPr>
      <w:r w:rsidRPr="00690707">
        <w:rPr>
          <w:rFonts w:ascii="Century Gothic" w:hAnsi="Century Gothic" w:cstheme="minorHAnsi"/>
          <w:b/>
          <w:sz w:val="22"/>
          <w:szCs w:val="22"/>
        </w:rPr>
        <w:t>Nombre:</w:t>
      </w:r>
      <w:r w:rsidRPr="00690707">
        <w:rPr>
          <w:rFonts w:ascii="Century Gothic" w:hAnsi="Century Gothic" w:cstheme="minorHAnsi"/>
          <w:sz w:val="22"/>
          <w:szCs w:val="22"/>
        </w:rPr>
        <w:t xml:space="preserve"> Fondo de Empleados del Banco de la Nación - FEBAN.</w:t>
      </w:r>
    </w:p>
    <w:p w14:paraId="2B38BCB2" w14:textId="77777777" w:rsidR="00DA4E95" w:rsidRPr="00690707" w:rsidRDefault="00DA4E95" w:rsidP="007F4988">
      <w:pPr>
        <w:tabs>
          <w:tab w:val="center" w:pos="5655"/>
          <w:tab w:val="right" w:pos="10074"/>
        </w:tabs>
        <w:rPr>
          <w:rFonts w:ascii="Century Gothic" w:hAnsi="Century Gothic" w:cstheme="minorHAnsi"/>
          <w:sz w:val="22"/>
          <w:szCs w:val="22"/>
          <w:lang w:val="pt-BR"/>
        </w:rPr>
      </w:pPr>
      <w:r w:rsidRPr="00690707">
        <w:rPr>
          <w:rFonts w:ascii="Century Gothic" w:hAnsi="Century Gothic" w:cstheme="minorHAnsi"/>
          <w:b/>
          <w:sz w:val="22"/>
          <w:szCs w:val="22"/>
          <w:lang w:val="pt-BR"/>
        </w:rPr>
        <w:t>RUC Nº:</w:t>
      </w:r>
      <w:r w:rsidRPr="00690707">
        <w:rPr>
          <w:rFonts w:ascii="Century Gothic" w:hAnsi="Century Gothic" w:cstheme="minorHAnsi"/>
          <w:sz w:val="22"/>
          <w:szCs w:val="22"/>
          <w:lang w:val="pt-BR"/>
        </w:rPr>
        <w:t xml:space="preserve"> 20122794424</w:t>
      </w:r>
    </w:p>
    <w:p w14:paraId="2B38BCB3" w14:textId="77777777" w:rsidR="00DA4E95" w:rsidRPr="00690707" w:rsidRDefault="00DA4E95" w:rsidP="007F4988">
      <w:pPr>
        <w:tabs>
          <w:tab w:val="center" w:pos="5655"/>
          <w:tab w:val="right" w:pos="10074"/>
        </w:tabs>
        <w:rPr>
          <w:rFonts w:ascii="Century Gothic" w:hAnsi="Century Gothic" w:cstheme="minorHAnsi"/>
          <w:sz w:val="22"/>
          <w:szCs w:val="22"/>
        </w:rPr>
      </w:pPr>
    </w:p>
    <w:p w14:paraId="2B38BCB4" w14:textId="77777777" w:rsidR="00DA4E95" w:rsidRPr="00690707" w:rsidRDefault="00DA4E95" w:rsidP="007F4988">
      <w:pPr>
        <w:jc w:val="both"/>
        <w:rPr>
          <w:rFonts w:ascii="Century Gothic" w:hAnsi="Century Gothic" w:cstheme="minorHAnsi"/>
          <w:b/>
          <w:sz w:val="22"/>
          <w:szCs w:val="22"/>
        </w:rPr>
      </w:pPr>
      <w:r w:rsidRPr="00690707">
        <w:rPr>
          <w:rFonts w:ascii="Century Gothic" w:hAnsi="Century Gothic" w:cstheme="minorHAnsi"/>
          <w:b/>
          <w:sz w:val="22"/>
          <w:szCs w:val="22"/>
        </w:rPr>
        <w:t>DOMICILIO LEGAL</w:t>
      </w:r>
    </w:p>
    <w:p w14:paraId="2B38BCB5" w14:textId="36B8B980" w:rsidR="00DA4E95" w:rsidRPr="00690707" w:rsidRDefault="00C756F3"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Av. Javier Prado Este N° 2499 San Borja - Lima</w:t>
      </w:r>
    </w:p>
    <w:p w14:paraId="08FA4EC8" w14:textId="04BD4553" w:rsidR="00C756F3" w:rsidRPr="00690707" w:rsidRDefault="00C756F3"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OBJETIVO</w:t>
      </w:r>
    </w:p>
    <w:p w14:paraId="2D767AF4" w14:textId="55873F50" w:rsidR="005D6150" w:rsidRPr="00690707" w:rsidRDefault="005D6150" w:rsidP="007F4988">
      <w:pPr>
        <w:ind w:left="426"/>
        <w:jc w:val="both"/>
        <w:rPr>
          <w:rFonts w:ascii="Century Gothic" w:hAnsi="Century Gothic" w:cstheme="minorHAnsi"/>
          <w:bCs/>
          <w:sz w:val="22"/>
          <w:szCs w:val="22"/>
          <w:lang w:val="es-PE"/>
        </w:rPr>
      </w:pPr>
      <w:r w:rsidRPr="00690707">
        <w:rPr>
          <w:rFonts w:ascii="Century Gothic" w:hAnsi="Century Gothic" w:cstheme="minorHAnsi"/>
          <w:sz w:val="22"/>
          <w:szCs w:val="22"/>
        </w:rPr>
        <w:t>Mediante l</w:t>
      </w:r>
      <w:r w:rsidR="00690707" w:rsidRPr="00690707">
        <w:rPr>
          <w:rFonts w:ascii="Century Gothic" w:hAnsi="Century Gothic" w:cstheme="minorHAnsi"/>
          <w:sz w:val="22"/>
          <w:szCs w:val="22"/>
        </w:rPr>
        <w:t>a</w:t>
      </w:r>
      <w:r w:rsidRPr="00690707">
        <w:rPr>
          <w:rFonts w:ascii="Century Gothic" w:hAnsi="Century Gothic" w:cstheme="minorHAnsi"/>
          <w:sz w:val="22"/>
          <w:szCs w:val="22"/>
        </w:rPr>
        <w:t xml:space="preserve">s presentes </w:t>
      </w:r>
      <w:r w:rsidR="00690707" w:rsidRPr="00690707">
        <w:rPr>
          <w:rFonts w:ascii="Century Gothic" w:hAnsi="Century Gothic" w:cstheme="minorHAnsi"/>
          <w:sz w:val="22"/>
          <w:szCs w:val="22"/>
        </w:rPr>
        <w:t>bases</w:t>
      </w:r>
      <w:r w:rsidRPr="00690707">
        <w:rPr>
          <w:rFonts w:ascii="Century Gothic" w:hAnsi="Century Gothic" w:cstheme="minorHAnsi"/>
          <w:sz w:val="22"/>
          <w:szCs w:val="22"/>
        </w:rPr>
        <w:t xml:space="preserve">, se busca la </w:t>
      </w:r>
      <w:r w:rsidR="00FC360A">
        <w:rPr>
          <w:rFonts w:ascii="Century Gothic" w:hAnsi="Century Gothic" w:cstheme="minorHAnsi"/>
          <w:sz w:val="22"/>
          <w:szCs w:val="22"/>
        </w:rPr>
        <w:t xml:space="preserve">contratación de una empresa especializada </w:t>
      </w:r>
      <w:r w:rsidRPr="00690707">
        <w:rPr>
          <w:rFonts w:ascii="Century Gothic" w:hAnsi="Century Gothic" w:cstheme="minorHAnsi"/>
          <w:sz w:val="22"/>
          <w:szCs w:val="22"/>
        </w:rPr>
        <w:t xml:space="preserve">para </w:t>
      </w:r>
      <w:bookmarkStart w:id="0" w:name="_Hlk115716616"/>
      <w:r w:rsidRPr="00690707">
        <w:rPr>
          <w:rFonts w:ascii="Century Gothic" w:hAnsi="Century Gothic" w:cstheme="minorHAnsi"/>
          <w:sz w:val="22"/>
          <w:szCs w:val="22"/>
        </w:rPr>
        <w:t xml:space="preserve">la ejecución </w:t>
      </w:r>
      <w:bookmarkEnd w:id="0"/>
      <w:r w:rsidR="003930CE">
        <w:rPr>
          <w:rFonts w:ascii="Century Gothic" w:hAnsi="Century Gothic" w:cstheme="minorHAnsi"/>
          <w:sz w:val="22"/>
          <w:szCs w:val="22"/>
        </w:rPr>
        <w:t>de la obra:</w:t>
      </w:r>
      <w:r w:rsidRPr="00690707">
        <w:rPr>
          <w:rFonts w:ascii="Century Gothic" w:hAnsi="Century Gothic" w:cstheme="minorHAnsi"/>
          <w:sz w:val="22"/>
          <w:szCs w:val="22"/>
        </w:rPr>
        <w:t xml:space="preserve"> </w:t>
      </w:r>
      <w:r w:rsidR="003930CE" w:rsidRPr="003930CE">
        <w:rPr>
          <w:rFonts w:ascii="Century Gothic" w:hAnsi="Century Gothic" w:cstheme="minorHAnsi"/>
          <w:b/>
          <w:sz w:val="22"/>
          <w:szCs w:val="22"/>
          <w:lang w:val="es-PE"/>
        </w:rPr>
        <w:t>“RECONSTRUCCION DE LA PISCINA RECREATIVA DEL CEREBAN MAMACONA”</w:t>
      </w:r>
      <w:r w:rsidR="003930CE">
        <w:rPr>
          <w:rFonts w:ascii="Century Gothic" w:hAnsi="Century Gothic" w:cstheme="minorHAnsi"/>
          <w:b/>
          <w:sz w:val="22"/>
          <w:szCs w:val="22"/>
          <w:lang w:val="es-PE"/>
        </w:rPr>
        <w:t xml:space="preserve">, </w:t>
      </w:r>
      <w:r w:rsidRPr="00690707">
        <w:rPr>
          <w:rFonts w:ascii="Century Gothic" w:hAnsi="Century Gothic" w:cstheme="minorHAnsi"/>
          <w:bCs/>
          <w:sz w:val="22"/>
          <w:szCs w:val="22"/>
          <w:lang w:val="es-PE"/>
        </w:rPr>
        <w:t>con este proyecto se</w:t>
      </w:r>
      <w:r w:rsidR="00FC360A">
        <w:rPr>
          <w:rFonts w:ascii="Century Gothic" w:hAnsi="Century Gothic" w:cstheme="minorHAnsi"/>
          <w:bCs/>
          <w:sz w:val="22"/>
          <w:szCs w:val="22"/>
          <w:lang w:val="es-PE"/>
        </w:rPr>
        <w:t xml:space="preserve"> </w:t>
      </w:r>
      <w:r w:rsidRPr="00690707">
        <w:rPr>
          <w:rFonts w:ascii="Century Gothic" w:hAnsi="Century Gothic" w:cstheme="minorHAnsi"/>
          <w:bCs/>
          <w:sz w:val="22"/>
          <w:szCs w:val="22"/>
          <w:lang w:val="es-PE"/>
        </w:rPr>
        <w:t>mejorar</w:t>
      </w:r>
      <w:r w:rsidR="00FC360A">
        <w:rPr>
          <w:rFonts w:ascii="Century Gothic" w:hAnsi="Century Gothic" w:cstheme="minorHAnsi"/>
          <w:bCs/>
          <w:sz w:val="22"/>
          <w:szCs w:val="22"/>
          <w:lang w:val="es-PE"/>
        </w:rPr>
        <w:t>á</w:t>
      </w:r>
      <w:r w:rsidRPr="00690707">
        <w:rPr>
          <w:rFonts w:ascii="Century Gothic" w:hAnsi="Century Gothic" w:cstheme="minorHAnsi"/>
          <w:bCs/>
          <w:sz w:val="22"/>
          <w:szCs w:val="22"/>
          <w:lang w:val="es-PE"/>
        </w:rPr>
        <w:t xml:space="preserve"> la infraestructura deportiva </w:t>
      </w:r>
      <w:r w:rsidR="00035CAD">
        <w:rPr>
          <w:rFonts w:ascii="Century Gothic" w:hAnsi="Century Gothic" w:cstheme="minorHAnsi"/>
          <w:bCs/>
          <w:sz w:val="22"/>
          <w:szCs w:val="22"/>
          <w:lang w:val="es-PE"/>
        </w:rPr>
        <w:t xml:space="preserve">y de esparcimiento </w:t>
      </w:r>
      <w:r w:rsidRPr="00690707">
        <w:rPr>
          <w:rFonts w:ascii="Century Gothic" w:hAnsi="Century Gothic" w:cstheme="minorHAnsi"/>
          <w:bCs/>
          <w:sz w:val="22"/>
          <w:szCs w:val="22"/>
          <w:lang w:val="es-PE"/>
        </w:rPr>
        <w:t xml:space="preserve">del Cereban para fomentar actividades deportivas </w:t>
      </w:r>
      <w:r w:rsidR="00035CAD">
        <w:rPr>
          <w:rFonts w:ascii="Century Gothic" w:hAnsi="Century Gothic" w:cstheme="minorHAnsi"/>
          <w:bCs/>
          <w:sz w:val="22"/>
          <w:szCs w:val="22"/>
          <w:lang w:val="es-PE"/>
        </w:rPr>
        <w:t xml:space="preserve">y recreativas </w:t>
      </w:r>
      <w:r w:rsidRPr="00690707">
        <w:rPr>
          <w:rFonts w:ascii="Century Gothic" w:hAnsi="Century Gothic" w:cstheme="minorHAnsi"/>
          <w:bCs/>
          <w:sz w:val="22"/>
          <w:szCs w:val="22"/>
          <w:lang w:val="es-PE"/>
        </w:rPr>
        <w:t>en beneficio de nuestros afiliados.</w:t>
      </w:r>
    </w:p>
    <w:p w14:paraId="02719DA3" w14:textId="77777777" w:rsidR="00690707" w:rsidRPr="00690707" w:rsidRDefault="00690707" w:rsidP="007F4988">
      <w:pPr>
        <w:jc w:val="both"/>
        <w:rPr>
          <w:rFonts w:ascii="Century Gothic" w:hAnsi="Century Gothic" w:cs="Arial"/>
          <w:b/>
          <w:bCs/>
          <w:sz w:val="22"/>
          <w:szCs w:val="22"/>
        </w:rPr>
      </w:pPr>
    </w:p>
    <w:p w14:paraId="30E9B11B" w14:textId="25B3EC01" w:rsidR="00052158" w:rsidRPr="00690707" w:rsidRDefault="00052158" w:rsidP="007F4988">
      <w:pPr>
        <w:jc w:val="both"/>
        <w:rPr>
          <w:rFonts w:ascii="Century Gothic" w:hAnsi="Century Gothic" w:cs="Arial"/>
          <w:b/>
          <w:bCs/>
          <w:sz w:val="22"/>
          <w:szCs w:val="22"/>
        </w:rPr>
      </w:pPr>
      <w:bookmarkStart w:id="1" w:name="_Hlk124255450"/>
      <w:r w:rsidRPr="00690707">
        <w:rPr>
          <w:rFonts w:ascii="Century Gothic" w:hAnsi="Century Gothic" w:cs="Arial"/>
          <w:b/>
          <w:bCs/>
          <w:sz w:val="22"/>
          <w:szCs w:val="22"/>
        </w:rPr>
        <w:t>CRONOGRAMA</w:t>
      </w:r>
    </w:p>
    <w:p w14:paraId="103C20D1" w14:textId="77777777" w:rsidR="00052158" w:rsidRPr="00690707" w:rsidRDefault="00052158" w:rsidP="007F4988">
      <w:pPr>
        <w:jc w:val="both"/>
        <w:rPr>
          <w:rFonts w:ascii="Century Gothic" w:hAnsi="Century Gothic" w:cs="Arial"/>
          <w:sz w:val="22"/>
          <w:szCs w:val="22"/>
          <w:lang w:val="es-PE"/>
        </w:rPr>
      </w:pPr>
      <w:bookmarkStart w:id="2" w:name="_Hlk127887751"/>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052158" w:rsidRPr="00690707" w14:paraId="24CB58A9" w14:textId="77777777" w:rsidTr="00052158">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C3BAC1" w14:textId="77777777" w:rsidR="00052158" w:rsidRPr="00690707" w:rsidRDefault="00052158" w:rsidP="007F4988">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auto"/>
            <w:vAlign w:val="center"/>
          </w:tcPr>
          <w:p w14:paraId="08E06D3C" w14:textId="646F193A" w:rsidR="00052158" w:rsidRPr="00690707" w:rsidRDefault="008E18BC" w:rsidP="007F4988">
            <w:pPr>
              <w:jc w:val="both"/>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22</w:t>
            </w:r>
            <w:r w:rsidR="00052158" w:rsidRPr="00690707">
              <w:rPr>
                <w:rFonts w:ascii="Century Gothic" w:eastAsia="Batang" w:hAnsi="Century Gothic" w:cs="Arial"/>
                <w:sz w:val="22"/>
                <w:szCs w:val="22"/>
                <w:lang w:val="es-PE" w:eastAsia="es-PE"/>
              </w:rPr>
              <w:t>/</w:t>
            </w:r>
            <w:r w:rsidR="00035CAD">
              <w:rPr>
                <w:rFonts w:ascii="Century Gothic" w:eastAsia="Batang" w:hAnsi="Century Gothic" w:cs="Arial"/>
                <w:sz w:val="22"/>
                <w:szCs w:val="22"/>
                <w:lang w:val="es-PE" w:eastAsia="es-PE"/>
              </w:rPr>
              <w:t>0</w:t>
            </w:r>
            <w:r>
              <w:rPr>
                <w:rFonts w:ascii="Century Gothic" w:eastAsia="Batang" w:hAnsi="Century Gothic" w:cs="Arial"/>
                <w:sz w:val="22"/>
                <w:szCs w:val="22"/>
                <w:lang w:val="es-PE" w:eastAsia="es-PE"/>
              </w:rPr>
              <w:t>2</w:t>
            </w:r>
            <w:r w:rsidR="00052158" w:rsidRPr="00690707">
              <w:rPr>
                <w:rFonts w:ascii="Century Gothic" w:eastAsia="Batang" w:hAnsi="Century Gothic" w:cs="Arial"/>
                <w:sz w:val="22"/>
                <w:szCs w:val="22"/>
                <w:lang w:val="es-PE" w:eastAsia="es-PE"/>
              </w:rPr>
              <w:t>/2022</w:t>
            </w:r>
          </w:p>
        </w:tc>
      </w:tr>
      <w:tr w:rsidR="00052158" w:rsidRPr="00690707" w14:paraId="591A85E6" w14:textId="77777777" w:rsidTr="00052158">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28151846" w14:textId="77777777" w:rsidR="00052158" w:rsidRPr="00690707" w:rsidRDefault="00052158" w:rsidP="007F4988">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C50F6D7" w14:textId="187A439F" w:rsidR="00052158" w:rsidRPr="00690707" w:rsidRDefault="008E18BC" w:rsidP="007F4988">
            <w:pPr>
              <w:rPr>
                <w:rFonts w:ascii="Century Gothic" w:eastAsia="Batang" w:hAnsi="Century Gothic" w:cs="Arial"/>
                <w:sz w:val="22"/>
                <w:szCs w:val="22"/>
                <w:lang w:val="es-PE" w:eastAsia="es-PE"/>
              </w:rPr>
            </w:pPr>
            <w:r>
              <w:rPr>
                <w:rFonts w:ascii="Century Gothic" w:eastAsia="Batang" w:hAnsi="Century Gothic" w:cs="Arial"/>
                <w:sz w:val="22"/>
                <w:szCs w:val="22"/>
                <w:highlight w:val="yellow"/>
                <w:lang w:val="es-PE" w:eastAsia="es-PE"/>
              </w:rPr>
              <w:t>24</w:t>
            </w:r>
            <w:r w:rsidR="00052158" w:rsidRPr="00122869">
              <w:rPr>
                <w:rFonts w:ascii="Century Gothic" w:eastAsia="Batang" w:hAnsi="Century Gothic" w:cs="Arial"/>
                <w:sz w:val="22"/>
                <w:szCs w:val="22"/>
                <w:highlight w:val="yellow"/>
                <w:lang w:val="es-PE" w:eastAsia="es-PE"/>
              </w:rPr>
              <w:t>/</w:t>
            </w:r>
            <w:r>
              <w:rPr>
                <w:rFonts w:ascii="Century Gothic" w:eastAsia="Batang" w:hAnsi="Century Gothic" w:cs="Arial"/>
                <w:sz w:val="22"/>
                <w:szCs w:val="22"/>
                <w:highlight w:val="yellow"/>
                <w:lang w:val="es-PE" w:eastAsia="es-PE"/>
              </w:rPr>
              <w:t>02</w:t>
            </w:r>
            <w:r w:rsidR="00052158" w:rsidRPr="00122869">
              <w:rPr>
                <w:rFonts w:ascii="Century Gothic" w:eastAsia="Batang" w:hAnsi="Century Gothic" w:cs="Arial"/>
                <w:sz w:val="22"/>
                <w:szCs w:val="22"/>
                <w:highlight w:val="yellow"/>
                <w:lang w:val="es-PE" w:eastAsia="es-PE"/>
              </w:rPr>
              <w:t>/202</w:t>
            </w:r>
            <w:r w:rsidR="00035CAD" w:rsidRPr="00122869">
              <w:rPr>
                <w:rFonts w:ascii="Century Gothic" w:eastAsia="Batang" w:hAnsi="Century Gothic" w:cs="Arial"/>
                <w:sz w:val="22"/>
                <w:szCs w:val="22"/>
                <w:highlight w:val="yellow"/>
                <w:lang w:val="es-PE" w:eastAsia="es-PE"/>
              </w:rPr>
              <w:t>3</w:t>
            </w:r>
          </w:p>
        </w:tc>
      </w:tr>
      <w:tr w:rsidR="00052158" w:rsidRPr="00690707" w14:paraId="1DF446BD" w14:textId="77777777" w:rsidTr="00052158">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98FA2B1" w14:textId="77777777" w:rsidR="00052158" w:rsidRPr="00690707" w:rsidRDefault="00052158" w:rsidP="007F4988">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6614DD9" w14:textId="55476B50" w:rsidR="00052158" w:rsidRPr="00690707" w:rsidRDefault="008E18BC"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01</w:t>
            </w:r>
            <w:r w:rsidR="00052158"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03</w:t>
            </w:r>
            <w:r w:rsidR="00052158" w:rsidRPr="00690707">
              <w:rPr>
                <w:rFonts w:ascii="Century Gothic" w:eastAsia="Batang" w:hAnsi="Century Gothic" w:cs="Arial"/>
                <w:sz w:val="22"/>
                <w:szCs w:val="22"/>
                <w:lang w:val="es-PE" w:eastAsia="es-PE"/>
              </w:rPr>
              <w:t>/202</w:t>
            </w:r>
            <w:r w:rsidR="00035CAD">
              <w:rPr>
                <w:rFonts w:ascii="Century Gothic" w:eastAsia="Batang" w:hAnsi="Century Gothic" w:cs="Arial"/>
                <w:sz w:val="22"/>
                <w:szCs w:val="22"/>
                <w:lang w:val="es-PE" w:eastAsia="es-PE"/>
              </w:rPr>
              <w:t>3</w:t>
            </w:r>
          </w:p>
        </w:tc>
      </w:tr>
      <w:tr w:rsidR="00052158" w:rsidRPr="00690707" w14:paraId="39D68423" w14:textId="77777777" w:rsidTr="00052158">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3F4A9062" w14:textId="77777777" w:rsidR="00052158" w:rsidRPr="00690707" w:rsidRDefault="00052158" w:rsidP="007F4988">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auto"/>
            <w:vAlign w:val="center"/>
          </w:tcPr>
          <w:p w14:paraId="2A91E3A2" w14:textId="2EC860F5" w:rsidR="00052158" w:rsidRPr="00690707" w:rsidRDefault="008E18BC" w:rsidP="007F4988">
            <w:pPr>
              <w:jc w:val="both"/>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03</w:t>
            </w:r>
            <w:r w:rsidR="00052158"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03</w:t>
            </w:r>
            <w:r w:rsidR="00052158" w:rsidRPr="00690707">
              <w:rPr>
                <w:rFonts w:ascii="Century Gothic" w:eastAsia="Batang" w:hAnsi="Century Gothic" w:cs="Arial"/>
                <w:sz w:val="22"/>
                <w:szCs w:val="22"/>
                <w:lang w:val="es-PE" w:eastAsia="es-PE"/>
              </w:rPr>
              <w:t>/202</w:t>
            </w:r>
            <w:r w:rsidR="00035CAD">
              <w:rPr>
                <w:rFonts w:ascii="Century Gothic" w:eastAsia="Batang" w:hAnsi="Century Gothic" w:cs="Arial"/>
                <w:sz w:val="22"/>
                <w:szCs w:val="22"/>
                <w:lang w:val="es-PE" w:eastAsia="es-PE"/>
              </w:rPr>
              <w:t>3</w:t>
            </w:r>
          </w:p>
        </w:tc>
      </w:tr>
      <w:tr w:rsidR="00052158" w:rsidRPr="00690707" w14:paraId="13F5B523" w14:textId="77777777" w:rsidTr="00052158">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7597F4B9" w14:textId="77777777" w:rsidR="00052158" w:rsidRPr="00690707" w:rsidRDefault="00052158" w:rsidP="007F4988">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auto"/>
            <w:vAlign w:val="center"/>
          </w:tcPr>
          <w:p w14:paraId="61945E62" w14:textId="701B59D1" w:rsidR="00052158" w:rsidRPr="00690707" w:rsidRDefault="008E18BC"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06</w:t>
            </w:r>
            <w:r w:rsidR="00052158"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03</w:t>
            </w:r>
            <w:r w:rsidR="00052158" w:rsidRPr="00690707">
              <w:rPr>
                <w:rFonts w:ascii="Century Gothic" w:eastAsia="Batang" w:hAnsi="Century Gothic" w:cs="Arial"/>
                <w:sz w:val="22"/>
                <w:szCs w:val="22"/>
                <w:lang w:val="es-PE" w:eastAsia="es-PE"/>
              </w:rPr>
              <w:t>/202</w:t>
            </w:r>
            <w:r w:rsidR="00035CAD">
              <w:rPr>
                <w:rFonts w:ascii="Century Gothic" w:eastAsia="Batang" w:hAnsi="Century Gothic" w:cs="Arial"/>
                <w:sz w:val="22"/>
                <w:szCs w:val="22"/>
                <w:lang w:val="es-PE" w:eastAsia="es-PE"/>
              </w:rPr>
              <w:t>3</w:t>
            </w:r>
          </w:p>
        </w:tc>
      </w:tr>
      <w:tr w:rsidR="00052158" w:rsidRPr="00690707" w14:paraId="0BD4C039" w14:textId="77777777" w:rsidTr="00052158">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5432C9E5" w14:textId="77777777" w:rsidR="00052158" w:rsidRPr="00690707" w:rsidRDefault="00052158" w:rsidP="007F4988">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auto"/>
            <w:vAlign w:val="center"/>
          </w:tcPr>
          <w:p w14:paraId="3B78294A" w14:textId="56CB486A" w:rsidR="00052158" w:rsidRPr="00690707" w:rsidRDefault="008E18BC"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06</w:t>
            </w:r>
            <w:r w:rsidR="00052158"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03</w:t>
            </w:r>
            <w:r w:rsidR="00052158" w:rsidRPr="00690707">
              <w:rPr>
                <w:rFonts w:ascii="Century Gothic" w:eastAsia="Batang" w:hAnsi="Century Gothic" w:cs="Arial"/>
                <w:sz w:val="22"/>
                <w:szCs w:val="22"/>
                <w:lang w:val="es-PE" w:eastAsia="es-PE"/>
              </w:rPr>
              <w:t>/202</w:t>
            </w:r>
            <w:r w:rsidR="00035CAD">
              <w:rPr>
                <w:rFonts w:ascii="Century Gothic" w:eastAsia="Batang" w:hAnsi="Century Gothic" w:cs="Arial"/>
                <w:sz w:val="22"/>
                <w:szCs w:val="22"/>
                <w:lang w:val="es-PE" w:eastAsia="es-PE"/>
              </w:rPr>
              <w:t>3</w:t>
            </w:r>
          </w:p>
        </w:tc>
      </w:tr>
      <w:bookmarkEnd w:id="1"/>
    </w:tbl>
    <w:p w14:paraId="449C427D" w14:textId="77777777" w:rsidR="00745CE9" w:rsidRPr="00690707" w:rsidRDefault="00745CE9" w:rsidP="00745CE9">
      <w:pPr>
        <w:jc w:val="both"/>
        <w:rPr>
          <w:rFonts w:ascii="Century Gothic" w:hAnsi="Century Gothic" w:cs="Arial"/>
          <w:sz w:val="22"/>
          <w:szCs w:val="22"/>
          <w:lang w:val="es-PE"/>
        </w:rPr>
      </w:pPr>
    </w:p>
    <w:p w14:paraId="39AF7E77" w14:textId="77777777" w:rsidR="00745CE9" w:rsidRDefault="00745CE9" w:rsidP="00745CE9">
      <w:pPr>
        <w:ind w:left="709"/>
        <w:jc w:val="both"/>
        <w:rPr>
          <w:rFonts w:ascii="Century Gothic" w:hAnsi="Century Gothic" w:cs="Arial"/>
          <w:sz w:val="22"/>
          <w:szCs w:val="22"/>
        </w:rPr>
      </w:pPr>
      <w:r w:rsidRPr="001A7EAF">
        <w:rPr>
          <w:rFonts w:ascii="Century Gothic" w:hAnsi="Century Gothic" w:cs="Arial"/>
          <w:sz w:val="22"/>
          <w:szCs w:val="22"/>
        </w:rPr>
        <w:t>La presentación de consultas a las bases deberá ser enviada vía correo electrónico procesosdeseleccion@feban.net, hasta las 17:30 horas.</w:t>
      </w:r>
    </w:p>
    <w:bookmarkEnd w:id="2"/>
    <w:p w14:paraId="17824C2E" w14:textId="77777777" w:rsidR="00793B83" w:rsidRDefault="00793B83" w:rsidP="007F4988">
      <w:pPr>
        <w:ind w:left="709"/>
        <w:jc w:val="both"/>
        <w:rPr>
          <w:rFonts w:ascii="Century Gothic" w:hAnsi="Century Gothic" w:cs="Arial"/>
          <w:sz w:val="22"/>
          <w:szCs w:val="22"/>
        </w:rPr>
      </w:pPr>
    </w:p>
    <w:p w14:paraId="32D03982" w14:textId="5F81F434" w:rsidR="00052158" w:rsidRDefault="00052158" w:rsidP="007F4988">
      <w:pPr>
        <w:ind w:left="709"/>
        <w:jc w:val="both"/>
        <w:rPr>
          <w:rFonts w:ascii="Century Gothic" w:hAnsi="Century Gothic" w:cs="Arial"/>
          <w:sz w:val="22"/>
          <w:szCs w:val="22"/>
        </w:rPr>
      </w:pPr>
      <w:r w:rsidRPr="00690707">
        <w:rPr>
          <w:rFonts w:ascii="Century Gothic" w:hAnsi="Century Gothic" w:cs="Arial"/>
          <w:sz w:val="22"/>
          <w:szCs w:val="22"/>
        </w:rPr>
        <w:t xml:space="preserve">La presentación deberá realizarse de forma </w:t>
      </w:r>
      <w:r w:rsidR="00FC360A">
        <w:rPr>
          <w:rFonts w:ascii="Century Gothic" w:hAnsi="Century Gothic" w:cs="Arial"/>
          <w:sz w:val="22"/>
          <w:szCs w:val="22"/>
        </w:rPr>
        <w:t xml:space="preserve">física </w:t>
      </w:r>
      <w:r w:rsidR="0045572C">
        <w:rPr>
          <w:rFonts w:ascii="Century Gothic" w:hAnsi="Century Gothic" w:cs="Arial"/>
          <w:sz w:val="22"/>
          <w:szCs w:val="22"/>
        </w:rPr>
        <w:t xml:space="preserve">en original y una (01) copia, </w:t>
      </w:r>
      <w:r w:rsidR="00FC360A">
        <w:rPr>
          <w:rFonts w:ascii="Century Gothic" w:hAnsi="Century Gothic" w:cs="Arial"/>
          <w:sz w:val="22"/>
          <w:szCs w:val="22"/>
        </w:rPr>
        <w:t xml:space="preserve">en la mesa de partes del </w:t>
      </w:r>
      <w:proofErr w:type="spellStart"/>
      <w:r w:rsidR="00FC360A">
        <w:rPr>
          <w:rFonts w:ascii="Century Gothic" w:hAnsi="Century Gothic" w:cs="Arial"/>
          <w:sz w:val="22"/>
          <w:szCs w:val="22"/>
        </w:rPr>
        <w:t>Feban</w:t>
      </w:r>
      <w:proofErr w:type="spellEnd"/>
      <w:r w:rsidR="00FC360A">
        <w:rPr>
          <w:rFonts w:ascii="Century Gothic" w:hAnsi="Century Gothic" w:cs="Arial"/>
          <w:sz w:val="22"/>
          <w:szCs w:val="22"/>
        </w:rPr>
        <w:t xml:space="preserve"> sito en la Av. Javier Prado Este 2499 piso 27</w:t>
      </w:r>
      <w:r w:rsidRPr="00690707">
        <w:rPr>
          <w:rFonts w:ascii="Century Gothic" w:hAnsi="Century Gothic" w:cs="Arial"/>
          <w:sz w:val="22"/>
          <w:szCs w:val="22"/>
        </w:rPr>
        <w:t>, en la fecha indicada siendo la hora límite de presentación las 17.30 horas.</w:t>
      </w:r>
    </w:p>
    <w:p w14:paraId="6758CBB7" w14:textId="6C0EB542" w:rsidR="008E18BC" w:rsidRDefault="008E18BC" w:rsidP="008E18BC">
      <w:pPr>
        <w:ind w:left="709"/>
        <w:jc w:val="both"/>
        <w:rPr>
          <w:rFonts w:ascii="Century Gothic" w:hAnsi="Century Gothic" w:cs="Arial"/>
          <w:sz w:val="22"/>
          <w:szCs w:val="22"/>
        </w:rPr>
      </w:pPr>
      <w:r>
        <w:rPr>
          <w:rFonts w:ascii="Century Gothic" w:hAnsi="Century Gothic" w:cs="Arial"/>
          <w:sz w:val="22"/>
          <w:szCs w:val="22"/>
        </w:rPr>
        <w:t>Los sobres deben ser presentados debidamente sellados y lacrados, de lo contrario no se aceptarán y serán devueltos en el acto.</w:t>
      </w:r>
    </w:p>
    <w:p w14:paraId="0B4C9C44" w14:textId="22794FB2" w:rsidR="00745CE9" w:rsidRDefault="00745CE9" w:rsidP="008E18BC">
      <w:pPr>
        <w:ind w:left="709"/>
        <w:jc w:val="both"/>
        <w:rPr>
          <w:rFonts w:ascii="Century Gothic" w:hAnsi="Century Gothic" w:cs="Arial"/>
          <w:sz w:val="22"/>
          <w:szCs w:val="22"/>
        </w:rPr>
      </w:pPr>
    </w:p>
    <w:p w14:paraId="6426473F" w14:textId="77777777" w:rsidR="00745CE9" w:rsidRDefault="00745CE9" w:rsidP="00745CE9">
      <w:pPr>
        <w:ind w:left="709"/>
        <w:jc w:val="both"/>
        <w:rPr>
          <w:rFonts w:ascii="Century Gothic" w:hAnsi="Century Gothic" w:cs="Arial"/>
          <w:sz w:val="22"/>
          <w:szCs w:val="22"/>
        </w:rPr>
      </w:pPr>
      <w:r>
        <w:rPr>
          <w:rFonts w:ascii="Century Gothic" w:hAnsi="Century Gothic" w:cs="Arial"/>
          <w:sz w:val="22"/>
          <w:szCs w:val="22"/>
        </w:rPr>
        <w:t>Se deberá entregar en dos sobres sellados por duplicado:</w:t>
      </w:r>
    </w:p>
    <w:p w14:paraId="2B88211E" w14:textId="77777777" w:rsidR="00745CE9" w:rsidRPr="000D6FD8" w:rsidRDefault="00745CE9" w:rsidP="00745CE9">
      <w:pPr>
        <w:pStyle w:val="Prrafodelista"/>
        <w:numPr>
          <w:ilvl w:val="0"/>
          <w:numId w:val="48"/>
        </w:numPr>
        <w:jc w:val="both"/>
        <w:rPr>
          <w:rFonts w:ascii="Century Gothic" w:eastAsia="Times New Roman" w:hAnsi="Century Gothic" w:cs="Arial"/>
          <w:color w:val="auto"/>
          <w:szCs w:val="22"/>
          <w:lang w:val="es-ES" w:eastAsia="es-ES"/>
        </w:rPr>
      </w:pPr>
      <w:r w:rsidRPr="000D6FD8">
        <w:rPr>
          <w:rFonts w:ascii="Century Gothic" w:eastAsia="Times New Roman" w:hAnsi="Century Gothic" w:cs="Arial"/>
          <w:color w:val="auto"/>
          <w:szCs w:val="22"/>
          <w:lang w:val="es-ES" w:eastAsia="es-ES"/>
        </w:rPr>
        <w:t>Sobre 1 – Propuesta Técnica</w:t>
      </w:r>
    </w:p>
    <w:p w14:paraId="206B3E96" w14:textId="77777777" w:rsidR="00745CE9" w:rsidRPr="000D6FD8" w:rsidRDefault="00745CE9" w:rsidP="00745CE9">
      <w:pPr>
        <w:pStyle w:val="Prrafodelista"/>
        <w:ind w:left="1069"/>
        <w:jc w:val="both"/>
        <w:rPr>
          <w:rFonts w:ascii="Century Gothic" w:eastAsia="Times New Roman" w:hAnsi="Century Gothic" w:cs="Arial"/>
          <w:color w:val="auto"/>
          <w:szCs w:val="22"/>
          <w:lang w:val="es-ES" w:eastAsia="es-ES"/>
        </w:rPr>
      </w:pPr>
      <w:r w:rsidRPr="000D6FD8">
        <w:rPr>
          <w:rFonts w:ascii="Century Gothic" w:eastAsia="Times New Roman" w:hAnsi="Century Gothic" w:cs="Arial"/>
          <w:color w:val="auto"/>
          <w:szCs w:val="22"/>
          <w:lang w:val="es-ES" w:eastAsia="es-ES"/>
        </w:rPr>
        <w:t xml:space="preserve">Debe utilizar y remitir archivo adjunto: Requisitos FORMATOS </w:t>
      </w:r>
      <w:proofErr w:type="gramStart"/>
      <w:r w:rsidRPr="000D6FD8">
        <w:rPr>
          <w:rFonts w:ascii="Century Gothic" w:eastAsia="Times New Roman" w:hAnsi="Century Gothic" w:cs="Arial"/>
          <w:color w:val="auto"/>
          <w:szCs w:val="22"/>
          <w:lang w:val="es-ES" w:eastAsia="es-ES"/>
        </w:rPr>
        <w:t>PROCESOS.doc  -</w:t>
      </w:r>
      <w:proofErr w:type="gramEnd"/>
      <w:r w:rsidRPr="000D6FD8">
        <w:rPr>
          <w:rFonts w:ascii="Century Gothic" w:eastAsia="Times New Roman" w:hAnsi="Century Gothic" w:cs="Arial"/>
          <w:color w:val="auto"/>
          <w:szCs w:val="22"/>
          <w:lang w:val="es-ES" w:eastAsia="es-ES"/>
        </w:rPr>
        <w:t xml:space="preserve"> Sección: SOBRE 1 - CONTENIDO DEL SOBRE “PROPUESTA TÉCNICA”</w:t>
      </w:r>
    </w:p>
    <w:p w14:paraId="4D4CCD4B" w14:textId="580F3524" w:rsidR="00745CE9" w:rsidRDefault="00745CE9" w:rsidP="00745CE9">
      <w:pPr>
        <w:pStyle w:val="Prrafodelista"/>
        <w:ind w:left="1069"/>
        <w:jc w:val="both"/>
        <w:rPr>
          <w:rFonts w:ascii="Century Gothic" w:eastAsia="Times New Roman" w:hAnsi="Century Gothic" w:cs="Arial"/>
          <w:color w:val="auto"/>
          <w:szCs w:val="22"/>
          <w:lang w:val="es-ES" w:eastAsia="es-ES"/>
        </w:rPr>
      </w:pPr>
      <w:r w:rsidRPr="000D6FD8">
        <w:rPr>
          <w:rFonts w:ascii="Century Gothic" w:eastAsia="Times New Roman" w:hAnsi="Century Gothic" w:cs="Arial"/>
          <w:color w:val="auto"/>
          <w:szCs w:val="22"/>
          <w:lang w:val="es-ES" w:eastAsia="es-ES"/>
        </w:rPr>
        <w:t>Con el siguiente rotulado en el sobre:</w:t>
      </w:r>
    </w:p>
    <w:p w14:paraId="5A768CCE" w14:textId="110495CD" w:rsidR="00745CE9" w:rsidRDefault="00745CE9" w:rsidP="00745CE9">
      <w:pPr>
        <w:pStyle w:val="Prrafodelista"/>
        <w:ind w:left="1069"/>
        <w:jc w:val="both"/>
        <w:rPr>
          <w:rFonts w:ascii="Century Gothic" w:eastAsia="Times New Roman" w:hAnsi="Century Gothic" w:cs="Arial"/>
          <w:color w:val="auto"/>
          <w:szCs w:val="22"/>
          <w:lang w:val="es-ES" w:eastAsia="es-ES"/>
        </w:rPr>
      </w:pPr>
    </w:p>
    <w:p w14:paraId="77F3A094" w14:textId="58643611" w:rsidR="00745CE9" w:rsidRDefault="00745CE9" w:rsidP="00745CE9">
      <w:pPr>
        <w:pStyle w:val="Prrafodelista"/>
        <w:ind w:left="1069"/>
        <w:jc w:val="both"/>
        <w:rPr>
          <w:rFonts w:ascii="Century Gothic" w:eastAsia="Times New Roman" w:hAnsi="Century Gothic" w:cs="Arial"/>
          <w:color w:val="auto"/>
          <w:szCs w:val="22"/>
          <w:lang w:val="es-ES" w:eastAsia="es-ES"/>
        </w:rPr>
      </w:pPr>
    </w:p>
    <w:p w14:paraId="177AFE06" w14:textId="646FE978" w:rsidR="00745CE9" w:rsidRDefault="00745CE9" w:rsidP="00745CE9">
      <w:pPr>
        <w:pStyle w:val="Prrafodelista"/>
        <w:ind w:left="1069"/>
        <w:jc w:val="both"/>
        <w:rPr>
          <w:rFonts w:ascii="Century Gothic" w:eastAsia="Times New Roman" w:hAnsi="Century Gothic" w:cs="Arial"/>
          <w:color w:val="auto"/>
          <w:szCs w:val="22"/>
          <w:lang w:val="es-ES" w:eastAsia="es-ES"/>
        </w:rPr>
      </w:pPr>
    </w:p>
    <w:p w14:paraId="345C90C3" w14:textId="77777777" w:rsidR="00745CE9" w:rsidRPr="000D6FD8" w:rsidRDefault="00745CE9" w:rsidP="00745CE9">
      <w:pPr>
        <w:pStyle w:val="Prrafodelista"/>
        <w:ind w:left="1069"/>
        <w:jc w:val="both"/>
        <w:rPr>
          <w:rFonts w:ascii="Century Gothic" w:eastAsia="Times New Roman" w:hAnsi="Century Gothic" w:cs="Arial"/>
          <w:color w:val="auto"/>
          <w:szCs w:val="22"/>
          <w:lang w:val="es-ES" w:eastAsia="es-ES"/>
        </w:rPr>
      </w:pPr>
    </w:p>
    <w:tbl>
      <w:tblPr>
        <w:tblW w:w="8517" w:type="dxa"/>
        <w:tblInd w:w="629" w:type="dxa"/>
        <w:tblCellMar>
          <w:top w:w="15" w:type="dxa"/>
          <w:left w:w="15" w:type="dxa"/>
          <w:bottom w:w="15" w:type="dxa"/>
          <w:right w:w="15" w:type="dxa"/>
        </w:tblCellMar>
        <w:tblLook w:val="04A0" w:firstRow="1" w:lastRow="0" w:firstColumn="1" w:lastColumn="0" w:noHBand="0" w:noVBand="1"/>
      </w:tblPr>
      <w:tblGrid>
        <w:gridCol w:w="1138"/>
        <w:gridCol w:w="1138"/>
        <w:gridCol w:w="2676"/>
        <w:gridCol w:w="1139"/>
        <w:gridCol w:w="1553"/>
        <w:gridCol w:w="304"/>
        <w:gridCol w:w="569"/>
      </w:tblGrid>
      <w:tr w:rsidR="00745CE9" w:rsidRPr="005E3E87" w14:paraId="07009B10" w14:textId="77777777" w:rsidTr="00797B1D">
        <w:trPr>
          <w:trHeight w:val="272"/>
        </w:trPr>
        <w:tc>
          <w:tcPr>
            <w:tcW w:w="1138"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166C970E"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lastRenderedPageBreak/>
              <w:t> </w:t>
            </w:r>
          </w:p>
        </w:tc>
        <w:tc>
          <w:tcPr>
            <w:tcW w:w="113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5EEBC1A3"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Señores</w:t>
            </w:r>
          </w:p>
        </w:tc>
        <w:tc>
          <w:tcPr>
            <w:tcW w:w="267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57063FB"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9"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3B85EE4"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1553"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231D07FA"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2BC7CFAC"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B76C8C3" w14:textId="77777777" w:rsidR="00745CE9" w:rsidRPr="005E3E87" w:rsidRDefault="00745CE9" w:rsidP="00797B1D">
            <w:pPr>
              <w:rPr>
                <w:rFonts w:ascii="Calibri" w:hAnsi="Calibri" w:cs="Calibri"/>
                <w:lang w:eastAsia="es-PE"/>
              </w:rPr>
            </w:pPr>
            <w:r w:rsidRPr="005E3E87">
              <w:rPr>
                <w:rFonts w:ascii="Arial" w:hAnsi="Arial" w:cs="Arial"/>
                <w:sz w:val="20"/>
                <w:szCs w:val="20"/>
                <w:bdr w:val="none" w:sz="0" w:space="0" w:color="auto" w:frame="1"/>
                <w:lang w:eastAsia="es-PE"/>
              </w:rPr>
              <w:t> </w:t>
            </w:r>
          </w:p>
        </w:tc>
      </w:tr>
      <w:tr w:rsidR="00745CE9" w:rsidRPr="005E3E87" w14:paraId="19D24593" w14:textId="77777777" w:rsidTr="00797B1D">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D496D75"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506" w:type="dxa"/>
            <w:gridSpan w:val="4"/>
            <w:shd w:val="clear" w:color="auto" w:fill="FFFFFF"/>
            <w:tcMar>
              <w:top w:w="0" w:type="dxa"/>
              <w:left w:w="70" w:type="dxa"/>
              <w:bottom w:w="0" w:type="dxa"/>
              <w:right w:w="70" w:type="dxa"/>
            </w:tcMar>
            <w:vAlign w:val="center"/>
            <w:hideMark/>
          </w:tcPr>
          <w:p w14:paraId="44F907A2"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FONDO DE EMPLEADOS DEL BANCO DE LA NACIÓN - </w:t>
            </w:r>
            <w:proofErr w:type="spellStart"/>
            <w:r w:rsidRPr="005E3E87">
              <w:rPr>
                <w:rFonts w:ascii="Century Gothic" w:hAnsi="Century Gothic" w:cs="Calibri"/>
                <w:b/>
                <w:bCs/>
                <w:color w:val="000000"/>
                <w:sz w:val="20"/>
                <w:szCs w:val="20"/>
                <w:bdr w:val="none" w:sz="0" w:space="0" w:color="auto" w:frame="1"/>
                <w:lang w:eastAsia="es-PE"/>
              </w:rPr>
              <w:t>FEBAN</w:t>
            </w:r>
            <w:proofErr w:type="spellEnd"/>
          </w:p>
        </w:tc>
        <w:tc>
          <w:tcPr>
            <w:tcW w:w="304" w:type="dxa"/>
            <w:shd w:val="clear" w:color="auto" w:fill="FFFFFF"/>
            <w:tcMar>
              <w:top w:w="0" w:type="dxa"/>
              <w:left w:w="70" w:type="dxa"/>
              <w:bottom w:w="0" w:type="dxa"/>
              <w:right w:w="70" w:type="dxa"/>
            </w:tcMar>
            <w:vAlign w:val="center"/>
            <w:hideMark/>
          </w:tcPr>
          <w:p w14:paraId="20A69B6F" w14:textId="77777777" w:rsidR="00745CE9" w:rsidRPr="005E3E87" w:rsidRDefault="00745CE9" w:rsidP="00797B1D">
            <w:pPr>
              <w:ind w:left="-24"/>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2A5B30A"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10844C9D" w14:textId="77777777" w:rsidTr="00797B1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2C3E20F"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4953" w:type="dxa"/>
            <w:gridSpan w:val="3"/>
            <w:shd w:val="clear" w:color="auto" w:fill="FFFFFF"/>
            <w:tcMar>
              <w:top w:w="0" w:type="dxa"/>
              <w:left w:w="70" w:type="dxa"/>
              <w:bottom w:w="0" w:type="dxa"/>
              <w:right w:w="70" w:type="dxa"/>
            </w:tcMar>
            <w:vAlign w:val="bottom"/>
            <w:hideMark/>
          </w:tcPr>
          <w:p w14:paraId="1FC42222"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Av. Javier Prado este 2499 - San Borja </w:t>
            </w:r>
          </w:p>
        </w:tc>
        <w:tc>
          <w:tcPr>
            <w:tcW w:w="1553" w:type="dxa"/>
            <w:shd w:val="clear" w:color="auto" w:fill="FFFFFF"/>
            <w:tcMar>
              <w:top w:w="0" w:type="dxa"/>
              <w:left w:w="70" w:type="dxa"/>
              <w:bottom w:w="0" w:type="dxa"/>
              <w:right w:w="70" w:type="dxa"/>
            </w:tcMar>
            <w:vAlign w:val="center"/>
            <w:hideMark/>
          </w:tcPr>
          <w:p w14:paraId="425E2D2C"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shd w:val="clear" w:color="auto" w:fill="FFFFFF"/>
            <w:tcMar>
              <w:top w:w="0" w:type="dxa"/>
              <w:left w:w="70" w:type="dxa"/>
              <w:bottom w:w="0" w:type="dxa"/>
              <w:right w:w="70" w:type="dxa"/>
            </w:tcMar>
            <w:vAlign w:val="center"/>
            <w:hideMark/>
          </w:tcPr>
          <w:p w14:paraId="31F7BB04"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07CE4D9E"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76B3FD42" w14:textId="77777777" w:rsidTr="00797B1D">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E7BEEF0"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3814" w:type="dxa"/>
            <w:gridSpan w:val="2"/>
            <w:shd w:val="clear" w:color="auto" w:fill="FFFFFF"/>
            <w:tcMar>
              <w:top w:w="0" w:type="dxa"/>
              <w:left w:w="70" w:type="dxa"/>
              <w:bottom w:w="0" w:type="dxa"/>
              <w:right w:w="70" w:type="dxa"/>
            </w:tcMar>
            <w:vAlign w:val="center"/>
            <w:hideMark/>
          </w:tcPr>
          <w:p w14:paraId="338A471A" w14:textId="77777777" w:rsidR="00745CE9" w:rsidRPr="005E3E87" w:rsidRDefault="00745CE9" w:rsidP="00797B1D">
            <w:pPr>
              <w:ind w:right="-1203"/>
              <w:rPr>
                <w:rFonts w:ascii="Century Gothic" w:hAnsi="Century Gothic" w:cs="Calibri"/>
                <w:sz w:val="20"/>
                <w:szCs w:val="20"/>
                <w:lang w:eastAsia="es-PE"/>
              </w:rPr>
            </w:pPr>
            <w:r>
              <w:rPr>
                <w:rFonts w:ascii="Century Gothic" w:hAnsi="Century Gothic" w:cs="Calibri"/>
                <w:b/>
                <w:bCs/>
                <w:color w:val="000000"/>
                <w:sz w:val="20"/>
                <w:szCs w:val="20"/>
                <w:bdr w:val="none" w:sz="0" w:space="0" w:color="auto" w:frame="1"/>
                <w:lang w:eastAsia="es-PE"/>
              </w:rPr>
              <w:t>Atención</w:t>
            </w:r>
            <w:r w:rsidRPr="005E3E87">
              <w:rPr>
                <w:rFonts w:ascii="Century Gothic" w:hAnsi="Century Gothic" w:cs="Calibri"/>
                <w:b/>
                <w:bCs/>
                <w:color w:val="000000"/>
                <w:sz w:val="20"/>
                <w:szCs w:val="20"/>
                <w:bdr w:val="none" w:sz="0" w:space="0" w:color="auto" w:frame="1"/>
                <w:lang w:eastAsia="es-PE"/>
              </w:rPr>
              <w:t xml:space="preserve">: </w:t>
            </w:r>
            <w:r>
              <w:rPr>
                <w:rFonts w:ascii="Century Gothic" w:hAnsi="Century Gothic" w:cs="Calibri"/>
                <w:b/>
                <w:bCs/>
                <w:color w:val="000000"/>
                <w:sz w:val="20"/>
                <w:szCs w:val="20"/>
                <w:bdr w:val="none" w:sz="0" w:space="0" w:color="auto" w:frame="1"/>
                <w:lang w:eastAsia="es-PE"/>
              </w:rPr>
              <w:t xml:space="preserve">Comité de Compras </w:t>
            </w:r>
            <w:proofErr w:type="spellStart"/>
            <w:r>
              <w:rPr>
                <w:rFonts w:ascii="Century Gothic" w:hAnsi="Century Gothic" w:cs="Calibri"/>
                <w:b/>
                <w:bCs/>
                <w:color w:val="000000"/>
                <w:sz w:val="20"/>
                <w:szCs w:val="20"/>
                <w:bdr w:val="none" w:sz="0" w:space="0" w:color="auto" w:frame="1"/>
                <w:lang w:eastAsia="es-PE"/>
              </w:rPr>
              <w:t>FEBAN</w:t>
            </w:r>
            <w:proofErr w:type="spellEnd"/>
          </w:p>
        </w:tc>
        <w:tc>
          <w:tcPr>
            <w:tcW w:w="1139" w:type="dxa"/>
            <w:shd w:val="clear" w:color="auto" w:fill="FFFFFF"/>
            <w:tcMar>
              <w:top w:w="0" w:type="dxa"/>
              <w:left w:w="70" w:type="dxa"/>
              <w:bottom w:w="0" w:type="dxa"/>
              <w:right w:w="70" w:type="dxa"/>
            </w:tcMar>
            <w:vAlign w:val="center"/>
            <w:hideMark/>
          </w:tcPr>
          <w:p w14:paraId="5AD68916"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1553" w:type="dxa"/>
            <w:shd w:val="clear" w:color="auto" w:fill="FFFFFF"/>
            <w:tcMar>
              <w:top w:w="0" w:type="dxa"/>
              <w:left w:w="70" w:type="dxa"/>
              <w:bottom w:w="0" w:type="dxa"/>
              <w:right w:w="70" w:type="dxa"/>
            </w:tcMar>
            <w:vAlign w:val="center"/>
            <w:hideMark/>
          </w:tcPr>
          <w:p w14:paraId="7355E642"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shd w:val="clear" w:color="auto" w:fill="FFFFFF"/>
            <w:tcMar>
              <w:top w:w="0" w:type="dxa"/>
              <w:left w:w="70" w:type="dxa"/>
              <w:bottom w:w="0" w:type="dxa"/>
              <w:right w:w="70" w:type="dxa"/>
            </w:tcMar>
            <w:vAlign w:val="center"/>
            <w:hideMark/>
          </w:tcPr>
          <w:p w14:paraId="416F66F1" w14:textId="77777777" w:rsidR="00745CE9" w:rsidRPr="005E3E87" w:rsidRDefault="00745CE9" w:rsidP="00797B1D">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9CCF3DB"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2EE7843D" w14:textId="77777777" w:rsidTr="00797B1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7207D1F9"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310F272F"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CONVOCATORIA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D5EF4F1"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194B8953" w14:textId="77777777" w:rsidTr="00797B1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2C8E4F7"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7004922C" w14:textId="798749B1" w:rsidR="00745CE9" w:rsidRPr="005E3E87" w:rsidRDefault="00822D91" w:rsidP="00797B1D">
            <w:pPr>
              <w:jc w:val="both"/>
              <w:rPr>
                <w:rFonts w:ascii="Century Gothic" w:hAnsi="Century Gothic" w:cs="Calibri"/>
                <w:sz w:val="20"/>
                <w:szCs w:val="20"/>
                <w:lang w:eastAsia="es-PE"/>
              </w:rPr>
            </w:pPr>
            <w:r w:rsidRPr="00745CE9">
              <w:rPr>
                <w:rFonts w:ascii="Century Gothic" w:hAnsi="Century Gothic" w:cs="Calibri"/>
                <w:color w:val="000000"/>
                <w:sz w:val="20"/>
                <w:szCs w:val="20"/>
                <w:bdr w:val="none" w:sz="0" w:space="0" w:color="auto" w:frame="1"/>
                <w:lang w:eastAsia="es-PE"/>
              </w:rPr>
              <w:t>CONTRATACIÓN</w:t>
            </w:r>
            <w:r w:rsidR="00745CE9" w:rsidRPr="00745CE9">
              <w:rPr>
                <w:rFonts w:ascii="Century Gothic" w:hAnsi="Century Gothic" w:cs="Calibri"/>
                <w:color w:val="000000"/>
                <w:sz w:val="20"/>
                <w:szCs w:val="20"/>
                <w:bdr w:val="none" w:sz="0" w:space="0" w:color="auto" w:frame="1"/>
                <w:lang w:eastAsia="es-PE"/>
              </w:rPr>
              <w:t xml:space="preserve"> DE LA </w:t>
            </w:r>
            <w:r w:rsidRPr="00745CE9">
              <w:rPr>
                <w:rFonts w:ascii="Century Gothic" w:hAnsi="Century Gothic" w:cs="Calibri"/>
                <w:color w:val="000000"/>
                <w:sz w:val="20"/>
                <w:szCs w:val="20"/>
                <w:bdr w:val="none" w:sz="0" w:space="0" w:color="auto" w:frame="1"/>
                <w:lang w:eastAsia="es-PE"/>
              </w:rPr>
              <w:t>EJECUCIÓN</w:t>
            </w:r>
            <w:r w:rsidR="00745CE9" w:rsidRPr="00745CE9">
              <w:rPr>
                <w:rFonts w:ascii="Century Gothic" w:hAnsi="Century Gothic" w:cs="Calibri"/>
                <w:color w:val="000000"/>
                <w:sz w:val="20"/>
                <w:szCs w:val="20"/>
                <w:bdr w:val="none" w:sz="0" w:space="0" w:color="auto" w:frame="1"/>
                <w:lang w:eastAsia="es-PE"/>
              </w:rPr>
              <w:t xml:space="preserve"> DE LA OBRA “</w:t>
            </w:r>
            <w:r w:rsidRPr="00745CE9">
              <w:rPr>
                <w:rFonts w:ascii="Century Gothic" w:hAnsi="Century Gothic" w:cs="Calibri"/>
                <w:color w:val="000000"/>
                <w:sz w:val="20"/>
                <w:szCs w:val="20"/>
                <w:bdr w:val="none" w:sz="0" w:space="0" w:color="auto" w:frame="1"/>
                <w:lang w:eastAsia="es-PE"/>
              </w:rPr>
              <w:t>RECONSTRUCCIÓN</w:t>
            </w:r>
            <w:r w:rsidR="00745CE9" w:rsidRPr="00745CE9">
              <w:rPr>
                <w:rFonts w:ascii="Century Gothic" w:hAnsi="Century Gothic" w:cs="Calibri"/>
                <w:color w:val="000000"/>
                <w:sz w:val="20"/>
                <w:szCs w:val="20"/>
                <w:bdr w:val="none" w:sz="0" w:space="0" w:color="auto" w:frame="1"/>
                <w:lang w:eastAsia="es-PE"/>
              </w:rPr>
              <w:t xml:space="preserve"> DE LA PISCINA RECREATIVA DEL </w:t>
            </w:r>
            <w:proofErr w:type="spellStart"/>
            <w:r w:rsidR="00745CE9" w:rsidRPr="00745CE9">
              <w:rPr>
                <w:rFonts w:ascii="Century Gothic" w:hAnsi="Century Gothic" w:cs="Calibri"/>
                <w:color w:val="000000"/>
                <w:sz w:val="20"/>
                <w:szCs w:val="20"/>
                <w:bdr w:val="none" w:sz="0" w:space="0" w:color="auto" w:frame="1"/>
                <w:lang w:eastAsia="es-PE"/>
              </w:rPr>
              <w:t>CEREBAN</w:t>
            </w:r>
            <w:proofErr w:type="spellEnd"/>
            <w:r w:rsidR="00745CE9" w:rsidRPr="00745CE9">
              <w:rPr>
                <w:rFonts w:ascii="Century Gothic" w:hAnsi="Century Gothic" w:cs="Calibri"/>
                <w:color w:val="000000"/>
                <w:sz w:val="20"/>
                <w:szCs w:val="20"/>
                <w:bdr w:val="none" w:sz="0" w:space="0" w:color="auto" w:frame="1"/>
                <w:lang w:eastAsia="es-PE"/>
              </w:rPr>
              <w:t xml:space="preserve"> MAMACONA A TODO COSTO”</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A6895E6"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08A12C45" w14:textId="77777777" w:rsidTr="00797B1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1DFF6DE"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080E6198"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SOBRE </w:t>
            </w:r>
            <w:proofErr w:type="gramStart"/>
            <w:r w:rsidRPr="005E3E87">
              <w:rPr>
                <w:rFonts w:ascii="Century Gothic" w:hAnsi="Century Gothic" w:cs="Calibri"/>
                <w:b/>
                <w:bCs/>
                <w:color w:val="000000"/>
                <w:sz w:val="20"/>
                <w:szCs w:val="20"/>
                <w:bdr w:val="none" w:sz="0" w:space="0" w:color="auto" w:frame="1"/>
                <w:lang w:eastAsia="es-PE"/>
              </w:rPr>
              <w:t>01 :</w:t>
            </w:r>
            <w:proofErr w:type="gramEnd"/>
            <w:r w:rsidRPr="005E3E87">
              <w:rPr>
                <w:rFonts w:ascii="Century Gothic" w:hAnsi="Century Gothic" w:cs="Calibri"/>
                <w:b/>
                <w:bCs/>
                <w:color w:val="000000"/>
                <w:sz w:val="20"/>
                <w:szCs w:val="20"/>
                <w:bdr w:val="none" w:sz="0" w:space="0" w:color="auto" w:frame="1"/>
                <w:lang w:eastAsia="es-PE"/>
              </w:rPr>
              <w:t xml:space="preserve"> PROPUESTA TÉCNICA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AC2A784"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067D55FC" w14:textId="77777777" w:rsidTr="00797B1D">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A2BF593"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8" w:type="dxa"/>
            <w:shd w:val="clear" w:color="auto" w:fill="FFFFFF"/>
            <w:tcMar>
              <w:top w:w="0" w:type="dxa"/>
              <w:left w:w="70" w:type="dxa"/>
              <w:bottom w:w="0" w:type="dxa"/>
              <w:right w:w="70" w:type="dxa"/>
            </w:tcMar>
            <w:vAlign w:val="center"/>
            <w:hideMark/>
          </w:tcPr>
          <w:p w14:paraId="7378C175"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5672" w:type="dxa"/>
            <w:gridSpan w:val="4"/>
            <w:shd w:val="clear" w:color="auto" w:fill="FFFFFF"/>
            <w:tcMar>
              <w:top w:w="0" w:type="dxa"/>
              <w:left w:w="70" w:type="dxa"/>
              <w:bottom w:w="0" w:type="dxa"/>
              <w:right w:w="70" w:type="dxa"/>
            </w:tcMar>
            <w:vAlign w:val="center"/>
            <w:hideMark/>
          </w:tcPr>
          <w:p w14:paraId="7AA29EC6"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NOMBRE / RAZÓN SOCIAL DEL POSTOR</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BB1FE80"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37350085" w14:textId="77777777" w:rsidTr="00797B1D">
        <w:trPr>
          <w:trHeight w:val="272"/>
        </w:trPr>
        <w:tc>
          <w:tcPr>
            <w:tcW w:w="1138"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11586417"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13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7047B09"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267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51F0AFFB"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139"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199C145E"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553"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13C60802"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304"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F2DEE7F"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2359B4" w14:textId="77777777" w:rsidR="00745CE9" w:rsidRPr="005E3E87" w:rsidRDefault="00745CE9" w:rsidP="00797B1D">
            <w:pPr>
              <w:rPr>
                <w:rFonts w:ascii="Calibri" w:hAnsi="Calibri" w:cs="Calibri"/>
                <w:lang w:eastAsia="es-PE"/>
              </w:rPr>
            </w:pPr>
            <w:r w:rsidRPr="005E3E87">
              <w:rPr>
                <w:rFonts w:ascii="Calibri" w:hAnsi="Calibri" w:cs="Calibri"/>
                <w:color w:val="000000"/>
                <w:bdr w:val="none" w:sz="0" w:space="0" w:color="auto" w:frame="1"/>
                <w:lang w:eastAsia="es-PE"/>
              </w:rPr>
              <w:t> </w:t>
            </w:r>
          </w:p>
        </w:tc>
      </w:tr>
    </w:tbl>
    <w:p w14:paraId="0761B5A7" w14:textId="77777777" w:rsidR="00745CE9" w:rsidRPr="00731363" w:rsidRDefault="00745CE9" w:rsidP="00745CE9">
      <w:pPr>
        <w:ind w:left="709"/>
        <w:jc w:val="both"/>
        <w:rPr>
          <w:rFonts w:ascii="Century Gothic" w:hAnsi="Century Gothic" w:cs="Arial"/>
          <w:szCs w:val="22"/>
        </w:rPr>
      </w:pPr>
    </w:p>
    <w:p w14:paraId="4A827825" w14:textId="77777777" w:rsidR="00745CE9" w:rsidRDefault="00745CE9" w:rsidP="00745CE9">
      <w:pPr>
        <w:pStyle w:val="Prrafodelista"/>
        <w:numPr>
          <w:ilvl w:val="0"/>
          <w:numId w:val="48"/>
        </w:numPr>
        <w:jc w:val="both"/>
        <w:rPr>
          <w:rFonts w:ascii="Century Gothic" w:hAnsi="Century Gothic" w:cs="Arial"/>
          <w:szCs w:val="22"/>
        </w:rPr>
      </w:pPr>
      <w:r>
        <w:rPr>
          <w:rFonts w:ascii="Century Gothic" w:hAnsi="Century Gothic" w:cs="Arial"/>
          <w:szCs w:val="22"/>
        </w:rPr>
        <w:t>Sobre 2 – Propuesta Económica</w:t>
      </w:r>
    </w:p>
    <w:p w14:paraId="0A48114A" w14:textId="77777777" w:rsidR="00745CE9" w:rsidRPr="000D6FD8" w:rsidRDefault="00745CE9" w:rsidP="00745CE9">
      <w:pPr>
        <w:pStyle w:val="Prrafodelista"/>
        <w:ind w:left="1069"/>
        <w:jc w:val="both"/>
        <w:rPr>
          <w:rFonts w:ascii="Century Gothic" w:hAnsi="Century Gothic" w:cs="Arial"/>
          <w:szCs w:val="22"/>
        </w:rPr>
      </w:pPr>
      <w:r w:rsidRPr="000D6FD8">
        <w:rPr>
          <w:rFonts w:ascii="Century Gothic" w:hAnsi="Century Gothic" w:cs="Arial"/>
          <w:szCs w:val="22"/>
        </w:rPr>
        <w:t>Debe detallarse en Soles, incluidos Costo total, gastos generales y utilidades e IGV; así como forma de pago.</w:t>
      </w:r>
    </w:p>
    <w:p w14:paraId="09CC024D" w14:textId="77777777" w:rsidR="00745CE9" w:rsidRDefault="00745CE9" w:rsidP="00745CE9">
      <w:pPr>
        <w:pStyle w:val="Prrafodelista"/>
        <w:ind w:left="1069"/>
        <w:jc w:val="both"/>
        <w:rPr>
          <w:rFonts w:ascii="Century Gothic" w:hAnsi="Century Gothic" w:cs="Arial"/>
          <w:szCs w:val="22"/>
        </w:rPr>
      </w:pPr>
      <w:r w:rsidRPr="000D6FD8">
        <w:rPr>
          <w:rFonts w:ascii="Century Gothic" w:hAnsi="Century Gothic" w:cs="Arial"/>
          <w:szCs w:val="22"/>
        </w:rPr>
        <w:t xml:space="preserve">Debe utilizar el archivo: Requisitos FORMATOS </w:t>
      </w:r>
      <w:proofErr w:type="gramStart"/>
      <w:r w:rsidRPr="000D6FD8">
        <w:rPr>
          <w:rFonts w:ascii="Century Gothic" w:hAnsi="Century Gothic" w:cs="Arial"/>
          <w:szCs w:val="22"/>
        </w:rPr>
        <w:t>PROCESOS.doc  -</w:t>
      </w:r>
      <w:proofErr w:type="gramEnd"/>
      <w:r w:rsidRPr="000D6FD8">
        <w:rPr>
          <w:rFonts w:ascii="Century Gothic" w:hAnsi="Century Gothic" w:cs="Arial"/>
          <w:szCs w:val="22"/>
        </w:rPr>
        <w:t xml:space="preserve">  Sección:  SOBRE 2 - CONTENIDO DEL SOBRE “PROPUESTA ECONÓMICA”</w:t>
      </w:r>
    </w:p>
    <w:p w14:paraId="72810336" w14:textId="77777777" w:rsidR="00745CE9" w:rsidRDefault="00745CE9" w:rsidP="00745CE9">
      <w:pPr>
        <w:pStyle w:val="Prrafodelista"/>
        <w:ind w:left="1069"/>
        <w:jc w:val="both"/>
        <w:rPr>
          <w:rFonts w:ascii="Century Gothic" w:hAnsi="Century Gothic" w:cs="Arial"/>
          <w:szCs w:val="22"/>
        </w:rPr>
      </w:pPr>
      <w:r>
        <w:rPr>
          <w:rFonts w:ascii="Century Gothic" w:hAnsi="Century Gothic" w:cs="Arial"/>
          <w:szCs w:val="22"/>
        </w:rPr>
        <w:t>Con el siguiente rotulado en el sobre</w:t>
      </w:r>
    </w:p>
    <w:tbl>
      <w:tblPr>
        <w:tblW w:w="8434" w:type="dxa"/>
        <w:tblInd w:w="824" w:type="dxa"/>
        <w:tblCellMar>
          <w:top w:w="15" w:type="dxa"/>
          <w:left w:w="15" w:type="dxa"/>
          <w:bottom w:w="15" w:type="dxa"/>
          <w:right w:w="15" w:type="dxa"/>
        </w:tblCellMar>
        <w:tblLook w:val="04A0" w:firstRow="1" w:lastRow="0" w:firstColumn="1" w:lastColumn="0" w:noHBand="0" w:noVBand="1"/>
      </w:tblPr>
      <w:tblGrid>
        <w:gridCol w:w="772"/>
        <w:gridCol w:w="987"/>
        <w:gridCol w:w="2936"/>
        <w:gridCol w:w="781"/>
        <w:gridCol w:w="15"/>
        <w:gridCol w:w="1336"/>
        <w:gridCol w:w="15"/>
        <w:gridCol w:w="928"/>
        <w:gridCol w:w="26"/>
        <w:gridCol w:w="620"/>
        <w:gridCol w:w="18"/>
      </w:tblGrid>
      <w:tr w:rsidR="00745CE9" w:rsidRPr="005E3E87" w14:paraId="0BC69CAF" w14:textId="77777777" w:rsidTr="00797B1D">
        <w:trPr>
          <w:gridAfter w:val="1"/>
          <w:wAfter w:w="18" w:type="dxa"/>
          <w:trHeight w:val="300"/>
        </w:trPr>
        <w:tc>
          <w:tcPr>
            <w:tcW w:w="772"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5A651425"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72C2AE13"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Señores</w:t>
            </w:r>
          </w:p>
        </w:tc>
        <w:tc>
          <w:tcPr>
            <w:tcW w:w="293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19CF88D"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81"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6DF8178E"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1"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61AC96B9"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3"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51F2607"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46"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0702A6D3"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56E469DC" w14:textId="77777777" w:rsidTr="00797B1D">
        <w:trPr>
          <w:trHeight w:val="602"/>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D75A99C"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070" w:type="dxa"/>
            <w:gridSpan w:val="6"/>
            <w:shd w:val="clear" w:color="auto" w:fill="FFFFFF"/>
            <w:tcMar>
              <w:top w:w="0" w:type="dxa"/>
              <w:left w:w="70" w:type="dxa"/>
              <w:bottom w:w="0" w:type="dxa"/>
              <w:right w:w="70" w:type="dxa"/>
            </w:tcMar>
            <w:vAlign w:val="center"/>
            <w:hideMark/>
          </w:tcPr>
          <w:p w14:paraId="05F89CD1"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FONDO DE EMPLEADOS DEL BANCO DE LA NACIÓN - </w:t>
            </w:r>
            <w:proofErr w:type="spellStart"/>
            <w:r w:rsidRPr="005E3E87">
              <w:rPr>
                <w:rFonts w:ascii="Century Gothic" w:hAnsi="Century Gothic" w:cs="Calibri"/>
                <w:b/>
                <w:bCs/>
                <w:color w:val="000000"/>
                <w:sz w:val="20"/>
                <w:szCs w:val="20"/>
                <w:bdr w:val="none" w:sz="0" w:space="0" w:color="auto" w:frame="1"/>
                <w:lang w:eastAsia="es-PE"/>
              </w:rPr>
              <w:t>FEBAN</w:t>
            </w:r>
            <w:proofErr w:type="spellEnd"/>
          </w:p>
        </w:tc>
        <w:tc>
          <w:tcPr>
            <w:tcW w:w="954" w:type="dxa"/>
            <w:gridSpan w:val="2"/>
            <w:shd w:val="clear" w:color="auto" w:fill="FFFFFF"/>
            <w:tcMar>
              <w:top w:w="0" w:type="dxa"/>
              <w:left w:w="70" w:type="dxa"/>
              <w:bottom w:w="0" w:type="dxa"/>
              <w:right w:w="70" w:type="dxa"/>
            </w:tcMar>
            <w:vAlign w:val="center"/>
            <w:hideMark/>
          </w:tcPr>
          <w:p w14:paraId="2DA4BAEB"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3A39DAB"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4278A86B" w14:textId="77777777" w:rsidTr="00797B1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3BDF45E"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4719" w:type="dxa"/>
            <w:gridSpan w:val="4"/>
            <w:shd w:val="clear" w:color="auto" w:fill="FFFFFF"/>
            <w:tcMar>
              <w:top w:w="0" w:type="dxa"/>
              <w:left w:w="70" w:type="dxa"/>
              <w:bottom w:w="0" w:type="dxa"/>
              <w:right w:w="70" w:type="dxa"/>
            </w:tcMar>
            <w:vAlign w:val="center"/>
            <w:hideMark/>
          </w:tcPr>
          <w:p w14:paraId="79546CA6"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Av. Javier Prado este 2499 - San Borja</w:t>
            </w:r>
          </w:p>
        </w:tc>
        <w:tc>
          <w:tcPr>
            <w:tcW w:w="1351" w:type="dxa"/>
            <w:gridSpan w:val="2"/>
            <w:shd w:val="clear" w:color="auto" w:fill="FFFFFF"/>
            <w:tcMar>
              <w:top w:w="0" w:type="dxa"/>
              <w:left w:w="70" w:type="dxa"/>
              <w:bottom w:w="0" w:type="dxa"/>
              <w:right w:w="70" w:type="dxa"/>
            </w:tcMar>
            <w:vAlign w:val="center"/>
            <w:hideMark/>
          </w:tcPr>
          <w:p w14:paraId="36D9067B"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54" w:type="dxa"/>
            <w:gridSpan w:val="2"/>
            <w:shd w:val="clear" w:color="auto" w:fill="FFFFFF"/>
            <w:tcMar>
              <w:top w:w="0" w:type="dxa"/>
              <w:left w:w="70" w:type="dxa"/>
              <w:bottom w:w="0" w:type="dxa"/>
              <w:right w:w="70" w:type="dxa"/>
            </w:tcMar>
            <w:vAlign w:val="center"/>
            <w:hideMark/>
          </w:tcPr>
          <w:p w14:paraId="3EDA5EFF"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A7B2CF5"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6BD2F6D3" w14:textId="77777777" w:rsidTr="00797B1D">
        <w:trPr>
          <w:gridAfter w:val="1"/>
          <w:wAfter w:w="18" w:type="dxa"/>
          <w:trHeight w:val="602"/>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9E1DC8D"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3923" w:type="dxa"/>
            <w:gridSpan w:val="2"/>
            <w:shd w:val="clear" w:color="auto" w:fill="FFFFFF"/>
            <w:tcMar>
              <w:top w:w="0" w:type="dxa"/>
              <w:left w:w="70" w:type="dxa"/>
              <w:bottom w:w="0" w:type="dxa"/>
              <w:right w:w="70" w:type="dxa"/>
            </w:tcMar>
            <w:vAlign w:val="center"/>
            <w:hideMark/>
          </w:tcPr>
          <w:p w14:paraId="58D6D23B" w14:textId="77777777" w:rsidR="00745CE9" w:rsidRPr="005E3E87" w:rsidRDefault="00745CE9" w:rsidP="00797B1D">
            <w:pPr>
              <w:ind w:right="-399"/>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Atención: Comité de Compras </w:t>
            </w:r>
            <w:proofErr w:type="spellStart"/>
            <w:r w:rsidRPr="005E3E87">
              <w:rPr>
                <w:rFonts w:ascii="Century Gothic" w:hAnsi="Century Gothic" w:cs="Calibri"/>
                <w:b/>
                <w:bCs/>
                <w:color w:val="000000"/>
                <w:sz w:val="20"/>
                <w:szCs w:val="20"/>
                <w:bdr w:val="none" w:sz="0" w:space="0" w:color="auto" w:frame="1"/>
                <w:lang w:eastAsia="es-PE"/>
              </w:rPr>
              <w:t>FEBAN</w:t>
            </w:r>
            <w:proofErr w:type="spellEnd"/>
          </w:p>
        </w:tc>
        <w:tc>
          <w:tcPr>
            <w:tcW w:w="781" w:type="dxa"/>
            <w:shd w:val="clear" w:color="auto" w:fill="FFFFFF"/>
            <w:tcMar>
              <w:top w:w="0" w:type="dxa"/>
              <w:left w:w="70" w:type="dxa"/>
              <w:bottom w:w="0" w:type="dxa"/>
              <w:right w:w="70" w:type="dxa"/>
            </w:tcMar>
            <w:vAlign w:val="center"/>
            <w:hideMark/>
          </w:tcPr>
          <w:p w14:paraId="444C0670"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1" w:type="dxa"/>
            <w:gridSpan w:val="2"/>
            <w:shd w:val="clear" w:color="auto" w:fill="FFFFFF"/>
            <w:tcMar>
              <w:top w:w="0" w:type="dxa"/>
              <w:left w:w="70" w:type="dxa"/>
              <w:bottom w:w="0" w:type="dxa"/>
              <w:right w:w="70" w:type="dxa"/>
            </w:tcMar>
            <w:vAlign w:val="center"/>
            <w:hideMark/>
          </w:tcPr>
          <w:p w14:paraId="339FCAD5"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3" w:type="dxa"/>
            <w:gridSpan w:val="2"/>
            <w:shd w:val="clear" w:color="auto" w:fill="FFFFFF"/>
            <w:tcMar>
              <w:top w:w="0" w:type="dxa"/>
              <w:left w:w="70" w:type="dxa"/>
              <w:bottom w:w="0" w:type="dxa"/>
              <w:right w:w="70" w:type="dxa"/>
            </w:tcMar>
            <w:vAlign w:val="center"/>
            <w:hideMark/>
          </w:tcPr>
          <w:p w14:paraId="1435268C"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614822E"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77C3E1FF" w14:textId="77777777" w:rsidTr="00797B1D">
        <w:trPr>
          <w:gridAfter w:val="1"/>
          <w:wAfter w:w="18" w:type="dxa"/>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753EDDF"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shd w:val="clear" w:color="auto" w:fill="FFFFFF"/>
            <w:tcMar>
              <w:top w:w="0" w:type="dxa"/>
              <w:left w:w="70" w:type="dxa"/>
              <w:bottom w:w="0" w:type="dxa"/>
              <w:right w:w="70" w:type="dxa"/>
            </w:tcMar>
            <w:vAlign w:val="center"/>
            <w:hideMark/>
          </w:tcPr>
          <w:p w14:paraId="09D9492D"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2936" w:type="dxa"/>
            <w:shd w:val="clear" w:color="auto" w:fill="FFFFFF"/>
            <w:tcMar>
              <w:top w:w="0" w:type="dxa"/>
              <w:left w:w="70" w:type="dxa"/>
              <w:bottom w:w="0" w:type="dxa"/>
              <w:right w:w="70" w:type="dxa"/>
            </w:tcMar>
            <w:vAlign w:val="center"/>
            <w:hideMark/>
          </w:tcPr>
          <w:p w14:paraId="6FD8E98F"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81" w:type="dxa"/>
            <w:shd w:val="clear" w:color="auto" w:fill="FFFFFF"/>
            <w:tcMar>
              <w:top w:w="0" w:type="dxa"/>
              <w:left w:w="70" w:type="dxa"/>
              <w:bottom w:w="0" w:type="dxa"/>
              <w:right w:w="70" w:type="dxa"/>
            </w:tcMar>
            <w:vAlign w:val="center"/>
            <w:hideMark/>
          </w:tcPr>
          <w:p w14:paraId="6F850536"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1" w:type="dxa"/>
            <w:gridSpan w:val="2"/>
            <w:shd w:val="clear" w:color="auto" w:fill="FFFFFF"/>
            <w:tcMar>
              <w:top w:w="0" w:type="dxa"/>
              <w:left w:w="70" w:type="dxa"/>
              <w:bottom w:w="0" w:type="dxa"/>
              <w:right w:w="70" w:type="dxa"/>
            </w:tcMar>
            <w:vAlign w:val="center"/>
            <w:hideMark/>
          </w:tcPr>
          <w:p w14:paraId="5D25E8F8"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3" w:type="dxa"/>
            <w:gridSpan w:val="2"/>
            <w:shd w:val="clear" w:color="auto" w:fill="FFFFFF"/>
            <w:tcMar>
              <w:top w:w="0" w:type="dxa"/>
              <w:left w:w="70" w:type="dxa"/>
              <w:bottom w:w="0" w:type="dxa"/>
              <w:right w:w="70" w:type="dxa"/>
            </w:tcMar>
            <w:vAlign w:val="center"/>
            <w:hideMark/>
          </w:tcPr>
          <w:p w14:paraId="126751C8"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0B91769"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29A6026B" w14:textId="77777777" w:rsidTr="00797B1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0C1DF16"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024" w:type="dxa"/>
            <w:gridSpan w:val="8"/>
            <w:shd w:val="clear" w:color="auto" w:fill="FFFFFF"/>
            <w:tcMar>
              <w:top w:w="0" w:type="dxa"/>
              <w:left w:w="70" w:type="dxa"/>
              <w:bottom w:w="0" w:type="dxa"/>
              <w:right w:w="70" w:type="dxa"/>
            </w:tcMar>
            <w:vAlign w:val="center"/>
            <w:hideMark/>
          </w:tcPr>
          <w:p w14:paraId="189814C1"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CONVOCATORIA</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D60E7B6"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4CCBEBCD" w14:textId="77777777" w:rsidTr="00797B1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0B7796B"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024" w:type="dxa"/>
            <w:gridSpan w:val="8"/>
            <w:shd w:val="clear" w:color="auto" w:fill="FFFFFF"/>
            <w:tcMar>
              <w:top w:w="0" w:type="dxa"/>
              <w:left w:w="70" w:type="dxa"/>
              <w:bottom w:w="0" w:type="dxa"/>
              <w:right w:w="70" w:type="dxa"/>
            </w:tcMar>
            <w:vAlign w:val="center"/>
            <w:hideMark/>
          </w:tcPr>
          <w:p w14:paraId="79B9E0B3" w14:textId="17AB50CF" w:rsidR="00745CE9" w:rsidRPr="005E3E87" w:rsidRDefault="00822D91" w:rsidP="00797B1D">
            <w:pPr>
              <w:jc w:val="both"/>
              <w:rPr>
                <w:rFonts w:ascii="Century Gothic" w:hAnsi="Century Gothic" w:cs="Calibri"/>
                <w:sz w:val="20"/>
                <w:szCs w:val="20"/>
                <w:lang w:eastAsia="es-PE"/>
              </w:rPr>
            </w:pPr>
            <w:r w:rsidRPr="00822D91">
              <w:rPr>
                <w:rFonts w:ascii="Century Gothic" w:hAnsi="Century Gothic" w:cs="Calibri"/>
                <w:sz w:val="20"/>
                <w:szCs w:val="20"/>
                <w:lang w:eastAsia="es-PE"/>
              </w:rPr>
              <w:t>CONTRATACIÓN</w:t>
            </w:r>
            <w:r w:rsidRPr="00822D91">
              <w:rPr>
                <w:rFonts w:ascii="Century Gothic" w:hAnsi="Century Gothic" w:cs="Calibri"/>
                <w:sz w:val="20"/>
                <w:szCs w:val="20"/>
                <w:lang w:eastAsia="es-PE"/>
              </w:rPr>
              <w:t xml:space="preserve"> DE LA </w:t>
            </w:r>
            <w:r w:rsidRPr="00822D91">
              <w:rPr>
                <w:rFonts w:ascii="Century Gothic" w:hAnsi="Century Gothic" w:cs="Calibri"/>
                <w:sz w:val="20"/>
                <w:szCs w:val="20"/>
                <w:lang w:eastAsia="es-PE"/>
              </w:rPr>
              <w:t>EJECUCIÓN</w:t>
            </w:r>
            <w:r w:rsidRPr="00822D91">
              <w:rPr>
                <w:rFonts w:ascii="Century Gothic" w:hAnsi="Century Gothic" w:cs="Calibri"/>
                <w:sz w:val="20"/>
                <w:szCs w:val="20"/>
                <w:lang w:eastAsia="es-PE"/>
              </w:rPr>
              <w:t xml:space="preserve"> DE LA OBRA “</w:t>
            </w:r>
            <w:r w:rsidRPr="00822D91">
              <w:rPr>
                <w:rFonts w:ascii="Century Gothic" w:hAnsi="Century Gothic" w:cs="Calibri"/>
                <w:sz w:val="20"/>
                <w:szCs w:val="20"/>
                <w:lang w:eastAsia="es-PE"/>
              </w:rPr>
              <w:t>RECONSTRUCCIÓN</w:t>
            </w:r>
            <w:r w:rsidRPr="00822D91">
              <w:rPr>
                <w:rFonts w:ascii="Century Gothic" w:hAnsi="Century Gothic" w:cs="Calibri"/>
                <w:sz w:val="20"/>
                <w:szCs w:val="20"/>
                <w:lang w:eastAsia="es-PE"/>
              </w:rPr>
              <w:t xml:space="preserve"> DE LA PISCINA RECREATIVA DEL </w:t>
            </w:r>
            <w:proofErr w:type="spellStart"/>
            <w:r w:rsidRPr="00822D91">
              <w:rPr>
                <w:rFonts w:ascii="Century Gothic" w:hAnsi="Century Gothic" w:cs="Calibri"/>
                <w:sz w:val="20"/>
                <w:szCs w:val="20"/>
                <w:lang w:eastAsia="es-PE"/>
              </w:rPr>
              <w:t>CEREBAN</w:t>
            </w:r>
            <w:proofErr w:type="spellEnd"/>
            <w:r w:rsidRPr="00822D91">
              <w:rPr>
                <w:rFonts w:ascii="Century Gothic" w:hAnsi="Century Gothic" w:cs="Calibri"/>
                <w:sz w:val="20"/>
                <w:szCs w:val="20"/>
                <w:lang w:eastAsia="es-PE"/>
              </w:rPr>
              <w:t xml:space="preserve"> MAMACONA A TODO COSTO”</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AEE2345" w14:textId="77777777" w:rsidR="00745CE9" w:rsidRPr="005E3E87" w:rsidRDefault="00745CE9" w:rsidP="00797B1D">
            <w:pPr>
              <w:ind w:firstLine="442"/>
              <w:rPr>
                <w:rFonts w:ascii="Calibri" w:hAnsi="Calibri" w:cs="Calibri"/>
                <w:lang w:eastAsia="es-PE"/>
              </w:rPr>
            </w:pPr>
            <w:r w:rsidRPr="005E3E87">
              <w:rPr>
                <w:rFonts w:ascii="Calibri" w:hAnsi="Calibri" w:cs="Calibri"/>
                <w:b/>
                <w:bCs/>
                <w:color w:val="000000"/>
                <w:bdr w:val="none" w:sz="0" w:space="0" w:color="auto" w:frame="1"/>
                <w:lang w:eastAsia="es-PE"/>
              </w:rPr>
              <w:t> </w:t>
            </w:r>
          </w:p>
        </w:tc>
      </w:tr>
      <w:tr w:rsidR="00745CE9" w:rsidRPr="005E3E87" w14:paraId="3B8F778F" w14:textId="77777777" w:rsidTr="00797B1D">
        <w:trPr>
          <w:gridAfter w:val="1"/>
          <w:wAfter w:w="18" w:type="dxa"/>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4621FA4E"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shd w:val="clear" w:color="auto" w:fill="FFFFFF"/>
            <w:tcMar>
              <w:top w:w="0" w:type="dxa"/>
              <w:left w:w="70" w:type="dxa"/>
              <w:bottom w:w="0" w:type="dxa"/>
              <w:right w:w="70" w:type="dxa"/>
            </w:tcMar>
            <w:vAlign w:val="center"/>
            <w:hideMark/>
          </w:tcPr>
          <w:p w14:paraId="208C4C38" w14:textId="77777777" w:rsidR="00745CE9" w:rsidRPr="005E3E87" w:rsidRDefault="00745CE9" w:rsidP="00797B1D">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2936" w:type="dxa"/>
            <w:shd w:val="clear" w:color="auto" w:fill="FFFFFF"/>
            <w:tcMar>
              <w:top w:w="0" w:type="dxa"/>
              <w:left w:w="70" w:type="dxa"/>
              <w:bottom w:w="0" w:type="dxa"/>
              <w:right w:w="70" w:type="dxa"/>
            </w:tcMar>
            <w:vAlign w:val="center"/>
            <w:hideMark/>
          </w:tcPr>
          <w:p w14:paraId="4154B791" w14:textId="77777777" w:rsidR="00745CE9" w:rsidRPr="005E3E87" w:rsidRDefault="00745CE9" w:rsidP="00797B1D">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781" w:type="dxa"/>
            <w:shd w:val="clear" w:color="auto" w:fill="FFFFFF"/>
            <w:tcMar>
              <w:top w:w="0" w:type="dxa"/>
              <w:left w:w="70" w:type="dxa"/>
              <w:bottom w:w="0" w:type="dxa"/>
              <w:right w:w="70" w:type="dxa"/>
            </w:tcMar>
            <w:vAlign w:val="center"/>
            <w:hideMark/>
          </w:tcPr>
          <w:p w14:paraId="6A130A7E" w14:textId="77777777" w:rsidR="00745CE9" w:rsidRPr="005E3E87" w:rsidRDefault="00745CE9" w:rsidP="00797B1D">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1351" w:type="dxa"/>
            <w:gridSpan w:val="2"/>
            <w:shd w:val="clear" w:color="auto" w:fill="FFFFFF"/>
            <w:tcMar>
              <w:top w:w="0" w:type="dxa"/>
              <w:left w:w="70" w:type="dxa"/>
              <w:bottom w:w="0" w:type="dxa"/>
              <w:right w:w="70" w:type="dxa"/>
            </w:tcMar>
            <w:vAlign w:val="center"/>
            <w:hideMark/>
          </w:tcPr>
          <w:p w14:paraId="77867549" w14:textId="77777777" w:rsidR="00745CE9" w:rsidRPr="005E3E87" w:rsidRDefault="00745CE9" w:rsidP="00797B1D">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943" w:type="dxa"/>
            <w:gridSpan w:val="2"/>
            <w:shd w:val="clear" w:color="auto" w:fill="FFFFFF"/>
            <w:tcMar>
              <w:top w:w="0" w:type="dxa"/>
              <w:left w:w="70" w:type="dxa"/>
              <w:bottom w:w="0" w:type="dxa"/>
              <w:right w:w="70" w:type="dxa"/>
            </w:tcMar>
            <w:vAlign w:val="center"/>
            <w:hideMark/>
          </w:tcPr>
          <w:p w14:paraId="7C4E78D6" w14:textId="77777777" w:rsidR="00745CE9" w:rsidRPr="005E3E87" w:rsidRDefault="00745CE9" w:rsidP="00797B1D">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97EABBE" w14:textId="77777777" w:rsidR="00745CE9" w:rsidRPr="005E3E87" w:rsidRDefault="00745CE9" w:rsidP="00797B1D">
            <w:pPr>
              <w:ind w:firstLine="442"/>
              <w:rPr>
                <w:rFonts w:ascii="Calibri" w:hAnsi="Calibri" w:cs="Calibri"/>
                <w:lang w:eastAsia="es-PE"/>
              </w:rPr>
            </w:pPr>
            <w:r w:rsidRPr="005E3E87">
              <w:rPr>
                <w:rFonts w:ascii="Calibri" w:hAnsi="Calibri" w:cs="Calibri"/>
                <w:b/>
                <w:bCs/>
                <w:color w:val="000000"/>
                <w:bdr w:val="none" w:sz="0" w:space="0" w:color="auto" w:frame="1"/>
                <w:lang w:eastAsia="es-PE"/>
              </w:rPr>
              <w:t> </w:t>
            </w:r>
          </w:p>
        </w:tc>
      </w:tr>
      <w:tr w:rsidR="00745CE9" w:rsidRPr="005E3E87" w14:paraId="51201F2B" w14:textId="77777777" w:rsidTr="00797B1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9EA7322"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024" w:type="dxa"/>
            <w:gridSpan w:val="8"/>
            <w:shd w:val="clear" w:color="auto" w:fill="FFFFFF"/>
            <w:tcMar>
              <w:top w:w="0" w:type="dxa"/>
              <w:left w:w="70" w:type="dxa"/>
              <w:bottom w:w="0" w:type="dxa"/>
              <w:right w:w="70" w:type="dxa"/>
            </w:tcMar>
            <w:vAlign w:val="center"/>
            <w:hideMark/>
          </w:tcPr>
          <w:p w14:paraId="024F8C16"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SOBRE </w:t>
            </w:r>
            <w:proofErr w:type="gramStart"/>
            <w:r w:rsidRPr="005E3E87">
              <w:rPr>
                <w:rFonts w:ascii="Century Gothic" w:hAnsi="Century Gothic" w:cs="Calibri"/>
                <w:b/>
                <w:bCs/>
                <w:color w:val="000000"/>
                <w:sz w:val="20"/>
                <w:szCs w:val="20"/>
                <w:bdr w:val="none" w:sz="0" w:space="0" w:color="auto" w:frame="1"/>
                <w:lang w:eastAsia="es-PE"/>
              </w:rPr>
              <w:t>02 :</w:t>
            </w:r>
            <w:proofErr w:type="gramEnd"/>
            <w:r w:rsidRPr="005E3E87">
              <w:rPr>
                <w:rFonts w:ascii="Century Gothic" w:hAnsi="Century Gothic" w:cs="Calibri"/>
                <w:b/>
                <w:bCs/>
                <w:color w:val="000000"/>
                <w:sz w:val="20"/>
                <w:szCs w:val="20"/>
                <w:bdr w:val="none" w:sz="0" w:space="0" w:color="auto" w:frame="1"/>
                <w:lang w:eastAsia="es-PE"/>
              </w:rPr>
              <w:t xml:space="preserve"> PROPUESTA ECONÓMICA</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0BDEC54"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06262001" w14:textId="77777777" w:rsidTr="00797B1D">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8589E7E"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shd w:val="clear" w:color="auto" w:fill="FFFFFF"/>
            <w:tcMar>
              <w:top w:w="0" w:type="dxa"/>
              <w:left w:w="70" w:type="dxa"/>
              <w:bottom w:w="0" w:type="dxa"/>
              <w:right w:w="70" w:type="dxa"/>
            </w:tcMar>
            <w:vAlign w:val="center"/>
            <w:hideMark/>
          </w:tcPr>
          <w:p w14:paraId="5AC53ADD" w14:textId="77777777" w:rsidR="00745CE9" w:rsidRPr="005E3E87" w:rsidRDefault="00745CE9" w:rsidP="00797B1D">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037" w:type="dxa"/>
            <w:gridSpan w:val="7"/>
            <w:shd w:val="clear" w:color="auto" w:fill="FFFFFF"/>
            <w:tcMar>
              <w:top w:w="0" w:type="dxa"/>
              <w:left w:w="70" w:type="dxa"/>
              <w:bottom w:w="0" w:type="dxa"/>
              <w:right w:w="70" w:type="dxa"/>
            </w:tcMar>
            <w:vAlign w:val="center"/>
            <w:hideMark/>
          </w:tcPr>
          <w:p w14:paraId="5B700A1F" w14:textId="77777777" w:rsidR="00745CE9" w:rsidRPr="005E3E87" w:rsidRDefault="00745CE9" w:rsidP="00797B1D">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NOMBRE / RAZÓN SOCIAL DEL POSTOR</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4413F4B"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745CE9" w:rsidRPr="005E3E87" w14:paraId="65437EE2" w14:textId="77777777" w:rsidTr="00797B1D">
        <w:trPr>
          <w:gridAfter w:val="1"/>
          <w:wAfter w:w="18" w:type="dxa"/>
          <w:trHeight w:val="300"/>
        </w:trPr>
        <w:tc>
          <w:tcPr>
            <w:tcW w:w="772"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7FA66E4C"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987"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EE252B2"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293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3B8B3E85"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781"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7EA5592"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1351"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3E1B967"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943"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5926575"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64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4B0674" w14:textId="77777777" w:rsidR="00745CE9" w:rsidRPr="005E3E87" w:rsidRDefault="00745CE9" w:rsidP="00797B1D">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bl>
    <w:p w14:paraId="69678FEC" w14:textId="2247C767" w:rsidR="00745CE9" w:rsidRDefault="00745CE9" w:rsidP="00745CE9">
      <w:pPr>
        <w:ind w:left="709"/>
        <w:jc w:val="both"/>
        <w:rPr>
          <w:rFonts w:ascii="Century Gothic" w:hAnsi="Century Gothic" w:cs="Arial"/>
          <w:szCs w:val="22"/>
        </w:rPr>
      </w:pPr>
    </w:p>
    <w:p w14:paraId="36B988B8" w14:textId="06BECD92" w:rsidR="00822D91" w:rsidRDefault="00822D91" w:rsidP="00745CE9">
      <w:pPr>
        <w:ind w:left="709"/>
        <w:jc w:val="both"/>
        <w:rPr>
          <w:rFonts w:ascii="Century Gothic" w:hAnsi="Century Gothic" w:cs="Arial"/>
          <w:szCs w:val="22"/>
        </w:rPr>
      </w:pPr>
    </w:p>
    <w:p w14:paraId="60E0FB88" w14:textId="321E71AA" w:rsidR="00822D91" w:rsidRDefault="00822D91" w:rsidP="00745CE9">
      <w:pPr>
        <w:ind w:left="709"/>
        <w:jc w:val="both"/>
        <w:rPr>
          <w:rFonts w:ascii="Century Gothic" w:hAnsi="Century Gothic" w:cs="Arial"/>
          <w:szCs w:val="22"/>
        </w:rPr>
      </w:pPr>
    </w:p>
    <w:p w14:paraId="54FB57C1" w14:textId="49626E84" w:rsidR="00822D91" w:rsidRDefault="00822D91" w:rsidP="00745CE9">
      <w:pPr>
        <w:ind w:left="709"/>
        <w:jc w:val="both"/>
        <w:rPr>
          <w:rFonts w:ascii="Century Gothic" w:hAnsi="Century Gothic" w:cs="Arial"/>
          <w:szCs w:val="22"/>
        </w:rPr>
      </w:pPr>
    </w:p>
    <w:p w14:paraId="60368AE7" w14:textId="277BAEAA" w:rsidR="00822D91" w:rsidRDefault="00822D91" w:rsidP="00745CE9">
      <w:pPr>
        <w:ind w:left="709"/>
        <w:jc w:val="both"/>
        <w:rPr>
          <w:rFonts w:ascii="Century Gothic" w:hAnsi="Century Gothic" w:cs="Arial"/>
          <w:szCs w:val="22"/>
        </w:rPr>
      </w:pPr>
    </w:p>
    <w:p w14:paraId="4EE87511" w14:textId="46DFE7B0" w:rsidR="00822D91" w:rsidRDefault="00822D91" w:rsidP="00745CE9">
      <w:pPr>
        <w:ind w:left="709"/>
        <w:jc w:val="both"/>
        <w:rPr>
          <w:rFonts w:ascii="Century Gothic" w:hAnsi="Century Gothic" w:cs="Arial"/>
          <w:szCs w:val="22"/>
        </w:rPr>
      </w:pPr>
    </w:p>
    <w:p w14:paraId="16C834F7" w14:textId="77777777" w:rsidR="00822D91" w:rsidRPr="00731363" w:rsidRDefault="00822D91" w:rsidP="00745CE9">
      <w:pPr>
        <w:ind w:left="709"/>
        <w:jc w:val="both"/>
        <w:rPr>
          <w:rFonts w:ascii="Century Gothic" w:hAnsi="Century Gothic" w:cs="Arial"/>
          <w:szCs w:val="22"/>
        </w:rPr>
      </w:pPr>
    </w:p>
    <w:p w14:paraId="4509392F" w14:textId="77777777" w:rsidR="00745CE9" w:rsidRDefault="00745CE9" w:rsidP="00745CE9">
      <w:pPr>
        <w:ind w:left="709"/>
        <w:jc w:val="both"/>
        <w:rPr>
          <w:rFonts w:ascii="Century Gothic" w:hAnsi="Century Gothic" w:cs="Arial"/>
          <w:sz w:val="22"/>
          <w:szCs w:val="22"/>
        </w:rPr>
      </w:pPr>
    </w:p>
    <w:p w14:paraId="22F3202E" w14:textId="77777777" w:rsidR="00745CE9" w:rsidRPr="00690707" w:rsidRDefault="00745CE9" w:rsidP="008E18BC">
      <w:pPr>
        <w:ind w:left="709"/>
        <w:jc w:val="both"/>
        <w:rPr>
          <w:rFonts w:ascii="Century Gothic" w:hAnsi="Century Gothic" w:cs="Arial"/>
          <w:sz w:val="22"/>
          <w:szCs w:val="22"/>
        </w:rPr>
      </w:pPr>
    </w:p>
    <w:p w14:paraId="498809F6" w14:textId="77777777" w:rsidR="00690707" w:rsidRPr="00690707" w:rsidRDefault="00690707" w:rsidP="007F4988">
      <w:pPr>
        <w:jc w:val="center"/>
        <w:rPr>
          <w:rFonts w:ascii="Century Gothic" w:hAnsi="Century Gothic" w:cstheme="minorHAnsi"/>
          <w:b/>
          <w:sz w:val="22"/>
          <w:szCs w:val="22"/>
          <w:u w:val="single"/>
          <w:lang w:val="es-PE"/>
        </w:rPr>
      </w:pPr>
    </w:p>
    <w:p w14:paraId="346D8AE0" w14:textId="51942266" w:rsidR="00052158" w:rsidRPr="00690707" w:rsidRDefault="00052158" w:rsidP="007F4988">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lastRenderedPageBreak/>
        <w:t xml:space="preserve">TERMINOS DE REFERENCIA Y REQUISITOS TECNICOS MINIMOS PARA LA </w:t>
      </w:r>
      <w:r w:rsidR="00122869">
        <w:rPr>
          <w:rFonts w:ascii="Century Gothic" w:hAnsi="Century Gothic" w:cstheme="minorHAnsi"/>
          <w:b/>
          <w:sz w:val="22"/>
          <w:szCs w:val="22"/>
          <w:u w:val="single"/>
          <w:lang w:val="es-PE"/>
        </w:rPr>
        <w:t>EJECUCION DE LA OBRA “RECONSTRUCCION DE LA PISCINA RECREATIVA DEL CEREBAN MAMACONA”</w:t>
      </w:r>
    </w:p>
    <w:p w14:paraId="4859DBFD" w14:textId="77777777" w:rsidR="00690707" w:rsidRDefault="00690707" w:rsidP="007F4988">
      <w:pPr>
        <w:spacing w:after="240"/>
        <w:ind w:left="426"/>
        <w:jc w:val="both"/>
        <w:rPr>
          <w:rFonts w:ascii="Century Gothic" w:eastAsia="Calibri" w:hAnsi="Century Gothic" w:cstheme="minorHAnsi"/>
          <w:sz w:val="22"/>
          <w:szCs w:val="22"/>
          <w:lang w:eastAsia="en-US"/>
        </w:rPr>
      </w:pPr>
    </w:p>
    <w:p w14:paraId="0AAACCE5" w14:textId="4715243B" w:rsidR="00690707" w:rsidRPr="00690707" w:rsidRDefault="00690707" w:rsidP="007F4988">
      <w:pPr>
        <w:spacing w:after="240"/>
        <w:ind w:left="426"/>
        <w:jc w:val="both"/>
        <w:rPr>
          <w:rFonts w:ascii="Century Gothic" w:eastAsia="Calibri" w:hAnsi="Century Gothic" w:cstheme="minorHAnsi"/>
          <w:sz w:val="22"/>
          <w:szCs w:val="22"/>
          <w:lang w:eastAsia="en-US"/>
        </w:rPr>
      </w:pPr>
      <w:r w:rsidRPr="00690707">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w:t>
      </w:r>
      <w:r w:rsidR="00FC360A">
        <w:rPr>
          <w:rFonts w:ascii="Century Gothic" w:eastAsia="Calibri" w:hAnsi="Century Gothic" w:cstheme="minorHAnsi"/>
          <w:sz w:val="22"/>
          <w:szCs w:val="22"/>
          <w:lang w:eastAsia="en-US"/>
        </w:rPr>
        <w:t>a</w:t>
      </w:r>
      <w:r w:rsidRPr="00690707">
        <w:rPr>
          <w:rFonts w:ascii="Century Gothic" w:eastAsia="Calibri" w:hAnsi="Century Gothic" w:cstheme="minorHAnsi"/>
          <w:sz w:val="22"/>
          <w:szCs w:val="22"/>
          <w:lang w:eastAsia="en-US"/>
        </w:rPr>
        <w:t xml:space="preserve"> </w:t>
      </w:r>
      <w:r w:rsidR="00FC360A">
        <w:rPr>
          <w:rFonts w:ascii="Century Gothic" w:eastAsia="Calibri" w:hAnsi="Century Gothic" w:cstheme="minorHAnsi"/>
          <w:sz w:val="22"/>
          <w:szCs w:val="22"/>
          <w:lang w:eastAsia="en-US"/>
        </w:rPr>
        <w:t>empresa</w:t>
      </w:r>
      <w:r w:rsidRPr="00690707">
        <w:rPr>
          <w:rFonts w:ascii="Century Gothic" w:eastAsia="Calibri" w:hAnsi="Century Gothic" w:cstheme="minorHAnsi"/>
          <w:sz w:val="22"/>
          <w:szCs w:val="22"/>
          <w:lang w:eastAsia="en-US"/>
        </w:rPr>
        <w:t xml:space="preserve"> especialista para ejecutar las prestaciones </w:t>
      </w:r>
      <w:r w:rsidR="003B7286">
        <w:rPr>
          <w:rFonts w:ascii="Century Gothic" w:eastAsia="Calibri" w:hAnsi="Century Gothic" w:cstheme="minorHAnsi"/>
          <w:sz w:val="22"/>
          <w:szCs w:val="22"/>
          <w:lang w:eastAsia="en-US"/>
        </w:rPr>
        <w:t xml:space="preserve">definidas en el expediente técnico </w:t>
      </w:r>
      <w:r w:rsidRPr="00690707">
        <w:rPr>
          <w:rFonts w:ascii="Century Gothic" w:eastAsia="Calibri" w:hAnsi="Century Gothic" w:cstheme="minorHAnsi"/>
          <w:sz w:val="22"/>
          <w:szCs w:val="22"/>
          <w:lang w:eastAsia="en-US"/>
        </w:rPr>
        <w:t>con el fin de cumplir las metas previstas en el proyecto.</w:t>
      </w:r>
      <w:r w:rsidRPr="00690707">
        <w:rPr>
          <w:rFonts w:ascii="Century Gothic" w:eastAsia="Calibri" w:hAnsi="Century Gothic" w:cstheme="minorHAnsi"/>
          <w:sz w:val="22"/>
          <w:szCs w:val="22"/>
          <w:lang w:eastAsia="en-US"/>
        </w:rPr>
        <w:tab/>
      </w:r>
    </w:p>
    <w:p w14:paraId="1D3640F3" w14:textId="77777777" w:rsidR="00C756F3" w:rsidRPr="00690707" w:rsidRDefault="00C756F3"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ALCANCE DEL SERVICIO</w:t>
      </w:r>
    </w:p>
    <w:p w14:paraId="109EBAFB" w14:textId="4D3E413A" w:rsidR="001D7206" w:rsidRDefault="005D6150" w:rsidP="00035CAD">
      <w:pPr>
        <w:ind w:left="360"/>
        <w:jc w:val="both"/>
        <w:rPr>
          <w:rFonts w:ascii="Century Gothic" w:hAnsi="Century Gothic" w:cstheme="minorHAnsi"/>
          <w:sz w:val="22"/>
          <w:szCs w:val="22"/>
        </w:rPr>
      </w:pPr>
      <w:r w:rsidRPr="00690707">
        <w:rPr>
          <w:rFonts w:ascii="Century Gothic" w:hAnsi="Century Gothic" w:cstheme="minorHAnsi"/>
          <w:sz w:val="22"/>
          <w:szCs w:val="22"/>
        </w:rPr>
        <w:t>El servicio comprende</w:t>
      </w:r>
      <w:r w:rsidR="00035CAD">
        <w:rPr>
          <w:rFonts w:ascii="Century Gothic" w:hAnsi="Century Gothic" w:cstheme="minorHAnsi"/>
          <w:sz w:val="22"/>
          <w:szCs w:val="22"/>
        </w:rPr>
        <w:t>:</w:t>
      </w:r>
      <w:r w:rsidR="00B91481">
        <w:rPr>
          <w:rFonts w:ascii="Century Gothic" w:hAnsi="Century Gothic" w:cstheme="minorHAnsi"/>
          <w:sz w:val="22"/>
          <w:szCs w:val="22"/>
        </w:rPr>
        <w:t xml:space="preserve"> </w:t>
      </w:r>
    </w:p>
    <w:p w14:paraId="68592044" w14:textId="77777777" w:rsidR="00B91481" w:rsidRPr="00690707" w:rsidRDefault="00B91481" w:rsidP="00035CAD">
      <w:pPr>
        <w:ind w:left="360"/>
        <w:jc w:val="both"/>
        <w:rPr>
          <w:rFonts w:ascii="Century Gothic" w:hAnsi="Century Gothic" w:cstheme="minorHAnsi"/>
          <w:b/>
          <w:bCs/>
          <w:szCs w:val="22"/>
          <w:u w:val="single"/>
        </w:rPr>
      </w:pPr>
    </w:p>
    <w:p w14:paraId="3477EA27" w14:textId="19FDEFF4" w:rsidR="001D7206" w:rsidRPr="00690707" w:rsidRDefault="00B91481" w:rsidP="007F4988">
      <w:pPr>
        <w:pStyle w:val="Prrafodelista"/>
        <w:spacing w:line="240" w:lineRule="auto"/>
        <w:ind w:left="-1134" w:right="-994"/>
        <w:jc w:val="center"/>
        <w:rPr>
          <w:rFonts w:ascii="Century Gothic" w:hAnsi="Century Gothic" w:cstheme="minorHAnsi"/>
          <w:b/>
          <w:bCs/>
          <w:szCs w:val="22"/>
          <w:u w:val="single"/>
          <w:lang w:val="es-ES"/>
        </w:rPr>
      </w:pPr>
      <w:r>
        <w:rPr>
          <w:noProof/>
        </w:rPr>
        <w:drawing>
          <wp:inline distT="0" distB="0" distL="0" distR="0" wp14:anchorId="3DEB21E8" wp14:editId="1A99E4C5">
            <wp:extent cx="3543300" cy="2237341"/>
            <wp:effectExtent l="0" t="0" r="0" b="0"/>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rotWithShape="1">
                    <a:blip r:embed="rId8"/>
                    <a:srcRect l="19932" t="20080" r="18333" b="10583"/>
                    <a:stretch/>
                  </pic:blipFill>
                  <pic:spPr bwMode="auto">
                    <a:xfrm>
                      <a:off x="0" y="0"/>
                      <a:ext cx="3546083" cy="2239098"/>
                    </a:xfrm>
                    <a:prstGeom prst="rect">
                      <a:avLst/>
                    </a:prstGeom>
                    <a:ln>
                      <a:noFill/>
                    </a:ln>
                    <a:extLst>
                      <a:ext uri="{53640926-AAD7-44D8-BBD7-CCE9431645EC}">
                        <a14:shadowObscured xmlns:a14="http://schemas.microsoft.com/office/drawing/2010/main"/>
                      </a:ext>
                    </a:extLst>
                  </pic:spPr>
                </pic:pic>
              </a:graphicData>
            </a:graphic>
          </wp:inline>
        </w:drawing>
      </w:r>
    </w:p>
    <w:p w14:paraId="52A7D60D" w14:textId="1C03C627" w:rsidR="00D5754A" w:rsidRPr="00690707" w:rsidRDefault="00D5754A"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REQUISITOS TECNICOS MINIMOS</w:t>
      </w:r>
      <w:r w:rsidR="00052158" w:rsidRPr="00690707">
        <w:rPr>
          <w:rFonts w:ascii="Century Gothic" w:hAnsi="Century Gothic" w:cstheme="minorHAnsi"/>
          <w:color w:val="auto"/>
          <w:sz w:val="22"/>
          <w:szCs w:val="22"/>
        </w:rPr>
        <w:t xml:space="preserve"> </w:t>
      </w:r>
    </w:p>
    <w:p w14:paraId="1D8A2676" w14:textId="009C0742" w:rsidR="00D5754A" w:rsidRPr="00690707" w:rsidRDefault="00D5754A" w:rsidP="007F4988">
      <w:pPr>
        <w:jc w:val="both"/>
        <w:rPr>
          <w:rFonts w:ascii="Century Gothic" w:hAnsi="Century Gothic" w:cstheme="minorHAnsi"/>
          <w:color w:val="000000" w:themeColor="text1"/>
          <w:sz w:val="22"/>
          <w:szCs w:val="22"/>
        </w:rPr>
      </w:pPr>
      <w:r w:rsidRPr="00690707">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65EE4363" w14:textId="77777777" w:rsidR="00D5754A" w:rsidRPr="00690707" w:rsidRDefault="00D5754A" w:rsidP="007F4988">
      <w:pPr>
        <w:jc w:val="both"/>
        <w:rPr>
          <w:rFonts w:ascii="Century Gothic" w:hAnsi="Century Gothic" w:cstheme="minorHAnsi"/>
          <w:color w:val="000000" w:themeColor="text1"/>
          <w:sz w:val="22"/>
          <w:szCs w:val="22"/>
        </w:rPr>
      </w:pPr>
    </w:p>
    <w:p w14:paraId="6CDAFC6B" w14:textId="1588A23A" w:rsidR="00D5754A" w:rsidRPr="00690707" w:rsidRDefault="00D5754A" w:rsidP="007F4988">
      <w:pPr>
        <w:pStyle w:val="Prrafodelista"/>
        <w:numPr>
          <w:ilvl w:val="0"/>
          <w:numId w:val="46"/>
        </w:numPr>
        <w:spacing w:line="240" w:lineRule="auto"/>
        <w:jc w:val="both"/>
        <w:rPr>
          <w:rFonts w:ascii="Century Gothic" w:hAnsi="Century Gothic" w:cstheme="minorHAnsi"/>
          <w:color w:val="000000" w:themeColor="text1"/>
          <w:szCs w:val="22"/>
        </w:rPr>
      </w:pPr>
      <w:r w:rsidRPr="00690707">
        <w:rPr>
          <w:rFonts w:ascii="Century Gothic" w:hAnsi="Century Gothic" w:cstheme="minorHAnsi"/>
          <w:color w:val="auto"/>
          <w:szCs w:val="22"/>
        </w:rPr>
        <w:t>Persona</w:t>
      </w:r>
      <w:r w:rsidRPr="00690707">
        <w:rPr>
          <w:rFonts w:ascii="Century Gothic" w:hAnsi="Century Gothic" w:cstheme="minorHAnsi"/>
          <w:color w:val="000000" w:themeColor="text1"/>
          <w:szCs w:val="22"/>
        </w:rPr>
        <w:t xml:space="preserve"> jurídica. </w:t>
      </w:r>
    </w:p>
    <w:p w14:paraId="651A942A" w14:textId="5B186C46" w:rsidR="007812A4" w:rsidRPr="00A70CAC" w:rsidRDefault="007812A4" w:rsidP="007812A4">
      <w:pPr>
        <w:pStyle w:val="Prrafodelista"/>
        <w:numPr>
          <w:ilvl w:val="0"/>
          <w:numId w:val="46"/>
        </w:numPr>
        <w:spacing w:line="240" w:lineRule="auto"/>
        <w:jc w:val="both"/>
        <w:rPr>
          <w:rFonts w:ascii="Century Gothic" w:hAnsi="Century Gothic" w:cstheme="minorHAnsi"/>
          <w:color w:val="000000" w:themeColor="text1"/>
          <w:szCs w:val="22"/>
          <w:highlight w:val="yellow"/>
        </w:rPr>
      </w:pPr>
      <w:r w:rsidRPr="00A70CAC">
        <w:rPr>
          <w:rFonts w:ascii="Century Gothic" w:hAnsi="Century Gothic" w:cstheme="minorHAnsi"/>
          <w:color w:val="000000" w:themeColor="text1"/>
          <w:szCs w:val="22"/>
          <w:highlight w:val="yellow"/>
        </w:rPr>
        <w:t xml:space="preserve">Experiencia mínima de haber </w:t>
      </w:r>
      <w:r>
        <w:rPr>
          <w:rFonts w:ascii="Century Gothic" w:hAnsi="Century Gothic" w:cstheme="minorHAnsi"/>
          <w:color w:val="000000" w:themeColor="text1"/>
          <w:szCs w:val="22"/>
          <w:highlight w:val="yellow"/>
        </w:rPr>
        <w:t>ejecutado</w:t>
      </w:r>
      <w:r w:rsidRPr="00A70CAC">
        <w:rPr>
          <w:rFonts w:ascii="Century Gothic" w:hAnsi="Century Gothic" w:cstheme="minorHAnsi"/>
          <w:color w:val="000000" w:themeColor="text1"/>
          <w:szCs w:val="22"/>
          <w:highlight w:val="yellow"/>
        </w:rPr>
        <w:t xml:space="preserve"> la construcción de al menos </w:t>
      </w:r>
      <w:r>
        <w:rPr>
          <w:rFonts w:ascii="Century Gothic" w:hAnsi="Century Gothic" w:cstheme="minorHAnsi"/>
          <w:color w:val="000000" w:themeColor="text1"/>
          <w:szCs w:val="22"/>
          <w:highlight w:val="yellow"/>
        </w:rPr>
        <w:t>tres</w:t>
      </w:r>
      <w:r w:rsidRPr="00A70CAC">
        <w:rPr>
          <w:rFonts w:ascii="Century Gothic" w:hAnsi="Century Gothic" w:cstheme="minorHAnsi"/>
          <w:color w:val="000000" w:themeColor="text1"/>
          <w:szCs w:val="22"/>
          <w:highlight w:val="yellow"/>
        </w:rPr>
        <w:t xml:space="preserve"> (0</w:t>
      </w:r>
      <w:r>
        <w:rPr>
          <w:rFonts w:ascii="Century Gothic" w:hAnsi="Century Gothic" w:cstheme="minorHAnsi"/>
          <w:color w:val="000000" w:themeColor="text1"/>
          <w:szCs w:val="22"/>
          <w:highlight w:val="yellow"/>
        </w:rPr>
        <w:t>3</w:t>
      </w:r>
      <w:r w:rsidRPr="00A70CAC">
        <w:rPr>
          <w:rFonts w:ascii="Century Gothic" w:hAnsi="Century Gothic" w:cstheme="minorHAnsi"/>
          <w:color w:val="000000" w:themeColor="text1"/>
          <w:szCs w:val="22"/>
          <w:highlight w:val="yellow"/>
        </w:rPr>
        <w:t xml:space="preserve">) </w:t>
      </w:r>
      <w:r w:rsidRPr="00A70CAC">
        <w:rPr>
          <w:rFonts w:ascii="Century Gothic" w:hAnsi="Century Gothic" w:cstheme="minorHAnsi"/>
          <w:color w:val="auto"/>
          <w:szCs w:val="22"/>
          <w:highlight w:val="yellow"/>
        </w:rPr>
        <w:t>piscinas</w:t>
      </w:r>
      <w:r>
        <w:rPr>
          <w:rFonts w:ascii="Century Gothic" w:hAnsi="Century Gothic" w:cstheme="minorHAnsi"/>
          <w:color w:val="auto"/>
          <w:szCs w:val="22"/>
          <w:highlight w:val="yellow"/>
        </w:rPr>
        <w:t xml:space="preserve"> y/o</w:t>
      </w:r>
      <w:r w:rsidRPr="00A70CAC">
        <w:rPr>
          <w:rFonts w:ascii="Century Gothic" w:hAnsi="Century Gothic" w:cstheme="minorHAnsi"/>
          <w:color w:val="auto"/>
          <w:szCs w:val="22"/>
          <w:highlight w:val="yellow"/>
        </w:rPr>
        <w:t xml:space="preserve"> reservorios de agua potable</w:t>
      </w:r>
      <w:r>
        <w:rPr>
          <w:rFonts w:ascii="Century Gothic" w:hAnsi="Century Gothic" w:cstheme="minorHAnsi"/>
          <w:color w:val="auto"/>
          <w:szCs w:val="22"/>
          <w:highlight w:val="yellow"/>
        </w:rPr>
        <w:t xml:space="preserve"> industriales o de sistemas integrales de saneamiento</w:t>
      </w:r>
      <w:r w:rsidRPr="00A70CAC">
        <w:rPr>
          <w:rFonts w:ascii="Century Gothic" w:hAnsi="Century Gothic" w:cstheme="minorHAnsi"/>
          <w:color w:val="auto"/>
          <w:szCs w:val="22"/>
          <w:highlight w:val="yellow"/>
        </w:rPr>
        <w:t>, plantas de tratamiento de agua potable.</w:t>
      </w:r>
    </w:p>
    <w:p w14:paraId="15E78571" w14:textId="77777777" w:rsidR="00122869" w:rsidRDefault="00122869" w:rsidP="00122869">
      <w:pPr>
        <w:ind w:left="708" w:right="-4"/>
        <w:jc w:val="both"/>
        <w:rPr>
          <w:rFonts w:ascii="Century Gothic" w:hAnsi="Century Gothic" w:cstheme="minorHAnsi"/>
          <w:color w:val="000000" w:themeColor="text1"/>
          <w:szCs w:val="22"/>
        </w:rPr>
      </w:pPr>
    </w:p>
    <w:p w14:paraId="03CA73EF" w14:textId="0A41CD02" w:rsidR="00267590" w:rsidRPr="00267590" w:rsidRDefault="00267590" w:rsidP="00267590">
      <w:pPr>
        <w:spacing w:line="276" w:lineRule="auto"/>
        <w:jc w:val="both"/>
        <w:rPr>
          <w:rFonts w:ascii="Century Gothic" w:hAnsi="Century Gothic" w:cstheme="minorHAnsi"/>
          <w:b/>
          <w:bCs/>
          <w:sz w:val="22"/>
          <w:szCs w:val="22"/>
        </w:rPr>
      </w:pPr>
      <w:r w:rsidRPr="00267590">
        <w:rPr>
          <w:rFonts w:ascii="Century Gothic" w:hAnsi="Century Gothic" w:cstheme="minorHAnsi"/>
          <w:b/>
          <w:bCs/>
          <w:sz w:val="22"/>
          <w:szCs w:val="22"/>
        </w:rPr>
        <w:t xml:space="preserve">VALOR </w:t>
      </w:r>
      <w:r w:rsidR="00FA0A25">
        <w:rPr>
          <w:rFonts w:ascii="Century Gothic" w:hAnsi="Century Gothic" w:cstheme="minorHAnsi"/>
          <w:b/>
          <w:bCs/>
          <w:sz w:val="22"/>
          <w:szCs w:val="22"/>
        </w:rPr>
        <w:t>REFERENCIAL</w:t>
      </w:r>
    </w:p>
    <w:p w14:paraId="08CE4310" w14:textId="298BBE82" w:rsidR="00267590" w:rsidRPr="00267590" w:rsidRDefault="00267590" w:rsidP="00DF06D6">
      <w:pPr>
        <w:pStyle w:val="Textoindependiente"/>
        <w:spacing w:after="0" w:line="276" w:lineRule="auto"/>
        <w:ind w:left="426"/>
        <w:jc w:val="both"/>
        <w:rPr>
          <w:rFonts w:ascii="Century Gothic" w:eastAsia="Batang" w:hAnsi="Century Gothic" w:cstheme="minorHAnsi"/>
          <w:sz w:val="22"/>
          <w:szCs w:val="22"/>
          <w:lang w:val="es-PE" w:eastAsia="es-PE"/>
        </w:rPr>
      </w:pPr>
      <w:r w:rsidRPr="00267590">
        <w:rPr>
          <w:rFonts w:ascii="Century Gothic" w:eastAsia="Batang" w:hAnsi="Century Gothic" w:cstheme="minorHAnsi"/>
          <w:sz w:val="22"/>
          <w:szCs w:val="22"/>
          <w:lang w:val="es-PE" w:eastAsia="es-PE"/>
        </w:rPr>
        <w:t>El valor</w:t>
      </w:r>
      <w:r w:rsidR="00FA0A25">
        <w:rPr>
          <w:rFonts w:ascii="Century Gothic" w:eastAsia="Batang" w:hAnsi="Century Gothic" w:cstheme="minorHAnsi"/>
          <w:sz w:val="22"/>
          <w:szCs w:val="22"/>
          <w:lang w:val="es-PE" w:eastAsia="es-PE"/>
        </w:rPr>
        <w:t xml:space="preserve"> referencial para la ejecución de esta obra y de acuerdo con el expediente técnico es</w:t>
      </w:r>
      <w:r w:rsidR="000E738C">
        <w:rPr>
          <w:rFonts w:ascii="Century Gothic" w:eastAsia="Batang" w:hAnsi="Century Gothic" w:cstheme="minorHAnsi"/>
          <w:sz w:val="22"/>
          <w:szCs w:val="22"/>
          <w:lang w:val="es-PE" w:eastAsia="es-PE"/>
        </w:rPr>
        <w:t xml:space="preserve"> a todo costo por</w:t>
      </w:r>
      <w:r w:rsidR="00FA0A25">
        <w:rPr>
          <w:rFonts w:ascii="Century Gothic" w:eastAsia="Batang" w:hAnsi="Century Gothic" w:cstheme="minorHAnsi"/>
          <w:sz w:val="22"/>
          <w:szCs w:val="22"/>
          <w:lang w:val="es-PE" w:eastAsia="es-PE"/>
        </w:rPr>
        <w:t xml:space="preserve"> </w:t>
      </w:r>
      <w:r w:rsidR="00FA0A25" w:rsidRPr="00FA0A25">
        <w:rPr>
          <w:rFonts w:ascii="Century Gothic" w:eastAsia="Batang" w:hAnsi="Century Gothic" w:cstheme="minorHAnsi"/>
          <w:b/>
          <w:bCs/>
          <w:sz w:val="22"/>
          <w:szCs w:val="22"/>
          <w:lang w:val="es-PE" w:eastAsia="es-PE"/>
        </w:rPr>
        <w:t>S/. 2´680, 238.21</w:t>
      </w:r>
      <w:r w:rsidRPr="00FA0A25">
        <w:rPr>
          <w:rFonts w:ascii="Century Gothic" w:eastAsia="Batang" w:hAnsi="Century Gothic" w:cstheme="minorHAnsi"/>
          <w:b/>
          <w:bCs/>
          <w:sz w:val="22"/>
          <w:szCs w:val="22"/>
          <w:lang w:val="es-PE" w:eastAsia="es-PE"/>
        </w:rPr>
        <w:t xml:space="preserve"> </w:t>
      </w:r>
      <w:r w:rsidR="00FA0A25" w:rsidRPr="00FA0A25">
        <w:rPr>
          <w:rFonts w:ascii="Century Gothic" w:eastAsia="Batang" w:hAnsi="Century Gothic" w:cstheme="minorHAnsi"/>
          <w:b/>
          <w:bCs/>
          <w:sz w:val="22"/>
          <w:szCs w:val="22"/>
          <w:lang w:val="es-PE" w:eastAsia="es-PE"/>
        </w:rPr>
        <w:t>(dos millones seis cientos ochenta mil dos cientos treinta y ocho con 21/100 soles)</w:t>
      </w:r>
      <w:r w:rsidR="00FA0A25">
        <w:rPr>
          <w:rFonts w:ascii="Century Gothic" w:eastAsia="Batang" w:hAnsi="Century Gothic" w:cstheme="minorHAnsi"/>
          <w:sz w:val="22"/>
          <w:szCs w:val="22"/>
          <w:lang w:val="es-PE" w:eastAsia="es-PE"/>
        </w:rPr>
        <w:t xml:space="preserve"> monto que incluye</w:t>
      </w:r>
      <w:r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 así como cualquier otro concepto que pueda tener incidencia sobre el presupuesto</w:t>
      </w:r>
      <w:r w:rsidR="00FA0A25">
        <w:rPr>
          <w:rFonts w:ascii="Century Gothic" w:eastAsia="Batang" w:hAnsi="Century Gothic" w:cstheme="minorHAnsi"/>
          <w:sz w:val="22"/>
          <w:szCs w:val="22"/>
          <w:lang w:val="es-PE" w:eastAsia="es-PE"/>
        </w:rPr>
        <w:t>.</w:t>
      </w:r>
      <w:r w:rsidRPr="00267590">
        <w:rPr>
          <w:rFonts w:ascii="Century Gothic" w:hAnsi="Century Gothic" w:cstheme="minorHAnsi"/>
          <w:sz w:val="22"/>
          <w:szCs w:val="22"/>
        </w:rPr>
        <w:t xml:space="preserve"> </w:t>
      </w:r>
    </w:p>
    <w:p w14:paraId="5B02B080" w14:textId="77777777" w:rsidR="00822D91" w:rsidRDefault="00822D91" w:rsidP="007F4988">
      <w:pPr>
        <w:pStyle w:val="INFORMEVITTA"/>
        <w:spacing w:after="0" w:line="240" w:lineRule="auto"/>
        <w:rPr>
          <w:rFonts w:ascii="Century Gothic" w:hAnsi="Century Gothic" w:cstheme="minorHAnsi"/>
          <w:color w:val="auto"/>
          <w:sz w:val="22"/>
          <w:szCs w:val="22"/>
        </w:rPr>
      </w:pPr>
    </w:p>
    <w:p w14:paraId="7C9C1DDD" w14:textId="77777777" w:rsidR="00822D91" w:rsidRDefault="00822D91" w:rsidP="007F4988">
      <w:pPr>
        <w:pStyle w:val="INFORMEVITTA"/>
        <w:spacing w:after="0" w:line="240" w:lineRule="auto"/>
        <w:rPr>
          <w:rFonts w:ascii="Century Gothic" w:hAnsi="Century Gothic" w:cstheme="minorHAnsi"/>
          <w:color w:val="auto"/>
          <w:sz w:val="22"/>
          <w:szCs w:val="22"/>
        </w:rPr>
      </w:pPr>
    </w:p>
    <w:p w14:paraId="751F0453" w14:textId="113A174A" w:rsidR="00EF6D4B" w:rsidRPr="00690707" w:rsidRDefault="00EF6D4B"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lastRenderedPageBreak/>
        <w:t>FORMA DE PAGO</w:t>
      </w:r>
    </w:p>
    <w:p w14:paraId="41F5DBD0" w14:textId="3E3E8D53" w:rsidR="00EF6D4B" w:rsidRPr="00690707" w:rsidRDefault="00EF6D4B" w:rsidP="007F4988">
      <w:pPr>
        <w:ind w:left="360"/>
        <w:jc w:val="both"/>
        <w:rPr>
          <w:rFonts w:ascii="Century Gothic" w:hAnsi="Century Gothic" w:cstheme="minorHAnsi"/>
          <w:color w:val="000000"/>
          <w:sz w:val="22"/>
          <w:szCs w:val="22"/>
          <w:shd w:val="clear" w:color="auto" w:fill="FFFFFF"/>
        </w:rPr>
      </w:pPr>
      <w:r w:rsidRPr="00690707">
        <w:rPr>
          <w:rFonts w:ascii="Century Gothic" w:hAnsi="Century Gothic" w:cstheme="minorHAnsi"/>
          <w:sz w:val="22"/>
          <w:szCs w:val="22"/>
        </w:rPr>
        <w:t xml:space="preserve">El pago del servicio se realizará </w:t>
      </w:r>
      <w:r w:rsidR="00FA0A25">
        <w:rPr>
          <w:rFonts w:ascii="Century Gothic" w:hAnsi="Century Gothic" w:cstheme="minorHAnsi"/>
          <w:sz w:val="22"/>
          <w:szCs w:val="22"/>
        </w:rPr>
        <w:t xml:space="preserve">mediante valorizaciones mensuales, de acuerdo con los informes de aprobación de la </w:t>
      </w:r>
      <w:r w:rsidR="000E738C">
        <w:rPr>
          <w:rFonts w:ascii="Century Gothic" w:hAnsi="Century Gothic" w:cstheme="minorHAnsi"/>
          <w:sz w:val="22"/>
          <w:szCs w:val="22"/>
        </w:rPr>
        <w:t>gerencia de proyectos</w:t>
      </w:r>
      <w:r w:rsidR="00FA0A25">
        <w:rPr>
          <w:rFonts w:ascii="Century Gothic" w:hAnsi="Century Gothic" w:cstheme="minorHAnsi"/>
          <w:sz w:val="22"/>
          <w:szCs w:val="22"/>
        </w:rPr>
        <w:t xml:space="preserve"> y </w:t>
      </w:r>
      <w:r w:rsidR="000E738C">
        <w:rPr>
          <w:rFonts w:ascii="Century Gothic" w:hAnsi="Century Gothic" w:cstheme="minorHAnsi"/>
          <w:sz w:val="22"/>
          <w:szCs w:val="22"/>
        </w:rPr>
        <w:t>de la unidad de administración</w:t>
      </w:r>
      <w:r w:rsidR="00FA0A25">
        <w:rPr>
          <w:rFonts w:ascii="Century Gothic" w:hAnsi="Century Gothic" w:cstheme="minorHAnsi"/>
          <w:sz w:val="22"/>
          <w:szCs w:val="22"/>
        </w:rPr>
        <w:t xml:space="preserve"> del </w:t>
      </w:r>
      <w:proofErr w:type="spellStart"/>
      <w:r w:rsidR="00FA0A25">
        <w:rPr>
          <w:rFonts w:ascii="Century Gothic" w:hAnsi="Century Gothic" w:cstheme="minorHAnsi"/>
          <w:sz w:val="22"/>
          <w:szCs w:val="22"/>
        </w:rPr>
        <w:t>Feban</w:t>
      </w:r>
      <w:proofErr w:type="spellEnd"/>
      <w:r w:rsidRPr="00690707">
        <w:rPr>
          <w:rFonts w:ascii="Century Gothic" w:hAnsi="Century Gothic" w:cstheme="minorHAnsi"/>
          <w:sz w:val="22"/>
          <w:szCs w:val="22"/>
        </w:rPr>
        <w:t>.</w:t>
      </w:r>
    </w:p>
    <w:p w14:paraId="5FDECFF7" w14:textId="260B0DC4" w:rsidR="00FA757F" w:rsidRPr="00690707" w:rsidRDefault="00FA757F"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PLAZO DE EJECUCION</w:t>
      </w:r>
    </w:p>
    <w:p w14:paraId="0AF1CE17" w14:textId="6B00CD05" w:rsidR="00245A80" w:rsidRDefault="00FA757F" w:rsidP="007F4988">
      <w:pPr>
        <w:ind w:left="360"/>
        <w:jc w:val="both"/>
        <w:rPr>
          <w:rFonts w:ascii="Century Gothic" w:hAnsi="Century Gothic" w:cstheme="minorHAnsi"/>
          <w:sz w:val="22"/>
          <w:szCs w:val="22"/>
        </w:rPr>
      </w:pPr>
      <w:r w:rsidRPr="00690707">
        <w:rPr>
          <w:rFonts w:ascii="Century Gothic" w:hAnsi="Century Gothic" w:cstheme="minorHAnsi"/>
          <w:sz w:val="22"/>
          <w:szCs w:val="22"/>
        </w:rPr>
        <w:t xml:space="preserve">El plazo de ejecución de este servicio es de </w:t>
      </w:r>
      <w:r w:rsidR="00FA0A25">
        <w:rPr>
          <w:rFonts w:ascii="Century Gothic" w:hAnsi="Century Gothic" w:cstheme="minorHAnsi"/>
          <w:sz w:val="22"/>
          <w:szCs w:val="22"/>
        </w:rPr>
        <w:t>1</w:t>
      </w:r>
      <w:r w:rsidR="00B91481">
        <w:rPr>
          <w:rFonts w:ascii="Century Gothic" w:hAnsi="Century Gothic" w:cstheme="minorHAnsi"/>
          <w:sz w:val="22"/>
          <w:szCs w:val="22"/>
        </w:rPr>
        <w:t>8</w:t>
      </w:r>
      <w:r w:rsidR="00FA0A25">
        <w:rPr>
          <w:rFonts w:ascii="Century Gothic" w:hAnsi="Century Gothic" w:cstheme="minorHAnsi"/>
          <w:sz w:val="22"/>
          <w:szCs w:val="22"/>
        </w:rPr>
        <w:t>0</w:t>
      </w:r>
      <w:r w:rsidR="00245A80" w:rsidRPr="00690707">
        <w:rPr>
          <w:rFonts w:ascii="Century Gothic" w:hAnsi="Century Gothic" w:cstheme="minorHAnsi"/>
          <w:sz w:val="22"/>
          <w:szCs w:val="22"/>
        </w:rPr>
        <w:t xml:space="preserve"> días calendarios</w:t>
      </w:r>
      <w:r w:rsidR="00444526">
        <w:rPr>
          <w:rFonts w:ascii="Century Gothic" w:hAnsi="Century Gothic" w:cstheme="minorHAnsi"/>
          <w:sz w:val="22"/>
          <w:szCs w:val="22"/>
        </w:rPr>
        <w:t>.</w:t>
      </w:r>
    </w:p>
    <w:p w14:paraId="5F8A835F" w14:textId="0C34637C" w:rsidR="00FA757F" w:rsidRPr="00690707" w:rsidRDefault="00FA757F" w:rsidP="007F4988">
      <w:pPr>
        <w:ind w:left="360"/>
        <w:jc w:val="both"/>
        <w:rPr>
          <w:rFonts w:ascii="Century Gothic" w:hAnsi="Century Gothic" w:cstheme="minorHAnsi"/>
          <w:sz w:val="22"/>
          <w:szCs w:val="22"/>
        </w:rPr>
      </w:pPr>
    </w:p>
    <w:p w14:paraId="50D93508" w14:textId="37D45B75" w:rsidR="00690707" w:rsidRPr="00690707" w:rsidRDefault="00690707" w:rsidP="007F4988">
      <w:pPr>
        <w:ind w:left="360"/>
        <w:jc w:val="both"/>
        <w:rPr>
          <w:rFonts w:ascii="Century Gothic" w:hAnsi="Century Gothic" w:cstheme="minorHAnsi"/>
          <w:sz w:val="22"/>
          <w:szCs w:val="22"/>
        </w:rPr>
      </w:pPr>
    </w:p>
    <w:p w14:paraId="0DEEE695" w14:textId="77777777" w:rsidR="00690707" w:rsidRPr="00690707" w:rsidRDefault="00690707" w:rsidP="007F4988">
      <w:pPr>
        <w:tabs>
          <w:tab w:val="center" w:pos="5124"/>
          <w:tab w:val="right" w:pos="9543"/>
        </w:tabs>
        <w:jc w:val="center"/>
        <w:rPr>
          <w:rFonts w:ascii="Century Gothic" w:hAnsi="Century Gothic" w:cs="Arial"/>
          <w:b/>
          <w:sz w:val="22"/>
          <w:szCs w:val="22"/>
          <w:u w:val="single"/>
        </w:rPr>
      </w:pPr>
      <w:r w:rsidRPr="00690707">
        <w:rPr>
          <w:rFonts w:ascii="Century Gothic" w:hAnsi="Century Gothic" w:cs="Arial"/>
          <w:b/>
          <w:sz w:val="22"/>
          <w:szCs w:val="22"/>
          <w:u w:val="single"/>
        </w:rPr>
        <w:t>EVALUACIÓN DE LAS PROPUESTAS</w:t>
      </w:r>
    </w:p>
    <w:p w14:paraId="2110960E" w14:textId="77777777" w:rsidR="00690707" w:rsidRPr="00690707" w:rsidRDefault="00690707" w:rsidP="007F4988">
      <w:pPr>
        <w:jc w:val="both"/>
        <w:rPr>
          <w:rFonts w:ascii="Century Gothic" w:hAnsi="Century Gothic" w:cs="Arial"/>
          <w:sz w:val="22"/>
          <w:szCs w:val="22"/>
        </w:rPr>
      </w:pPr>
    </w:p>
    <w:p w14:paraId="14596C35" w14:textId="77777777" w:rsidR="00690707" w:rsidRPr="00690707" w:rsidRDefault="00690707" w:rsidP="007F4988">
      <w:pPr>
        <w:pStyle w:val="Prrafodelista1"/>
        <w:autoSpaceDE w:val="0"/>
        <w:autoSpaceDN w:val="0"/>
        <w:adjustRightInd w:val="0"/>
        <w:spacing w:after="0" w:line="240" w:lineRule="auto"/>
        <w:ind w:left="0"/>
        <w:jc w:val="both"/>
        <w:rPr>
          <w:rFonts w:ascii="Century Gothic" w:hAnsi="Century Gothic" w:cs="Arial"/>
          <w:b/>
          <w:lang w:eastAsia="es-ES"/>
        </w:rPr>
      </w:pPr>
      <w:r w:rsidRPr="00690707">
        <w:rPr>
          <w:rFonts w:ascii="Century Gothic" w:hAnsi="Century Gothic" w:cs="Arial"/>
          <w:b/>
          <w:lang w:eastAsia="es-ES"/>
        </w:rPr>
        <w:t>3.1</w:t>
      </w:r>
      <w:r w:rsidRPr="00690707">
        <w:rPr>
          <w:rFonts w:ascii="Century Gothic" w:hAnsi="Century Gothic" w:cs="Arial"/>
          <w:b/>
          <w:lang w:eastAsia="es-ES"/>
        </w:rPr>
        <w:tab/>
        <w:t>EVALUACIÓN DE PROPUESTAS</w:t>
      </w:r>
    </w:p>
    <w:p w14:paraId="4598EDEB" w14:textId="77777777" w:rsidR="00690707" w:rsidRPr="00690707" w:rsidRDefault="00690707" w:rsidP="007F4988">
      <w:pPr>
        <w:tabs>
          <w:tab w:val="left" w:pos="709"/>
        </w:tabs>
        <w:ind w:left="708" w:right="-4"/>
        <w:jc w:val="both"/>
        <w:rPr>
          <w:rFonts w:ascii="Century Gothic" w:hAnsi="Century Gothic" w:cs="Arial"/>
          <w:sz w:val="22"/>
          <w:szCs w:val="22"/>
        </w:rPr>
      </w:pPr>
    </w:p>
    <w:p w14:paraId="16EC20D9" w14:textId="77777777" w:rsidR="00690707" w:rsidRPr="00690707" w:rsidRDefault="00690707" w:rsidP="007F4988">
      <w:pPr>
        <w:tabs>
          <w:tab w:val="left" w:pos="709"/>
        </w:tabs>
        <w:ind w:left="708" w:right="-4"/>
        <w:jc w:val="both"/>
        <w:rPr>
          <w:rFonts w:ascii="Century Gothic" w:hAnsi="Century Gothic" w:cs="Arial"/>
          <w:sz w:val="22"/>
          <w:szCs w:val="22"/>
        </w:rPr>
      </w:pPr>
      <w:r w:rsidRPr="00690707">
        <w:rPr>
          <w:rFonts w:ascii="Century Gothic" w:hAnsi="Century Gothic" w:cs="Arial"/>
          <w:sz w:val="22"/>
          <w:szCs w:val="22"/>
        </w:rPr>
        <w:t>La evaluación de propuestas se realizará en dos (2) etapas: La evaluación técnica y la evaluación económica.</w:t>
      </w:r>
    </w:p>
    <w:p w14:paraId="7BB4DB74" w14:textId="77777777" w:rsidR="00690707" w:rsidRPr="00690707" w:rsidRDefault="00690707" w:rsidP="007F4988">
      <w:pPr>
        <w:ind w:left="708" w:right="-4"/>
        <w:jc w:val="both"/>
        <w:rPr>
          <w:rFonts w:ascii="Century Gothic" w:hAnsi="Century Gothic" w:cs="Arial"/>
          <w:sz w:val="22"/>
          <w:szCs w:val="22"/>
        </w:rPr>
      </w:pPr>
    </w:p>
    <w:p w14:paraId="6453DAF0" w14:textId="77777777" w:rsidR="00690707" w:rsidRPr="00690707" w:rsidRDefault="00690707" w:rsidP="007F4988">
      <w:pPr>
        <w:ind w:left="708" w:right="-4"/>
        <w:jc w:val="both"/>
        <w:rPr>
          <w:rFonts w:ascii="Century Gothic" w:hAnsi="Century Gothic" w:cs="Arial"/>
          <w:sz w:val="22"/>
          <w:szCs w:val="22"/>
        </w:rPr>
      </w:pPr>
      <w:r w:rsidRPr="00690707">
        <w:rPr>
          <w:rFonts w:ascii="Century Gothic" w:hAnsi="Century Gothic" w:cs="Arial"/>
          <w:sz w:val="22"/>
          <w:szCs w:val="22"/>
        </w:rPr>
        <w:t>Los máximos puntajes asignados a las propuestas son las siguientes:</w:t>
      </w:r>
    </w:p>
    <w:p w14:paraId="00031550" w14:textId="77777777" w:rsidR="00690707" w:rsidRPr="00690707" w:rsidRDefault="00690707" w:rsidP="007F4988">
      <w:pPr>
        <w:ind w:left="708" w:right="-4"/>
        <w:jc w:val="both"/>
        <w:rPr>
          <w:rFonts w:ascii="Century Gothic" w:hAnsi="Century Gothic" w:cs="Arial"/>
          <w:bCs/>
          <w:sz w:val="22"/>
          <w:szCs w:val="22"/>
        </w:rPr>
      </w:pPr>
      <w:r w:rsidRPr="00690707">
        <w:rPr>
          <w:rFonts w:ascii="Century Gothic" w:hAnsi="Century Gothic" w:cs="Arial"/>
          <w:bCs/>
          <w:sz w:val="22"/>
          <w:szCs w:val="22"/>
        </w:rPr>
        <w:t>Propuesta Técnica</w:t>
      </w:r>
      <w:r w:rsidRPr="00690707">
        <w:rPr>
          <w:rFonts w:ascii="Century Gothic" w:hAnsi="Century Gothic" w:cs="Arial"/>
          <w:bCs/>
          <w:sz w:val="22"/>
          <w:szCs w:val="22"/>
        </w:rPr>
        <w:tab/>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115555AA" w14:textId="77777777" w:rsidR="00690707" w:rsidRPr="00690707" w:rsidRDefault="00690707" w:rsidP="007F4988">
      <w:pPr>
        <w:ind w:left="708" w:right="-4"/>
        <w:jc w:val="both"/>
        <w:rPr>
          <w:rFonts w:ascii="Century Gothic" w:hAnsi="Century Gothic" w:cs="Arial"/>
          <w:bCs/>
          <w:sz w:val="22"/>
          <w:szCs w:val="22"/>
        </w:rPr>
      </w:pPr>
      <w:r w:rsidRPr="00690707">
        <w:rPr>
          <w:rFonts w:ascii="Century Gothic" w:hAnsi="Century Gothic" w:cs="Arial"/>
          <w:bCs/>
          <w:sz w:val="22"/>
          <w:szCs w:val="22"/>
        </w:rPr>
        <w:t>Propuesta Económica</w:t>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11C405B2" w14:textId="77777777" w:rsidR="00690707" w:rsidRPr="00690707" w:rsidRDefault="00690707" w:rsidP="007F4988">
      <w:pPr>
        <w:ind w:left="708" w:right="-4"/>
        <w:jc w:val="both"/>
        <w:rPr>
          <w:rFonts w:ascii="Century Gothic" w:hAnsi="Century Gothic" w:cs="Arial"/>
          <w:bCs/>
          <w:sz w:val="22"/>
          <w:szCs w:val="22"/>
        </w:rPr>
      </w:pPr>
    </w:p>
    <w:p w14:paraId="281B420A" w14:textId="77777777" w:rsidR="00690707" w:rsidRPr="00690707" w:rsidRDefault="00690707" w:rsidP="007F4988">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3.1.1 Evaluación Técnica</w:t>
      </w:r>
    </w:p>
    <w:p w14:paraId="38C13696" w14:textId="77777777" w:rsidR="00690707" w:rsidRPr="00690707" w:rsidRDefault="00690707" w:rsidP="007F4988">
      <w:pPr>
        <w:tabs>
          <w:tab w:val="center" w:pos="6363"/>
          <w:tab w:val="right" w:pos="10782"/>
        </w:tabs>
        <w:suppressAutoHyphens/>
        <w:jc w:val="both"/>
        <w:rPr>
          <w:rFonts w:ascii="Century Gothic" w:hAnsi="Century Gothic" w:cs="Arial"/>
          <w:b/>
          <w:bCs/>
          <w:sz w:val="22"/>
          <w:szCs w:val="22"/>
        </w:rPr>
      </w:pPr>
    </w:p>
    <w:p w14:paraId="6757FC7B" w14:textId="0372D86D" w:rsidR="00690707" w:rsidRPr="00690707" w:rsidRDefault="00690707" w:rsidP="007F4988">
      <w:pPr>
        <w:ind w:left="708" w:right="-4"/>
        <w:jc w:val="both"/>
        <w:rPr>
          <w:rFonts w:ascii="Century Gothic" w:hAnsi="Century Gothic" w:cs="Arial"/>
          <w:sz w:val="22"/>
          <w:szCs w:val="22"/>
        </w:rPr>
      </w:pPr>
      <w:r w:rsidRPr="00690707">
        <w:rPr>
          <w:rFonts w:ascii="Century Gothic" w:hAnsi="Century Gothic" w:cs="Arial"/>
          <w:sz w:val="22"/>
          <w:szCs w:val="22"/>
        </w:rPr>
        <w:t xml:space="preserve">Se verificará que la propuesta técnica cumpla con los Documentos de Presentación solicitados en el archivo </w:t>
      </w:r>
      <w:r w:rsidR="00822D91" w:rsidRPr="00822D91">
        <w:rPr>
          <w:rFonts w:ascii="Century Gothic" w:hAnsi="Century Gothic" w:cs="Arial"/>
          <w:b/>
          <w:bCs/>
          <w:sz w:val="22"/>
          <w:szCs w:val="22"/>
        </w:rPr>
        <w:t>FORMATOS PROCESOS</w:t>
      </w:r>
      <w:r w:rsidRPr="00690707">
        <w:rPr>
          <w:rFonts w:ascii="Century Gothic" w:hAnsi="Century Gothic" w:cs="Arial"/>
          <w:b/>
          <w:bCs/>
          <w:sz w:val="22"/>
          <w:szCs w:val="22"/>
        </w:rPr>
        <w:t>.docx</w:t>
      </w:r>
      <w:r w:rsidRPr="00690707">
        <w:rPr>
          <w:rFonts w:ascii="Century Gothic" w:hAnsi="Century Gothic" w:cs="Arial"/>
          <w:sz w:val="22"/>
          <w:szCs w:val="22"/>
        </w:rPr>
        <w:t xml:space="preserve"> y requerimientos técnicos materia de evaluación. Los documentos de la propuesta técnica son obligatorios.</w:t>
      </w:r>
    </w:p>
    <w:p w14:paraId="357DF711" w14:textId="77777777" w:rsidR="00690707" w:rsidRPr="00690707" w:rsidRDefault="00690707" w:rsidP="007F4988">
      <w:pPr>
        <w:ind w:left="708" w:right="-4"/>
        <w:jc w:val="both"/>
        <w:rPr>
          <w:rFonts w:ascii="Century Gothic" w:hAnsi="Century Gothic" w:cs="Arial"/>
          <w:sz w:val="22"/>
          <w:szCs w:val="22"/>
        </w:rPr>
      </w:pPr>
    </w:p>
    <w:p w14:paraId="3C7C0EBC" w14:textId="77777777" w:rsidR="00690707" w:rsidRPr="00690707" w:rsidRDefault="00690707" w:rsidP="007F4988">
      <w:pPr>
        <w:tabs>
          <w:tab w:val="left" w:pos="708"/>
        </w:tabs>
        <w:ind w:left="708" w:right="-4"/>
        <w:jc w:val="both"/>
        <w:rPr>
          <w:rFonts w:ascii="Century Gothic" w:hAnsi="Century Gothic" w:cs="Arial"/>
          <w:sz w:val="22"/>
          <w:szCs w:val="22"/>
        </w:rPr>
      </w:pPr>
      <w:r w:rsidRPr="00690707">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7E4E07AD" w14:textId="77777777" w:rsidR="00690707" w:rsidRPr="00690707" w:rsidRDefault="00690707" w:rsidP="007F4988">
      <w:pPr>
        <w:ind w:left="708" w:right="-4"/>
        <w:jc w:val="both"/>
        <w:rPr>
          <w:rFonts w:ascii="Century Gothic" w:hAnsi="Century Gothic" w:cs="Arial"/>
          <w:sz w:val="22"/>
          <w:szCs w:val="22"/>
        </w:rPr>
      </w:pPr>
    </w:p>
    <w:p w14:paraId="12897FB2" w14:textId="77777777" w:rsidR="00690707" w:rsidRPr="00690707" w:rsidRDefault="00690707" w:rsidP="007F4988">
      <w:pPr>
        <w:ind w:left="708" w:right="-4"/>
        <w:jc w:val="both"/>
        <w:rPr>
          <w:rFonts w:ascii="Century Gothic" w:hAnsi="Century Gothic" w:cs="Arial"/>
          <w:sz w:val="22"/>
          <w:szCs w:val="22"/>
        </w:rPr>
      </w:pPr>
      <w:r w:rsidRPr="00690707">
        <w:rPr>
          <w:rFonts w:ascii="Century Gothic" w:hAnsi="Century Gothic" w:cs="Arial"/>
          <w:sz w:val="22"/>
          <w:szCs w:val="22"/>
        </w:rPr>
        <w:t>Las propuestas técnicas que no alcancen el puntaje mínimo de setenta (70) puntos, serán descalificadas en esta etapa y no accederán a la evaluación económica.</w:t>
      </w:r>
    </w:p>
    <w:p w14:paraId="3FF48F47" w14:textId="093AA0BF" w:rsidR="00690707" w:rsidRDefault="00690707" w:rsidP="007F4988">
      <w:pPr>
        <w:ind w:right="-4"/>
        <w:jc w:val="both"/>
        <w:rPr>
          <w:rFonts w:ascii="Century Gothic" w:hAnsi="Century Gothic" w:cs="Arial"/>
          <w:sz w:val="22"/>
          <w:szCs w:val="22"/>
        </w:rPr>
      </w:pPr>
    </w:p>
    <w:p w14:paraId="29356800" w14:textId="00E38CB7" w:rsidR="007F4988" w:rsidRDefault="007F4988" w:rsidP="007F4988">
      <w:pPr>
        <w:ind w:right="-4"/>
        <w:jc w:val="both"/>
        <w:rPr>
          <w:rFonts w:ascii="Century Gothic" w:hAnsi="Century Gothic" w:cs="Arial"/>
          <w:sz w:val="22"/>
          <w:szCs w:val="22"/>
        </w:rPr>
      </w:pPr>
    </w:p>
    <w:p w14:paraId="242978CD" w14:textId="77777777" w:rsidR="00690707" w:rsidRPr="00690707" w:rsidRDefault="00690707" w:rsidP="007F4988">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3.1.2 Evaluación Económica</w:t>
      </w:r>
    </w:p>
    <w:p w14:paraId="1B89AF72" w14:textId="77777777" w:rsidR="00DF06D6" w:rsidRDefault="00DF06D6" w:rsidP="00DF06D6">
      <w:pPr>
        <w:ind w:left="708" w:right="-4"/>
        <w:jc w:val="both"/>
        <w:rPr>
          <w:rFonts w:ascii="Century Gothic" w:hAnsi="Century Gothic" w:cs="Arial"/>
          <w:sz w:val="22"/>
          <w:szCs w:val="22"/>
        </w:rPr>
      </w:pPr>
    </w:p>
    <w:p w14:paraId="4A198FA7" w14:textId="328E9BA8" w:rsidR="00690707" w:rsidRPr="00690707" w:rsidRDefault="00DF06D6" w:rsidP="00DF06D6">
      <w:pPr>
        <w:ind w:left="708" w:right="-4"/>
        <w:jc w:val="both"/>
        <w:rPr>
          <w:rFonts w:ascii="Century Gothic" w:hAnsi="Century Gothic" w:cs="Arial"/>
          <w:sz w:val="22"/>
          <w:szCs w:val="22"/>
        </w:rPr>
      </w:pPr>
      <w:r>
        <w:rPr>
          <w:rFonts w:ascii="Century Gothic" w:hAnsi="Century Gothic" w:cs="Arial"/>
          <w:sz w:val="22"/>
          <w:szCs w:val="22"/>
        </w:rPr>
        <w:t>Este es un concurso de precios donde se busca la mejor propuesta económica para ejecutar lo requerido, e</w:t>
      </w:r>
      <w:r w:rsidR="00690707" w:rsidRPr="00690707">
        <w:rPr>
          <w:rFonts w:ascii="Century Gothic" w:hAnsi="Century Gothic" w:cs="Arial"/>
          <w:sz w:val="22"/>
          <w:szCs w:val="22"/>
        </w:rPr>
        <w:t>l monto total de la propuesta económica deberá ser expresado hasta con dos decimales en números y letras</w:t>
      </w:r>
      <w:r w:rsidR="00E465BE">
        <w:rPr>
          <w:rFonts w:ascii="Century Gothic" w:hAnsi="Century Gothic" w:cs="Arial"/>
          <w:sz w:val="22"/>
          <w:szCs w:val="22"/>
        </w:rPr>
        <w:t>,</w:t>
      </w:r>
      <w:r w:rsidR="00C64D93">
        <w:rPr>
          <w:rFonts w:ascii="Century Gothic" w:hAnsi="Century Gothic" w:cs="Arial"/>
          <w:sz w:val="22"/>
          <w:szCs w:val="22"/>
        </w:rPr>
        <w:t xml:space="preserve"> </w:t>
      </w:r>
      <w:r w:rsidR="00E465BE">
        <w:rPr>
          <w:rFonts w:ascii="Century Gothic" w:eastAsia="Batang" w:hAnsi="Century Gothic" w:cstheme="minorHAnsi"/>
          <w:sz w:val="22"/>
          <w:szCs w:val="22"/>
          <w:lang w:val="es-PE" w:eastAsia="es-PE"/>
        </w:rPr>
        <w:t>monto que incluye</w:t>
      </w:r>
      <w:r w:rsidR="00E465BE"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w:t>
      </w:r>
      <w:r w:rsidR="00E465BE">
        <w:rPr>
          <w:rFonts w:ascii="Century Gothic" w:eastAsia="Batang" w:hAnsi="Century Gothic" w:cstheme="minorHAnsi"/>
          <w:sz w:val="22"/>
          <w:szCs w:val="22"/>
          <w:lang w:val="es-PE" w:eastAsia="es-PE"/>
        </w:rPr>
        <w:t>.</w:t>
      </w:r>
    </w:p>
    <w:p w14:paraId="51A8E2CB" w14:textId="77777777" w:rsidR="00690707" w:rsidRPr="00690707" w:rsidRDefault="00690707" w:rsidP="007F4988">
      <w:pPr>
        <w:ind w:right="-4"/>
        <w:jc w:val="both"/>
        <w:rPr>
          <w:rFonts w:ascii="Century Gothic" w:hAnsi="Century Gothic" w:cs="Arial"/>
          <w:sz w:val="22"/>
          <w:szCs w:val="22"/>
        </w:rPr>
      </w:pPr>
    </w:p>
    <w:p w14:paraId="57115984" w14:textId="6496ADFC" w:rsidR="00690707" w:rsidRPr="00690707" w:rsidRDefault="00690707" w:rsidP="007F4988">
      <w:pPr>
        <w:ind w:left="708" w:right="-4"/>
        <w:jc w:val="both"/>
        <w:rPr>
          <w:rFonts w:ascii="Century Gothic" w:hAnsi="Century Gothic" w:cs="Arial"/>
          <w:sz w:val="22"/>
          <w:szCs w:val="22"/>
        </w:rPr>
      </w:pPr>
      <w:r w:rsidRPr="00690707">
        <w:rPr>
          <w:rFonts w:ascii="Century Gothic" w:hAnsi="Century Gothic" w:cs="Arial"/>
          <w:sz w:val="22"/>
          <w:szCs w:val="22"/>
        </w:rPr>
        <w:t>La evaluación económica consistirá en asignar el puntaje máximo establecido a la propuesta económica de menor monto</w:t>
      </w:r>
      <w:r w:rsidR="00E465BE">
        <w:rPr>
          <w:rFonts w:ascii="Century Gothic" w:hAnsi="Century Gothic" w:cs="Arial"/>
          <w:sz w:val="22"/>
          <w:szCs w:val="22"/>
        </w:rPr>
        <w:t>,</w:t>
      </w:r>
      <w:r w:rsidRPr="00690707">
        <w:rPr>
          <w:rFonts w:ascii="Century Gothic" w:hAnsi="Century Gothic" w:cs="Arial"/>
          <w:sz w:val="22"/>
          <w:szCs w:val="22"/>
        </w:rPr>
        <w:t xml:space="preserve"> Al resto de propuestas se les asignará puntaje inversamente proporcional, según la siguiente fórmula:</w:t>
      </w:r>
    </w:p>
    <w:p w14:paraId="4FA3F9A4" w14:textId="77777777" w:rsidR="00690707" w:rsidRPr="00690707" w:rsidRDefault="00690707" w:rsidP="007F4988">
      <w:pPr>
        <w:ind w:right="-4"/>
        <w:jc w:val="both"/>
        <w:rPr>
          <w:rFonts w:ascii="Century Gothic" w:hAnsi="Century Gothic" w:cs="Arial"/>
          <w:sz w:val="22"/>
          <w:szCs w:val="22"/>
        </w:rPr>
      </w:pPr>
    </w:p>
    <w:p w14:paraId="60ACD680" w14:textId="77777777" w:rsidR="00690707" w:rsidRPr="00690707" w:rsidRDefault="00690707" w:rsidP="007F4988">
      <w:pPr>
        <w:ind w:right="-4"/>
        <w:jc w:val="both"/>
        <w:rPr>
          <w:rFonts w:ascii="Century Gothic" w:hAnsi="Century Gothic" w:cs="Arial"/>
          <w:sz w:val="22"/>
          <w:szCs w:val="22"/>
          <w:lang w:val="en-US"/>
        </w:rPr>
      </w:pPr>
      <w:r w:rsidRPr="00690707">
        <w:rPr>
          <w:rFonts w:ascii="Century Gothic" w:hAnsi="Century Gothic" w:cs="Arial"/>
          <w:sz w:val="22"/>
          <w:szCs w:val="22"/>
        </w:rPr>
        <w:tab/>
      </w:r>
      <w:r w:rsidRPr="00690707">
        <w:rPr>
          <w:rFonts w:ascii="Century Gothic" w:hAnsi="Century Gothic" w:cs="Arial"/>
          <w:sz w:val="22"/>
          <w:szCs w:val="22"/>
          <w:lang w:val="en-US"/>
        </w:rPr>
        <w:t xml:space="preserve">Pi </w:t>
      </w:r>
      <w:r w:rsidRPr="00690707">
        <w:rPr>
          <w:rFonts w:ascii="Century Gothic" w:hAnsi="Century Gothic" w:cs="Arial"/>
          <w:sz w:val="22"/>
          <w:szCs w:val="22"/>
          <w:lang w:val="en-US"/>
        </w:rPr>
        <w:tab/>
        <w:t>=     Om x PMPE</w:t>
      </w:r>
    </w:p>
    <w:p w14:paraId="61ADE91B" w14:textId="77777777" w:rsidR="00690707" w:rsidRPr="00690707" w:rsidRDefault="00690707" w:rsidP="007F4988">
      <w:pPr>
        <w:ind w:right="-4"/>
        <w:jc w:val="both"/>
        <w:rPr>
          <w:rFonts w:ascii="Century Gothic" w:hAnsi="Century Gothic" w:cs="Arial"/>
          <w:sz w:val="22"/>
          <w:szCs w:val="22"/>
          <w:lang w:val="en-US"/>
        </w:rPr>
      </w:pPr>
      <w:r w:rsidRPr="00690707">
        <w:rPr>
          <w:rFonts w:ascii="Century Gothic" w:hAnsi="Century Gothic" w:cs="Arial"/>
          <w:sz w:val="22"/>
          <w:szCs w:val="22"/>
          <w:lang w:val="en-US"/>
        </w:rPr>
        <w:lastRenderedPageBreak/>
        <w:tab/>
      </w:r>
      <w:r w:rsidRPr="00690707">
        <w:rPr>
          <w:rFonts w:ascii="Century Gothic" w:hAnsi="Century Gothic" w:cs="Arial"/>
          <w:sz w:val="22"/>
          <w:szCs w:val="22"/>
          <w:lang w:val="en-US"/>
        </w:rPr>
        <w:tab/>
        <w:t xml:space="preserve">               Oi</w:t>
      </w:r>
    </w:p>
    <w:p w14:paraId="67D48D45" w14:textId="77777777" w:rsidR="00690707" w:rsidRPr="00690707" w:rsidRDefault="00690707" w:rsidP="007F4988">
      <w:pPr>
        <w:ind w:right="-4"/>
        <w:jc w:val="both"/>
        <w:rPr>
          <w:rFonts w:ascii="Century Gothic" w:hAnsi="Century Gothic" w:cs="Arial"/>
          <w:sz w:val="22"/>
          <w:szCs w:val="22"/>
          <w:lang w:val="en-US"/>
        </w:rPr>
      </w:pPr>
      <w:r w:rsidRPr="00690707">
        <w:rPr>
          <w:rFonts w:ascii="Century Gothic" w:hAnsi="Century Gothic" w:cs="Arial"/>
          <w:sz w:val="22"/>
          <w:szCs w:val="22"/>
          <w:lang w:val="en-US"/>
        </w:rPr>
        <w:tab/>
        <w:t>Donde:</w:t>
      </w:r>
    </w:p>
    <w:p w14:paraId="603C6F73" w14:textId="77777777" w:rsidR="00690707" w:rsidRPr="00690707" w:rsidRDefault="00690707" w:rsidP="007F4988">
      <w:pPr>
        <w:ind w:right="-4"/>
        <w:jc w:val="both"/>
        <w:rPr>
          <w:rFonts w:ascii="Century Gothic" w:hAnsi="Century Gothic" w:cs="Arial"/>
          <w:sz w:val="22"/>
          <w:szCs w:val="22"/>
        </w:rPr>
      </w:pPr>
      <w:r w:rsidRPr="00690707">
        <w:rPr>
          <w:rFonts w:ascii="Century Gothic" w:hAnsi="Century Gothic" w:cs="Arial"/>
          <w:sz w:val="22"/>
          <w:szCs w:val="22"/>
          <w:lang w:val="en-US"/>
        </w:rPr>
        <w:t xml:space="preserve">      </w:t>
      </w:r>
      <w:r w:rsidRPr="00690707">
        <w:rPr>
          <w:rFonts w:ascii="Century Gothic" w:hAnsi="Century Gothic" w:cs="Arial"/>
          <w:sz w:val="22"/>
          <w:szCs w:val="22"/>
          <w:lang w:val="en-US"/>
        </w:rPr>
        <w:tab/>
      </w:r>
      <w:r w:rsidRPr="00690707">
        <w:rPr>
          <w:rFonts w:ascii="Century Gothic" w:hAnsi="Century Gothic" w:cs="Arial"/>
          <w:sz w:val="22"/>
          <w:szCs w:val="22"/>
        </w:rPr>
        <w:t>i</w:t>
      </w:r>
      <w:r w:rsidRPr="00690707">
        <w:rPr>
          <w:rFonts w:ascii="Century Gothic" w:hAnsi="Century Gothic" w:cs="Arial"/>
          <w:sz w:val="22"/>
          <w:szCs w:val="22"/>
        </w:rPr>
        <w:tab/>
        <w:t>=    Propuesta</w:t>
      </w:r>
    </w:p>
    <w:p w14:paraId="098C7163" w14:textId="77777777" w:rsidR="00690707" w:rsidRPr="00690707" w:rsidRDefault="00690707" w:rsidP="007F4988">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Pi</w:t>
      </w:r>
      <w:r w:rsidRPr="00690707">
        <w:rPr>
          <w:rFonts w:ascii="Century Gothic" w:hAnsi="Century Gothic" w:cs="Arial"/>
          <w:sz w:val="22"/>
          <w:szCs w:val="22"/>
        </w:rPr>
        <w:tab/>
        <w:t xml:space="preserve">=    Puntaje de la propuesta económica i  </w:t>
      </w:r>
    </w:p>
    <w:p w14:paraId="6BE697F0" w14:textId="77777777" w:rsidR="00690707" w:rsidRPr="00690707" w:rsidRDefault="00690707" w:rsidP="007F4988">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r>
      <w:proofErr w:type="spellStart"/>
      <w:r w:rsidRPr="00690707">
        <w:rPr>
          <w:rFonts w:ascii="Century Gothic" w:hAnsi="Century Gothic" w:cs="Arial"/>
          <w:sz w:val="22"/>
          <w:szCs w:val="22"/>
        </w:rPr>
        <w:t>Oi</w:t>
      </w:r>
      <w:proofErr w:type="spellEnd"/>
      <w:r w:rsidRPr="00690707">
        <w:rPr>
          <w:rFonts w:ascii="Century Gothic" w:hAnsi="Century Gothic" w:cs="Arial"/>
          <w:sz w:val="22"/>
          <w:szCs w:val="22"/>
        </w:rPr>
        <w:tab/>
        <w:t xml:space="preserve">=    Propuesta Económica i  </w:t>
      </w:r>
    </w:p>
    <w:p w14:paraId="085FBC24" w14:textId="77777777" w:rsidR="00690707" w:rsidRPr="00690707" w:rsidRDefault="00690707" w:rsidP="007F4988">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r>
      <w:proofErr w:type="spellStart"/>
      <w:r w:rsidRPr="00690707">
        <w:rPr>
          <w:rFonts w:ascii="Century Gothic" w:hAnsi="Century Gothic" w:cs="Arial"/>
          <w:sz w:val="22"/>
          <w:szCs w:val="22"/>
        </w:rPr>
        <w:t>Om</w:t>
      </w:r>
      <w:proofErr w:type="spellEnd"/>
      <w:r w:rsidRPr="00690707">
        <w:rPr>
          <w:rFonts w:ascii="Century Gothic" w:hAnsi="Century Gothic" w:cs="Arial"/>
          <w:sz w:val="22"/>
          <w:szCs w:val="22"/>
        </w:rPr>
        <w:tab/>
        <w:t>=    Propuesta Económica del menor monto o valor referencial</w:t>
      </w:r>
    </w:p>
    <w:p w14:paraId="5BC15E8F" w14:textId="77777777" w:rsidR="00690707" w:rsidRPr="00690707" w:rsidRDefault="00690707" w:rsidP="007F4988">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PMPE</w:t>
      </w:r>
      <w:r w:rsidRPr="00690707">
        <w:rPr>
          <w:rFonts w:ascii="Century Gothic" w:hAnsi="Century Gothic" w:cs="Arial"/>
          <w:sz w:val="22"/>
          <w:szCs w:val="22"/>
        </w:rPr>
        <w:tab/>
        <w:t>=    Puntaje Máximo de la Propuesta Económica</w:t>
      </w:r>
    </w:p>
    <w:p w14:paraId="2455779B" w14:textId="77777777" w:rsidR="00690707" w:rsidRPr="00690707" w:rsidRDefault="00690707" w:rsidP="007F4988">
      <w:pPr>
        <w:rPr>
          <w:rFonts w:ascii="Century Gothic" w:hAnsi="Century Gothic" w:cs="Arial"/>
          <w:b/>
          <w:sz w:val="22"/>
          <w:szCs w:val="22"/>
        </w:rPr>
      </w:pPr>
    </w:p>
    <w:p w14:paraId="4C37C82D" w14:textId="77777777" w:rsidR="00E465BE" w:rsidRPr="00E465BE" w:rsidRDefault="00E465BE" w:rsidP="00E465BE">
      <w:pPr>
        <w:ind w:left="567"/>
        <w:jc w:val="both"/>
        <w:rPr>
          <w:rFonts w:ascii="Century Gothic" w:hAnsi="Century Gothic"/>
          <w:sz w:val="22"/>
          <w:szCs w:val="22"/>
        </w:rPr>
      </w:pPr>
      <w:r w:rsidRPr="00AC4F55">
        <w:rPr>
          <w:rFonts w:ascii="Century Gothic" w:hAnsi="Century Gothic"/>
          <w:sz w:val="22"/>
          <w:szCs w:val="22"/>
          <w:highlight w:val="yellow"/>
        </w:rPr>
        <w:t>Tratándose de ejecución de obras, se rechaza la oferta que supere el valor referencial en más del diez por ciento (10%) y que se encuentran por debajo del noventa por ciento (90%). Para ofertas que superen el valor referencial y hasta el límite del 110% de dicho valor, el Comité de compras verificará con la unidad de Finanzas que aquella cuenta con la certificación de crédito presupuestario suficiente, de no hacerlo rechazará la oferta presentada, salvo que el postor acepte reducir su oferta económica</w:t>
      </w:r>
    </w:p>
    <w:p w14:paraId="7DDA3F1C" w14:textId="7E7237EC" w:rsidR="00690707" w:rsidRDefault="00690707" w:rsidP="007F4988">
      <w:pPr>
        <w:rPr>
          <w:rFonts w:ascii="Century Gothic" w:hAnsi="Century Gothic" w:cs="Arial"/>
          <w:b/>
          <w:sz w:val="22"/>
          <w:szCs w:val="22"/>
        </w:rPr>
      </w:pPr>
    </w:p>
    <w:p w14:paraId="7ED854BD" w14:textId="77777777" w:rsidR="00E465BE" w:rsidRPr="00690707" w:rsidRDefault="00E465BE" w:rsidP="007F4988">
      <w:pPr>
        <w:rPr>
          <w:rFonts w:ascii="Century Gothic" w:hAnsi="Century Gothic" w:cs="Arial"/>
          <w:b/>
          <w:sz w:val="22"/>
          <w:szCs w:val="22"/>
        </w:rPr>
      </w:pPr>
    </w:p>
    <w:p w14:paraId="38B41227" w14:textId="77777777" w:rsidR="00690707" w:rsidRPr="00690707" w:rsidRDefault="00690707" w:rsidP="007F4988">
      <w:pPr>
        <w:tabs>
          <w:tab w:val="center" w:pos="8505"/>
          <w:tab w:val="right" w:pos="11389"/>
        </w:tabs>
        <w:jc w:val="center"/>
        <w:rPr>
          <w:rFonts w:ascii="Century Gothic" w:hAnsi="Century Gothic" w:cs="Arial"/>
          <w:b/>
          <w:sz w:val="22"/>
          <w:szCs w:val="22"/>
        </w:rPr>
      </w:pPr>
      <w:r w:rsidRPr="00690707">
        <w:rPr>
          <w:rFonts w:ascii="Century Gothic" w:hAnsi="Century Gothic" w:cs="Arial"/>
          <w:b/>
          <w:sz w:val="22"/>
          <w:szCs w:val="22"/>
        </w:rPr>
        <w:t>CAPITULO IV</w:t>
      </w:r>
    </w:p>
    <w:p w14:paraId="6F293B1B" w14:textId="77777777" w:rsidR="00690707" w:rsidRPr="00690707" w:rsidRDefault="00690707" w:rsidP="007F4988">
      <w:pPr>
        <w:tabs>
          <w:tab w:val="center" w:pos="8505"/>
          <w:tab w:val="right" w:pos="11389"/>
        </w:tabs>
        <w:jc w:val="center"/>
        <w:rPr>
          <w:rFonts w:ascii="Century Gothic" w:hAnsi="Century Gothic" w:cs="Arial"/>
          <w:b/>
          <w:sz w:val="22"/>
          <w:szCs w:val="22"/>
        </w:rPr>
      </w:pPr>
    </w:p>
    <w:p w14:paraId="1BCD6BF4" w14:textId="77777777" w:rsidR="00690707" w:rsidRPr="00690707" w:rsidRDefault="00690707" w:rsidP="007F4988">
      <w:pPr>
        <w:tabs>
          <w:tab w:val="center" w:pos="8505"/>
          <w:tab w:val="right" w:pos="11389"/>
        </w:tabs>
        <w:jc w:val="center"/>
        <w:rPr>
          <w:rFonts w:ascii="Century Gothic" w:hAnsi="Century Gothic" w:cs="Arial"/>
          <w:b/>
          <w:sz w:val="22"/>
          <w:szCs w:val="22"/>
          <w:u w:val="single"/>
        </w:rPr>
      </w:pPr>
      <w:r w:rsidRPr="00690707">
        <w:rPr>
          <w:rFonts w:ascii="Century Gothic" w:hAnsi="Century Gothic" w:cs="Arial"/>
          <w:b/>
          <w:sz w:val="22"/>
          <w:szCs w:val="22"/>
          <w:u w:val="single"/>
        </w:rPr>
        <w:t>CRITERIOS DE EVALUACIÓN</w:t>
      </w:r>
    </w:p>
    <w:p w14:paraId="32B32DE8" w14:textId="77777777" w:rsidR="00690707" w:rsidRPr="00690707" w:rsidRDefault="00690707" w:rsidP="007F4988">
      <w:pPr>
        <w:tabs>
          <w:tab w:val="center" w:pos="8505"/>
          <w:tab w:val="right" w:pos="11389"/>
        </w:tabs>
        <w:jc w:val="center"/>
        <w:rPr>
          <w:rFonts w:ascii="Century Gothic" w:hAnsi="Century Gothic" w:cs="Arial"/>
          <w:b/>
          <w:sz w:val="22"/>
          <w:szCs w:val="22"/>
          <w:u w:val="single"/>
        </w:rPr>
      </w:pPr>
    </w:p>
    <w:p w14:paraId="1EF4F4F3" w14:textId="77777777" w:rsidR="00690707" w:rsidRPr="00690707" w:rsidRDefault="00690707" w:rsidP="007F4988">
      <w:pPr>
        <w:pStyle w:val="Prrafodelista1"/>
        <w:autoSpaceDE w:val="0"/>
        <w:autoSpaceDN w:val="0"/>
        <w:adjustRightInd w:val="0"/>
        <w:spacing w:after="0" w:line="240" w:lineRule="auto"/>
        <w:ind w:left="0" w:firstLine="705"/>
        <w:jc w:val="both"/>
        <w:rPr>
          <w:rFonts w:ascii="Century Gothic" w:hAnsi="Century Gothic" w:cs="Arial"/>
          <w:b/>
          <w:lang w:eastAsia="es-ES"/>
        </w:rPr>
      </w:pPr>
      <w:r w:rsidRPr="00690707">
        <w:rPr>
          <w:rFonts w:ascii="Century Gothic" w:hAnsi="Century Gothic" w:cs="Arial"/>
          <w:b/>
          <w:lang w:eastAsia="es-ES"/>
        </w:rPr>
        <w:t>4.1 GENERALIDADES</w:t>
      </w:r>
    </w:p>
    <w:p w14:paraId="3665D5AF" w14:textId="77777777" w:rsidR="00690707" w:rsidRPr="00690707" w:rsidRDefault="00690707" w:rsidP="007F4988">
      <w:pPr>
        <w:jc w:val="both"/>
        <w:rPr>
          <w:rFonts w:ascii="Century Gothic" w:hAnsi="Century Gothic" w:cstheme="minorHAnsi"/>
          <w:b/>
          <w:sz w:val="22"/>
          <w:szCs w:val="22"/>
        </w:rPr>
      </w:pPr>
    </w:p>
    <w:p w14:paraId="7BC37862" w14:textId="77777777" w:rsidR="00690707" w:rsidRPr="00690707" w:rsidRDefault="00690707" w:rsidP="007F4988">
      <w:pPr>
        <w:ind w:left="709"/>
        <w:jc w:val="both"/>
        <w:rPr>
          <w:rFonts w:ascii="Century Gothic" w:hAnsi="Century Gothic" w:cstheme="minorHAnsi"/>
          <w:sz w:val="22"/>
          <w:szCs w:val="22"/>
        </w:rPr>
      </w:pPr>
      <w:r w:rsidRPr="00690707">
        <w:rPr>
          <w:rFonts w:ascii="Century Gothic" w:hAnsi="Century Gothic" w:cstheme="minorHAnsi"/>
          <w:sz w:val="22"/>
          <w:szCs w:val="22"/>
        </w:rPr>
        <w:t>La Buena Pro se adjudicará a la propuesta que obtenga el mayor puntaje       total.</w:t>
      </w:r>
    </w:p>
    <w:p w14:paraId="14EE3154" w14:textId="77777777" w:rsidR="00690707" w:rsidRPr="00690707" w:rsidRDefault="00690707" w:rsidP="007F4988">
      <w:pPr>
        <w:ind w:left="705"/>
        <w:jc w:val="both"/>
        <w:rPr>
          <w:rFonts w:ascii="Century Gothic" w:hAnsi="Century Gothic" w:cstheme="minorHAnsi"/>
          <w:sz w:val="22"/>
          <w:szCs w:val="22"/>
        </w:rPr>
      </w:pPr>
      <w:r w:rsidRPr="00690707">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10E72262" w14:textId="77777777" w:rsidR="00690707" w:rsidRPr="00690707" w:rsidRDefault="00690707" w:rsidP="007F4988">
      <w:pPr>
        <w:ind w:firstLine="705"/>
        <w:jc w:val="both"/>
        <w:rPr>
          <w:rFonts w:ascii="Century Gothic" w:hAnsi="Century Gothic" w:cstheme="minorHAnsi"/>
          <w:b/>
          <w:sz w:val="22"/>
          <w:szCs w:val="22"/>
        </w:rPr>
      </w:pPr>
    </w:p>
    <w:p w14:paraId="0E1ECC4B" w14:textId="77777777" w:rsidR="00690707" w:rsidRPr="00690707" w:rsidRDefault="00690707" w:rsidP="007F4988">
      <w:pPr>
        <w:ind w:firstLine="705"/>
        <w:jc w:val="both"/>
        <w:rPr>
          <w:rFonts w:ascii="Century Gothic" w:hAnsi="Century Gothic" w:cstheme="minorHAnsi"/>
          <w:b/>
          <w:sz w:val="22"/>
          <w:szCs w:val="22"/>
        </w:rPr>
      </w:pPr>
      <w:r w:rsidRPr="00690707">
        <w:rPr>
          <w:rFonts w:ascii="Century Gothic" w:hAnsi="Century Gothic" w:cstheme="minorHAnsi"/>
          <w:b/>
          <w:sz w:val="22"/>
          <w:szCs w:val="22"/>
        </w:rPr>
        <w:t>4.2 PRIMERA ETAPA: EVALUACIÓN TÉCNICA (Puntaje Máximo 100 puntos):</w:t>
      </w:r>
    </w:p>
    <w:p w14:paraId="4E8FFFAF" w14:textId="77777777" w:rsidR="00690707" w:rsidRPr="00690707" w:rsidRDefault="00690707" w:rsidP="007F4988">
      <w:pPr>
        <w:ind w:firstLine="708"/>
        <w:jc w:val="both"/>
        <w:rPr>
          <w:rFonts w:ascii="Century Gothic" w:hAnsi="Century Gothic" w:cstheme="minorHAnsi"/>
          <w:sz w:val="22"/>
          <w:szCs w:val="22"/>
        </w:rPr>
      </w:pPr>
      <w:r w:rsidRPr="00690707">
        <w:rPr>
          <w:rFonts w:ascii="Century Gothic" w:hAnsi="Century Gothic" w:cstheme="minorHAnsi"/>
          <w:sz w:val="22"/>
          <w:szCs w:val="22"/>
        </w:rPr>
        <w:t>La evaluación Técnica comprende dos (2) fases: Admisión y Evaluación.</w:t>
      </w:r>
    </w:p>
    <w:p w14:paraId="0550BD63" w14:textId="77777777" w:rsidR="00690707" w:rsidRPr="00690707" w:rsidRDefault="00690707" w:rsidP="007F4988">
      <w:pPr>
        <w:ind w:firstLine="708"/>
        <w:jc w:val="both"/>
        <w:rPr>
          <w:rFonts w:ascii="Century Gothic" w:hAnsi="Century Gothic" w:cstheme="minorHAnsi"/>
          <w:sz w:val="22"/>
          <w:szCs w:val="22"/>
        </w:rPr>
      </w:pPr>
    </w:p>
    <w:p w14:paraId="057E2628" w14:textId="77777777" w:rsidR="00690707" w:rsidRPr="00690707" w:rsidRDefault="00690707" w:rsidP="007F4988">
      <w:pPr>
        <w:tabs>
          <w:tab w:val="left" w:pos="720"/>
        </w:tabs>
        <w:ind w:left="720"/>
        <w:jc w:val="both"/>
        <w:rPr>
          <w:rFonts w:ascii="Century Gothic" w:hAnsi="Century Gothic" w:cstheme="minorHAnsi"/>
          <w:b/>
          <w:sz w:val="22"/>
          <w:szCs w:val="22"/>
        </w:rPr>
      </w:pPr>
      <w:r w:rsidRPr="00690707">
        <w:rPr>
          <w:rFonts w:ascii="Century Gothic" w:hAnsi="Century Gothic" w:cstheme="minorHAnsi"/>
          <w:b/>
          <w:sz w:val="22"/>
          <w:szCs w:val="22"/>
        </w:rPr>
        <w:t xml:space="preserve">4.2.1. ADMISIÓN: </w:t>
      </w:r>
      <w:r w:rsidRPr="00690707">
        <w:rPr>
          <w:rFonts w:ascii="Century Gothic" w:hAnsi="Century Gothic" w:cstheme="minorHAnsi"/>
          <w:b/>
          <w:color w:val="FF0000"/>
          <w:sz w:val="22"/>
          <w:szCs w:val="22"/>
        </w:rPr>
        <w:t xml:space="preserve"> </w:t>
      </w:r>
    </w:p>
    <w:p w14:paraId="538A7FEE" w14:textId="77777777" w:rsidR="00690707" w:rsidRPr="00690707" w:rsidRDefault="00690707" w:rsidP="007F4988">
      <w:pPr>
        <w:ind w:left="708" w:right="-4"/>
        <w:jc w:val="both"/>
        <w:rPr>
          <w:rFonts w:ascii="Century Gothic" w:hAnsi="Century Gothic" w:cstheme="minorHAnsi"/>
          <w:sz w:val="22"/>
          <w:szCs w:val="22"/>
        </w:rPr>
      </w:pPr>
      <w:r w:rsidRPr="00690707">
        <w:rPr>
          <w:rFonts w:ascii="Century Gothic" w:hAnsi="Century Gothic" w:cstheme="minorHAnsi"/>
          <w:sz w:val="22"/>
          <w:szCs w:val="22"/>
        </w:rPr>
        <w:t>Se verificará que la propuesta técnica cumpla con todos los Documentos de Presentación siguientes:</w:t>
      </w:r>
    </w:p>
    <w:p w14:paraId="035ABE88" w14:textId="77777777" w:rsidR="00690707" w:rsidRPr="00690707" w:rsidRDefault="00690707" w:rsidP="007F4988">
      <w:pPr>
        <w:ind w:left="708" w:right="-4"/>
        <w:jc w:val="both"/>
        <w:rPr>
          <w:rFonts w:ascii="Century Gothic" w:hAnsi="Century Gothic" w:cstheme="minorHAnsi"/>
          <w:sz w:val="22"/>
          <w:szCs w:val="22"/>
        </w:rPr>
      </w:pPr>
    </w:p>
    <w:p w14:paraId="4B4C1E8E" w14:textId="37E644BE" w:rsidR="00690707" w:rsidRDefault="00690707" w:rsidP="007F4988">
      <w:pPr>
        <w:ind w:left="708" w:right="-4"/>
        <w:jc w:val="both"/>
        <w:rPr>
          <w:rFonts w:ascii="Century Gothic" w:hAnsi="Century Gothic" w:cstheme="minorHAnsi"/>
          <w:sz w:val="22"/>
          <w:szCs w:val="22"/>
        </w:rPr>
      </w:pPr>
      <w:r w:rsidRPr="00690707">
        <w:rPr>
          <w:rFonts w:ascii="Century Gothic" w:hAnsi="Century Gothic" w:cstheme="minorHAnsi"/>
          <w:b/>
          <w:sz w:val="22"/>
          <w:szCs w:val="22"/>
        </w:rPr>
        <w:t>*Anexos del 1 al 5</w:t>
      </w:r>
      <w:r w:rsidRPr="00690707">
        <w:rPr>
          <w:rFonts w:ascii="Century Gothic" w:hAnsi="Century Gothic" w:cstheme="minorHAnsi"/>
          <w:sz w:val="22"/>
          <w:szCs w:val="22"/>
        </w:rPr>
        <w:t xml:space="preserve"> solicitados en el archivo </w:t>
      </w:r>
      <w:r w:rsidR="00822D91" w:rsidRPr="00822D91">
        <w:rPr>
          <w:rFonts w:ascii="Century Gothic" w:hAnsi="Century Gothic" w:cstheme="minorHAnsi"/>
          <w:sz w:val="22"/>
          <w:szCs w:val="22"/>
        </w:rPr>
        <w:t>FORMATOS PROCESOS</w:t>
      </w:r>
      <w:r w:rsidRPr="00690707">
        <w:rPr>
          <w:rFonts w:ascii="Century Gothic" w:hAnsi="Century Gothic" w:cstheme="minorHAnsi"/>
          <w:sz w:val="22"/>
          <w:szCs w:val="22"/>
        </w:rPr>
        <w:t>.docx.</w:t>
      </w:r>
    </w:p>
    <w:p w14:paraId="0CB200BD" w14:textId="77777777" w:rsidR="007812A4" w:rsidRPr="00690707" w:rsidRDefault="007812A4" w:rsidP="007F4988">
      <w:pPr>
        <w:ind w:left="708" w:right="-4"/>
        <w:jc w:val="both"/>
        <w:rPr>
          <w:rFonts w:ascii="Century Gothic" w:hAnsi="Century Gothic" w:cstheme="minorHAnsi"/>
          <w:sz w:val="22"/>
          <w:szCs w:val="22"/>
        </w:rPr>
      </w:pPr>
    </w:p>
    <w:p w14:paraId="423CFB70" w14:textId="52D3E85F" w:rsidR="00690707" w:rsidRDefault="00690707" w:rsidP="007F4988">
      <w:pPr>
        <w:ind w:left="708" w:right="-4"/>
        <w:jc w:val="both"/>
        <w:rPr>
          <w:rFonts w:ascii="Century Gothic" w:hAnsi="Century Gothic" w:cstheme="minorHAnsi"/>
          <w:sz w:val="22"/>
          <w:szCs w:val="22"/>
        </w:rPr>
      </w:pPr>
      <w:r w:rsidRPr="00690707">
        <w:rPr>
          <w:rFonts w:ascii="Century Gothic" w:hAnsi="Century Gothic" w:cstheme="minorHAnsi"/>
          <w:b/>
          <w:sz w:val="22"/>
          <w:szCs w:val="22"/>
        </w:rPr>
        <w:t xml:space="preserve">*Copia simple de CV del </w:t>
      </w:r>
      <w:r w:rsidR="00BF5454">
        <w:rPr>
          <w:rFonts w:ascii="Century Gothic" w:hAnsi="Century Gothic" w:cstheme="minorHAnsi"/>
          <w:b/>
          <w:sz w:val="22"/>
          <w:szCs w:val="22"/>
        </w:rPr>
        <w:t xml:space="preserve">equipo profesional </w:t>
      </w:r>
      <w:r w:rsidR="00BF5454" w:rsidRPr="00D45867">
        <w:rPr>
          <w:rFonts w:ascii="Century Gothic" w:hAnsi="Century Gothic" w:cstheme="minorHAnsi"/>
          <w:bCs/>
          <w:sz w:val="22"/>
          <w:szCs w:val="22"/>
        </w:rPr>
        <w:t>que se hará cargo</w:t>
      </w:r>
      <w:r w:rsidRPr="00690707">
        <w:rPr>
          <w:rFonts w:ascii="Century Gothic" w:hAnsi="Century Gothic" w:cstheme="minorHAnsi"/>
          <w:b/>
          <w:sz w:val="22"/>
          <w:szCs w:val="22"/>
        </w:rPr>
        <w:t xml:space="preserve"> </w:t>
      </w:r>
      <w:r w:rsidRPr="00690707">
        <w:rPr>
          <w:rFonts w:ascii="Century Gothic" w:hAnsi="Century Gothic" w:cstheme="minorHAnsi"/>
          <w:sz w:val="22"/>
          <w:szCs w:val="22"/>
        </w:rPr>
        <w:t>de los trabajos</w:t>
      </w:r>
      <w:r w:rsidR="00D45867">
        <w:rPr>
          <w:rFonts w:ascii="Century Gothic" w:hAnsi="Century Gothic" w:cstheme="minorHAnsi"/>
          <w:sz w:val="22"/>
          <w:szCs w:val="22"/>
        </w:rPr>
        <w:t>:</w:t>
      </w:r>
    </w:p>
    <w:p w14:paraId="572FEA95" w14:textId="61BAA5B7" w:rsidR="00D45867" w:rsidRDefault="00D45867" w:rsidP="007F4988">
      <w:pPr>
        <w:ind w:left="708" w:right="-4"/>
        <w:jc w:val="both"/>
        <w:rPr>
          <w:rFonts w:ascii="Century Gothic" w:hAnsi="Century Gothic" w:cstheme="minorHAnsi"/>
          <w:b/>
          <w:sz w:val="22"/>
          <w:szCs w:val="22"/>
        </w:rPr>
      </w:pPr>
      <w:r>
        <w:rPr>
          <w:rFonts w:ascii="Century Gothic" w:hAnsi="Century Gothic" w:cstheme="minorHAnsi"/>
          <w:b/>
          <w:sz w:val="22"/>
          <w:szCs w:val="22"/>
        </w:rPr>
        <w:t>-</w:t>
      </w:r>
      <w:r>
        <w:rPr>
          <w:rFonts w:ascii="Century Gothic" w:hAnsi="Century Gothic" w:cstheme="minorHAnsi"/>
          <w:b/>
          <w:sz w:val="22"/>
          <w:szCs w:val="22"/>
        </w:rPr>
        <w:tab/>
        <w:t>Administrador de obra</w:t>
      </w:r>
      <w:r w:rsidR="008A33A7">
        <w:rPr>
          <w:rFonts w:ascii="Century Gothic" w:hAnsi="Century Gothic" w:cstheme="minorHAnsi"/>
          <w:b/>
          <w:sz w:val="22"/>
          <w:szCs w:val="22"/>
        </w:rPr>
        <w:t xml:space="preserve">, </w:t>
      </w:r>
      <w:r w:rsidRPr="008A33A7">
        <w:rPr>
          <w:rFonts w:ascii="Century Gothic" w:hAnsi="Century Gothic" w:cstheme="minorHAnsi"/>
          <w:bCs/>
          <w:sz w:val="22"/>
          <w:szCs w:val="22"/>
        </w:rPr>
        <w:t>Lic. en administración, con experiencia mínima de 03 años administrando obras</w:t>
      </w:r>
      <w:r w:rsidR="008A33A7">
        <w:rPr>
          <w:rFonts w:ascii="Century Gothic" w:hAnsi="Century Gothic" w:cstheme="minorHAnsi"/>
          <w:bCs/>
          <w:sz w:val="22"/>
          <w:szCs w:val="22"/>
        </w:rPr>
        <w:t>.</w:t>
      </w:r>
    </w:p>
    <w:p w14:paraId="287626A1" w14:textId="44070E21" w:rsidR="00AC4F55" w:rsidRPr="00822D91" w:rsidRDefault="00D45867" w:rsidP="00822D91">
      <w:pPr>
        <w:ind w:left="708" w:right="-4"/>
        <w:jc w:val="both"/>
        <w:rPr>
          <w:rFonts w:ascii="Century Gothic" w:hAnsi="Century Gothic" w:cstheme="minorHAnsi"/>
          <w:bCs/>
          <w:sz w:val="22"/>
          <w:szCs w:val="22"/>
        </w:rPr>
      </w:pPr>
      <w:r>
        <w:rPr>
          <w:rFonts w:ascii="Century Gothic" w:hAnsi="Century Gothic" w:cstheme="minorHAnsi"/>
          <w:b/>
          <w:sz w:val="22"/>
          <w:szCs w:val="22"/>
        </w:rPr>
        <w:t>-</w:t>
      </w:r>
      <w:r>
        <w:rPr>
          <w:rFonts w:ascii="Century Gothic" w:hAnsi="Century Gothic" w:cstheme="minorHAnsi"/>
          <w:b/>
          <w:sz w:val="22"/>
          <w:szCs w:val="22"/>
        </w:rPr>
        <w:tab/>
        <w:t>Ingeniero residente</w:t>
      </w:r>
      <w:r w:rsidR="008A33A7">
        <w:rPr>
          <w:rFonts w:ascii="Century Gothic" w:hAnsi="Century Gothic" w:cstheme="minorHAnsi"/>
          <w:b/>
          <w:sz w:val="22"/>
          <w:szCs w:val="22"/>
        </w:rPr>
        <w:t xml:space="preserve">, </w:t>
      </w:r>
      <w:r w:rsidRPr="008A33A7">
        <w:rPr>
          <w:rFonts w:ascii="Century Gothic" w:hAnsi="Century Gothic" w:cstheme="minorHAnsi"/>
          <w:bCs/>
          <w:sz w:val="22"/>
          <w:szCs w:val="22"/>
        </w:rPr>
        <w:t xml:space="preserve">Ingeniero civil, con experiencia en general de 10 años y con </w:t>
      </w:r>
      <w:r w:rsidR="00AC4F55">
        <w:rPr>
          <w:rFonts w:ascii="Century Gothic" w:hAnsi="Century Gothic" w:cstheme="minorHAnsi"/>
          <w:bCs/>
          <w:sz w:val="22"/>
          <w:szCs w:val="22"/>
        </w:rPr>
        <w:t xml:space="preserve">un </w:t>
      </w:r>
      <w:r w:rsidRPr="008A33A7">
        <w:rPr>
          <w:rFonts w:ascii="Century Gothic" w:hAnsi="Century Gothic" w:cstheme="minorHAnsi"/>
          <w:bCs/>
          <w:sz w:val="22"/>
          <w:szCs w:val="22"/>
        </w:rPr>
        <w:t xml:space="preserve">mínimo </w:t>
      </w:r>
      <w:r w:rsidR="00AC4F55">
        <w:rPr>
          <w:rFonts w:ascii="Century Gothic" w:hAnsi="Century Gothic" w:cstheme="minorHAnsi"/>
          <w:bCs/>
          <w:sz w:val="22"/>
          <w:szCs w:val="22"/>
        </w:rPr>
        <w:t xml:space="preserve">de </w:t>
      </w:r>
      <w:r w:rsidRPr="008A33A7">
        <w:rPr>
          <w:rFonts w:ascii="Century Gothic" w:hAnsi="Century Gothic" w:cstheme="minorHAnsi"/>
          <w:bCs/>
          <w:sz w:val="22"/>
          <w:szCs w:val="22"/>
        </w:rPr>
        <w:t>05 obras similares</w:t>
      </w:r>
      <w:r w:rsidR="00AC4F55">
        <w:rPr>
          <w:rFonts w:ascii="Century Gothic" w:hAnsi="Century Gothic" w:cstheme="minorHAnsi"/>
          <w:bCs/>
          <w:sz w:val="22"/>
          <w:szCs w:val="22"/>
        </w:rPr>
        <w:t>,</w:t>
      </w:r>
      <w:r w:rsidRPr="008A33A7">
        <w:rPr>
          <w:rFonts w:ascii="Century Gothic" w:hAnsi="Century Gothic" w:cstheme="minorHAnsi"/>
          <w:bCs/>
          <w:sz w:val="22"/>
          <w:szCs w:val="22"/>
        </w:rPr>
        <w:t xml:space="preserve"> </w:t>
      </w:r>
      <w:r w:rsidR="00AC4F55">
        <w:rPr>
          <w:rFonts w:ascii="Century Gothic" w:hAnsi="Century Gothic" w:cstheme="minorHAnsi"/>
          <w:bCs/>
          <w:sz w:val="22"/>
          <w:szCs w:val="22"/>
        </w:rPr>
        <w:t>siendo que de estas obras similares deberá acreditar al menos le ejecución de</w:t>
      </w:r>
      <w:r w:rsidRPr="008A33A7">
        <w:rPr>
          <w:rFonts w:ascii="Century Gothic" w:hAnsi="Century Gothic" w:cstheme="minorHAnsi"/>
          <w:bCs/>
          <w:sz w:val="22"/>
          <w:szCs w:val="22"/>
        </w:rPr>
        <w:t xml:space="preserve"> tres piscinas </w:t>
      </w:r>
      <w:r w:rsidR="000C7FCD">
        <w:rPr>
          <w:rFonts w:ascii="Century Gothic" w:hAnsi="Century Gothic" w:cstheme="minorHAnsi"/>
          <w:bCs/>
          <w:sz w:val="22"/>
          <w:szCs w:val="22"/>
        </w:rPr>
        <w:t>de 400 m2</w:t>
      </w:r>
      <w:r w:rsidR="00AC4F55">
        <w:rPr>
          <w:rFonts w:ascii="Century Gothic" w:hAnsi="Century Gothic" w:cstheme="minorHAnsi"/>
          <w:bCs/>
          <w:sz w:val="22"/>
          <w:szCs w:val="22"/>
        </w:rPr>
        <w:t xml:space="preserve"> o más</w:t>
      </w:r>
      <w:r w:rsidRPr="008A33A7">
        <w:rPr>
          <w:rFonts w:ascii="Century Gothic" w:hAnsi="Century Gothic" w:cstheme="minorHAnsi"/>
          <w:bCs/>
          <w:sz w:val="22"/>
          <w:szCs w:val="22"/>
        </w:rPr>
        <w:t>.</w:t>
      </w:r>
    </w:p>
    <w:p w14:paraId="69BA261A" w14:textId="395C4956" w:rsidR="00D45867" w:rsidRDefault="00D45867" w:rsidP="007F4988">
      <w:pPr>
        <w:ind w:left="708" w:right="-4"/>
        <w:jc w:val="both"/>
        <w:rPr>
          <w:rFonts w:ascii="Century Gothic" w:hAnsi="Century Gothic" w:cstheme="minorHAnsi"/>
          <w:bCs/>
          <w:sz w:val="22"/>
          <w:szCs w:val="22"/>
        </w:rPr>
      </w:pPr>
      <w:r>
        <w:rPr>
          <w:rFonts w:ascii="Century Gothic" w:hAnsi="Century Gothic" w:cstheme="minorHAnsi"/>
          <w:b/>
          <w:sz w:val="22"/>
          <w:szCs w:val="22"/>
        </w:rPr>
        <w:t>-</w:t>
      </w:r>
      <w:r>
        <w:rPr>
          <w:rFonts w:ascii="Century Gothic" w:hAnsi="Century Gothic" w:cstheme="minorHAnsi"/>
          <w:b/>
          <w:sz w:val="22"/>
          <w:szCs w:val="22"/>
        </w:rPr>
        <w:tab/>
        <w:t>Prevencionista</w:t>
      </w:r>
      <w:r w:rsidR="008A33A7">
        <w:rPr>
          <w:rFonts w:ascii="Century Gothic" w:hAnsi="Century Gothic" w:cstheme="minorHAnsi"/>
          <w:b/>
          <w:sz w:val="22"/>
          <w:szCs w:val="22"/>
        </w:rPr>
        <w:t xml:space="preserve">, </w:t>
      </w:r>
      <w:proofErr w:type="spellStart"/>
      <w:r w:rsidR="008A33A7" w:rsidRPr="008A33A7">
        <w:rPr>
          <w:rFonts w:ascii="Century Gothic" w:hAnsi="Century Gothic" w:cstheme="minorHAnsi"/>
          <w:bCs/>
          <w:sz w:val="22"/>
          <w:szCs w:val="22"/>
        </w:rPr>
        <w:t>Lic</w:t>
      </w:r>
      <w:proofErr w:type="spellEnd"/>
      <w:r w:rsidR="008A33A7" w:rsidRPr="008A33A7">
        <w:rPr>
          <w:rFonts w:ascii="Century Gothic" w:hAnsi="Century Gothic" w:cstheme="minorHAnsi"/>
          <w:bCs/>
          <w:sz w:val="22"/>
          <w:szCs w:val="22"/>
        </w:rPr>
        <w:t xml:space="preserve"> en</w:t>
      </w:r>
      <w:r w:rsidR="008A33A7">
        <w:rPr>
          <w:rFonts w:ascii="Century Gothic" w:hAnsi="Century Gothic" w:cstheme="minorHAnsi"/>
          <w:b/>
          <w:sz w:val="22"/>
          <w:szCs w:val="22"/>
        </w:rPr>
        <w:t xml:space="preserve"> </w:t>
      </w:r>
      <w:r w:rsidRPr="008A33A7">
        <w:rPr>
          <w:rFonts w:ascii="Century Gothic" w:hAnsi="Century Gothic" w:cstheme="minorHAnsi"/>
          <w:bCs/>
          <w:sz w:val="22"/>
          <w:szCs w:val="22"/>
        </w:rPr>
        <w:t>administra</w:t>
      </w:r>
      <w:r w:rsidR="008A33A7">
        <w:rPr>
          <w:rFonts w:ascii="Century Gothic" w:hAnsi="Century Gothic" w:cstheme="minorHAnsi"/>
          <w:bCs/>
          <w:sz w:val="22"/>
          <w:szCs w:val="22"/>
        </w:rPr>
        <w:t>ción</w:t>
      </w:r>
      <w:r w:rsidRPr="008A33A7">
        <w:rPr>
          <w:rFonts w:ascii="Century Gothic" w:hAnsi="Century Gothic" w:cstheme="minorHAnsi"/>
          <w:bCs/>
          <w:sz w:val="22"/>
          <w:szCs w:val="22"/>
        </w:rPr>
        <w:t xml:space="preserve"> o ingeniero civil o ingeniero industrial</w:t>
      </w:r>
      <w:r w:rsidR="008A33A7" w:rsidRPr="008A33A7">
        <w:rPr>
          <w:rFonts w:ascii="Century Gothic" w:hAnsi="Century Gothic" w:cstheme="minorHAnsi"/>
          <w:bCs/>
          <w:sz w:val="22"/>
          <w:szCs w:val="22"/>
        </w:rPr>
        <w:t xml:space="preserve"> o ingeniero ambiental, con experiencia mínima de tres años en ejecución de obras.</w:t>
      </w:r>
    </w:p>
    <w:p w14:paraId="24762982" w14:textId="77777777" w:rsidR="00AC4F55" w:rsidRDefault="00AC4F55" w:rsidP="007F4988">
      <w:pPr>
        <w:ind w:left="708" w:right="-4"/>
        <w:jc w:val="both"/>
        <w:rPr>
          <w:rFonts w:ascii="Century Gothic" w:hAnsi="Century Gothic" w:cstheme="minorHAnsi"/>
          <w:b/>
          <w:sz w:val="22"/>
          <w:szCs w:val="22"/>
        </w:rPr>
      </w:pPr>
    </w:p>
    <w:p w14:paraId="21B3F3BC" w14:textId="2C043B1B" w:rsidR="00AC4F55" w:rsidRDefault="00D45867" w:rsidP="00AC4F55">
      <w:pPr>
        <w:ind w:left="708" w:right="-4"/>
        <w:jc w:val="both"/>
        <w:rPr>
          <w:rFonts w:ascii="Century Gothic" w:hAnsi="Century Gothic" w:cstheme="minorHAnsi"/>
          <w:b/>
          <w:sz w:val="22"/>
          <w:szCs w:val="22"/>
        </w:rPr>
      </w:pPr>
      <w:r>
        <w:rPr>
          <w:rFonts w:ascii="Century Gothic" w:hAnsi="Century Gothic" w:cstheme="minorHAnsi"/>
          <w:b/>
          <w:sz w:val="22"/>
          <w:szCs w:val="22"/>
        </w:rPr>
        <w:lastRenderedPageBreak/>
        <w:t>-</w:t>
      </w:r>
      <w:r>
        <w:rPr>
          <w:rFonts w:ascii="Century Gothic" w:hAnsi="Century Gothic" w:cstheme="minorHAnsi"/>
          <w:b/>
          <w:sz w:val="22"/>
          <w:szCs w:val="22"/>
        </w:rPr>
        <w:tab/>
        <w:t>Maestro de obra</w:t>
      </w:r>
      <w:r w:rsidR="008A33A7">
        <w:rPr>
          <w:rFonts w:ascii="Century Gothic" w:hAnsi="Century Gothic" w:cstheme="minorHAnsi"/>
          <w:b/>
          <w:sz w:val="22"/>
          <w:szCs w:val="22"/>
        </w:rPr>
        <w:t xml:space="preserve">, </w:t>
      </w:r>
      <w:r w:rsidR="000C7FCD" w:rsidRPr="000C7FCD">
        <w:rPr>
          <w:rFonts w:ascii="Century Gothic" w:hAnsi="Century Gothic" w:cstheme="minorHAnsi"/>
          <w:bCs/>
          <w:sz w:val="22"/>
          <w:szCs w:val="22"/>
        </w:rPr>
        <w:t>con título técnico como maestro de obras</w:t>
      </w:r>
      <w:r w:rsidR="000C7FCD">
        <w:rPr>
          <w:rFonts w:ascii="Century Gothic" w:hAnsi="Century Gothic" w:cstheme="minorHAnsi"/>
          <w:b/>
          <w:sz w:val="22"/>
          <w:szCs w:val="22"/>
        </w:rPr>
        <w:t xml:space="preserve">, </w:t>
      </w:r>
      <w:r w:rsidR="008A33A7" w:rsidRPr="008A33A7">
        <w:rPr>
          <w:rFonts w:ascii="Century Gothic" w:hAnsi="Century Gothic" w:cstheme="minorHAnsi"/>
          <w:bCs/>
          <w:sz w:val="22"/>
          <w:szCs w:val="22"/>
        </w:rPr>
        <w:t xml:space="preserve">con experiencia mínima de </w:t>
      </w:r>
      <w:r w:rsidR="00AC4F55">
        <w:rPr>
          <w:rFonts w:ascii="Century Gothic" w:hAnsi="Century Gothic" w:cstheme="minorHAnsi"/>
          <w:bCs/>
          <w:sz w:val="22"/>
          <w:szCs w:val="22"/>
        </w:rPr>
        <w:t xml:space="preserve">05 </w:t>
      </w:r>
      <w:r w:rsidR="008A33A7" w:rsidRPr="008A33A7">
        <w:rPr>
          <w:rFonts w:ascii="Century Gothic" w:hAnsi="Century Gothic" w:cstheme="minorHAnsi"/>
          <w:bCs/>
          <w:sz w:val="22"/>
          <w:szCs w:val="22"/>
        </w:rPr>
        <w:t>obras similares</w:t>
      </w:r>
      <w:r w:rsidR="00AC4F55">
        <w:rPr>
          <w:rFonts w:ascii="Century Gothic" w:hAnsi="Century Gothic" w:cstheme="minorHAnsi"/>
          <w:bCs/>
          <w:sz w:val="22"/>
          <w:szCs w:val="22"/>
        </w:rPr>
        <w:t>,</w:t>
      </w:r>
      <w:r w:rsidR="00AC4F55" w:rsidRPr="008A33A7">
        <w:rPr>
          <w:rFonts w:ascii="Century Gothic" w:hAnsi="Century Gothic" w:cstheme="minorHAnsi"/>
          <w:bCs/>
          <w:sz w:val="22"/>
          <w:szCs w:val="22"/>
        </w:rPr>
        <w:t xml:space="preserve"> </w:t>
      </w:r>
      <w:r w:rsidR="00AC4F55">
        <w:rPr>
          <w:rFonts w:ascii="Century Gothic" w:hAnsi="Century Gothic" w:cstheme="minorHAnsi"/>
          <w:bCs/>
          <w:sz w:val="22"/>
          <w:szCs w:val="22"/>
        </w:rPr>
        <w:t>siendo que de estas obras similares deberá acreditar al menos le ejecución de</w:t>
      </w:r>
      <w:r w:rsidR="00AC4F55" w:rsidRPr="008A33A7">
        <w:rPr>
          <w:rFonts w:ascii="Century Gothic" w:hAnsi="Century Gothic" w:cstheme="minorHAnsi"/>
          <w:bCs/>
          <w:sz w:val="22"/>
          <w:szCs w:val="22"/>
        </w:rPr>
        <w:t xml:space="preserve"> tres piscinas </w:t>
      </w:r>
      <w:r w:rsidR="00AC4F55">
        <w:rPr>
          <w:rFonts w:ascii="Century Gothic" w:hAnsi="Century Gothic" w:cstheme="minorHAnsi"/>
          <w:bCs/>
          <w:sz w:val="22"/>
          <w:szCs w:val="22"/>
        </w:rPr>
        <w:t>de 400 m2 o más</w:t>
      </w:r>
      <w:r w:rsidR="00AC4F55" w:rsidRPr="008A33A7">
        <w:rPr>
          <w:rFonts w:ascii="Century Gothic" w:hAnsi="Century Gothic" w:cstheme="minorHAnsi"/>
          <w:bCs/>
          <w:sz w:val="22"/>
          <w:szCs w:val="22"/>
        </w:rPr>
        <w:t>.</w:t>
      </w:r>
    </w:p>
    <w:p w14:paraId="7F0A111C" w14:textId="0F9A42E0" w:rsidR="00D45867" w:rsidRDefault="00D45867" w:rsidP="007F4988">
      <w:pPr>
        <w:ind w:left="708" w:right="-4"/>
        <w:jc w:val="both"/>
        <w:rPr>
          <w:rFonts w:ascii="Century Gothic" w:hAnsi="Century Gothic" w:cstheme="minorHAnsi"/>
          <w:bCs/>
          <w:sz w:val="22"/>
          <w:szCs w:val="22"/>
        </w:rPr>
      </w:pPr>
    </w:p>
    <w:p w14:paraId="4CC6B813" w14:textId="322AA821" w:rsidR="00AC4F55" w:rsidRDefault="008A33A7" w:rsidP="00AC4F55">
      <w:pPr>
        <w:ind w:left="708" w:right="-4"/>
        <w:jc w:val="both"/>
        <w:rPr>
          <w:rFonts w:ascii="Century Gothic" w:hAnsi="Century Gothic" w:cstheme="minorHAnsi"/>
          <w:b/>
          <w:sz w:val="22"/>
          <w:szCs w:val="22"/>
        </w:rPr>
      </w:pPr>
      <w:r>
        <w:rPr>
          <w:rFonts w:ascii="Century Gothic" w:hAnsi="Century Gothic" w:cstheme="minorHAnsi"/>
          <w:b/>
          <w:sz w:val="22"/>
          <w:szCs w:val="22"/>
        </w:rPr>
        <w:t>-</w:t>
      </w:r>
      <w:r>
        <w:rPr>
          <w:rFonts w:ascii="Century Gothic" w:hAnsi="Century Gothic" w:cstheme="minorHAnsi"/>
          <w:b/>
          <w:sz w:val="22"/>
          <w:szCs w:val="22"/>
        </w:rPr>
        <w:tab/>
        <w:t xml:space="preserve">Especialista en instalaciones sanitarias, </w:t>
      </w:r>
      <w:r>
        <w:rPr>
          <w:rFonts w:ascii="Century Gothic" w:hAnsi="Century Gothic" w:cstheme="minorHAnsi"/>
          <w:bCs/>
          <w:sz w:val="22"/>
          <w:szCs w:val="22"/>
        </w:rPr>
        <w:t xml:space="preserve">Ingeniero civil o ingeniero sanitario, con experiencia mínima de 10 años en general en ejecución de obras y haber participado como residente o especialista en instalaciones sanitarias en al menos cinco </w:t>
      </w:r>
      <w:r w:rsidR="00AC4F55">
        <w:rPr>
          <w:rFonts w:ascii="Century Gothic" w:hAnsi="Century Gothic" w:cstheme="minorHAnsi"/>
          <w:bCs/>
          <w:sz w:val="22"/>
          <w:szCs w:val="22"/>
        </w:rPr>
        <w:t xml:space="preserve">(05) </w:t>
      </w:r>
      <w:r>
        <w:rPr>
          <w:rFonts w:ascii="Century Gothic" w:hAnsi="Century Gothic" w:cstheme="minorHAnsi"/>
          <w:bCs/>
          <w:sz w:val="22"/>
          <w:szCs w:val="22"/>
        </w:rPr>
        <w:t>obras similares</w:t>
      </w:r>
      <w:r w:rsidR="00AC4F55">
        <w:rPr>
          <w:rFonts w:ascii="Century Gothic" w:hAnsi="Century Gothic" w:cstheme="minorHAnsi"/>
          <w:bCs/>
          <w:sz w:val="22"/>
          <w:szCs w:val="22"/>
        </w:rPr>
        <w:t>,</w:t>
      </w:r>
      <w:r w:rsidR="00AC4F55" w:rsidRPr="008A33A7">
        <w:rPr>
          <w:rFonts w:ascii="Century Gothic" w:hAnsi="Century Gothic" w:cstheme="minorHAnsi"/>
          <w:bCs/>
          <w:sz w:val="22"/>
          <w:szCs w:val="22"/>
        </w:rPr>
        <w:t xml:space="preserve"> </w:t>
      </w:r>
      <w:r w:rsidR="00AC4F55">
        <w:rPr>
          <w:rFonts w:ascii="Century Gothic" w:hAnsi="Century Gothic" w:cstheme="minorHAnsi"/>
          <w:bCs/>
          <w:sz w:val="22"/>
          <w:szCs w:val="22"/>
        </w:rPr>
        <w:t>siendo que de estas obras similares deberá acreditar al menos le ejecución de</w:t>
      </w:r>
      <w:r w:rsidR="00AC4F55" w:rsidRPr="008A33A7">
        <w:rPr>
          <w:rFonts w:ascii="Century Gothic" w:hAnsi="Century Gothic" w:cstheme="minorHAnsi"/>
          <w:bCs/>
          <w:sz w:val="22"/>
          <w:szCs w:val="22"/>
        </w:rPr>
        <w:t xml:space="preserve"> tres piscinas</w:t>
      </w:r>
      <w:r w:rsidR="00AC4F55">
        <w:rPr>
          <w:rFonts w:ascii="Century Gothic" w:hAnsi="Century Gothic" w:cstheme="minorHAnsi"/>
          <w:bCs/>
          <w:sz w:val="22"/>
          <w:szCs w:val="22"/>
        </w:rPr>
        <w:t>.</w:t>
      </w:r>
    </w:p>
    <w:p w14:paraId="2FFCDCA2" w14:textId="7E909F7E" w:rsidR="008A33A7" w:rsidRDefault="008A33A7" w:rsidP="007F4988">
      <w:pPr>
        <w:ind w:left="708" w:right="-4"/>
        <w:jc w:val="both"/>
        <w:rPr>
          <w:rFonts w:ascii="Century Gothic" w:hAnsi="Century Gothic" w:cstheme="minorHAnsi"/>
          <w:bCs/>
          <w:sz w:val="22"/>
          <w:szCs w:val="22"/>
        </w:rPr>
      </w:pPr>
    </w:p>
    <w:p w14:paraId="1EEB6ACF" w14:textId="14AC809A" w:rsidR="00AC4F55" w:rsidRDefault="008A33A7" w:rsidP="00AC4F55">
      <w:pPr>
        <w:ind w:left="708" w:right="-4"/>
        <w:jc w:val="both"/>
        <w:rPr>
          <w:rFonts w:ascii="Century Gothic" w:hAnsi="Century Gothic" w:cstheme="minorHAnsi"/>
          <w:b/>
          <w:sz w:val="22"/>
          <w:szCs w:val="22"/>
        </w:rPr>
      </w:pPr>
      <w:r>
        <w:rPr>
          <w:rFonts w:ascii="Century Gothic" w:hAnsi="Century Gothic" w:cstheme="minorHAnsi"/>
          <w:b/>
          <w:sz w:val="22"/>
          <w:szCs w:val="22"/>
        </w:rPr>
        <w:t>-</w:t>
      </w:r>
      <w:r>
        <w:rPr>
          <w:rFonts w:ascii="Century Gothic" w:hAnsi="Century Gothic" w:cstheme="minorHAnsi"/>
          <w:b/>
          <w:sz w:val="22"/>
          <w:szCs w:val="22"/>
        </w:rPr>
        <w:tab/>
        <w:t xml:space="preserve">Especialista en instalaciones electromecánicas, </w:t>
      </w:r>
      <w:r>
        <w:rPr>
          <w:rFonts w:ascii="Century Gothic" w:hAnsi="Century Gothic" w:cstheme="minorHAnsi"/>
          <w:bCs/>
          <w:sz w:val="22"/>
          <w:szCs w:val="22"/>
        </w:rPr>
        <w:t xml:space="preserve">Ingeniero eléctrico o mecánico eléctrico, con experiencia mínima de 10 años en general en ejecución de obras y haber participado como especialista en instalaciones electromecánicas en al menos cinco </w:t>
      </w:r>
      <w:r w:rsidR="00AC4F55">
        <w:rPr>
          <w:rFonts w:ascii="Century Gothic" w:hAnsi="Century Gothic" w:cstheme="minorHAnsi"/>
          <w:bCs/>
          <w:sz w:val="22"/>
          <w:szCs w:val="22"/>
        </w:rPr>
        <w:t xml:space="preserve">(05) </w:t>
      </w:r>
      <w:r>
        <w:rPr>
          <w:rFonts w:ascii="Century Gothic" w:hAnsi="Century Gothic" w:cstheme="minorHAnsi"/>
          <w:bCs/>
          <w:sz w:val="22"/>
          <w:szCs w:val="22"/>
        </w:rPr>
        <w:t>obras similares</w:t>
      </w:r>
      <w:r w:rsidR="00AC4F55">
        <w:rPr>
          <w:rFonts w:ascii="Century Gothic" w:hAnsi="Century Gothic" w:cstheme="minorHAnsi"/>
          <w:bCs/>
          <w:sz w:val="22"/>
          <w:szCs w:val="22"/>
        </w:rPr>
        <w:t>,</w:t>
      </w:r>
      <w:r w:rsidR="00AC4F55" w:rsidRPr="008A33A7">
        <w:rPr>
          <w:rFonts w:ascii="Century Gothic" w:hAnsi="Century Gothic" w:cstheme="minorHAnsi"/>
          <w:bCs/>
          <w:sz w:val="22"/>
          <w:szCs w:val="22"/>
        </w:rPr>
        <w:t xml:space="preserve"> </w:t>
      </w:r>
      <w:r w:rsidR="00AC4F55">
        <w:rPr>
          <w:rFonts w:ascii="Century Gothic" w:hAnsi="Century Gothic" w:cstheme="minorHAnsi"/>
          <w:bCs/>
          <w:sz w:val="22"/>
          <w:szCs w:val="22"/>
        </w:rPr>
        <w:t>siendo que de estas obras similares deberá acreditar al menos le ejecución de</w:t>
      </w:r>
      <w:r w:rsidR="00AC4F55" w:rsidRPr="008A33A7">
        <w:rPr>
          <w:rFonts w:ascii="Century Gothic" w:hAnsi="Century Gothic" w:cstheme="minorHAnsi"/>
          <w:bCs/>
          <w:sz w:val="22"/>
          <w:szCs w:val="22"/>
        </w:rPr>
        <w:t xml:space="preserve"> tres piscinas.</w:t>
      </w:r>
    </w:p>
    <w:p w14:paraId="4515E9C0" w14:textId="486D55E0" w:rsidR="008A33A7" w:rsidRPr="008A33A7" w:rsidRDefault="008A33A7" w:rsidP="007F4988">
      <w:pPr>
        <w:ind w:left="708" w:right="-4"/>
        <w:jc w:val="both"/>
        <w:rPr>
          <w:rFonts w:ascii="Century Gothic" w:hAnsi="Century Gothic" w:cstheme="minorHAnsi"/>
          <w:bCs/>
          <w:sz w:val="22"/>
          <w:szCs w:val="22"/>
        </w:rPr>
      </w:pPr>
    </w:p>
    <w:p w14:paraId="74A75B77" w14:textId="77777777" w:rsidR="007812A4" w:rsidRPr="003D27DA" w:rsidRDefault="007812A4" w:rsidP="007812A4">
      <w:pPr>
        <w:ind w:left="709" w:right="-4"/>
        <w:jc w:val="both"/>
        <w:rPr>
          <w:rFonts w:ascii="Century Gothic" w:hAnsi="Century Gothic" w:cstheme="minorHAnsi"/>
          <w:sz w:val="22"/>
          <w:szCs w:val="22"/>
        </w:rPr>
      </w:pPr>
      <w:r w:rsidRPr="002F168B">
        <w:rPr>
          <w:rFonts w:ascii="Century Gothic" w:hAnsi="Century Gothic" w:cstheme="minorHAnsi"/>
          <w:sz w:val="22"/>
          <w:szCs w:val="22"/>
          <w:highlight w:val="yellow"/>
        </w:rPr>
        <w:t xml:space="preserve">Se debe aclarar que cuando se mencione el término </w:t>
      </w:r>
      <w:r w:rsidRPr="002F168B">
        <w:rPr>
          <w:rFonts w:ascii="Century Gothic" w:hAnsi="Century Gothic" w:cstheme="minorHAnsi"/>
          <w:b/>
          <w:bCs/>
          <w:sz w:val="22"/>
          <w:szCs w:val="22"/>
          <w:highlight w:val="yellow"/>
        </w:rPr>
        <w:t>“obras similares”</w:t>
      </w:r>
      <w:r w:rsidRPr="002F168B">
        <w:rPr>
          <w:rFonts w:ascii="Century Gothic" w:hAnsi="Century Gothic" w:cstheme="minorHAnsi"/>
          <w:sz w:val="22"/>
          <w:szCs w:val="22"/>
          <w:highlight w:val="yellow"/>
        </w:rPr>
        <w:t>, solo se va a considerar la construcción de piscinas, plantas de tratamiento de agua potable, reservorios de agua potable</w:t>
      </w:r>
      <w:r>
        <w:rPr>
          <w:rFonts w:ascii="Century Gothic" w:hAnsi="Century Gothic" w:cstheme="minorHAnsi"/>
          <w:sz w:val="22"/>
          <w:szCs w:val="22"/>
          <w:highlight w:val="yellow"/>
        </w:rPr>
        <w:t xml:space="preserve"> industrial o de sistemas de saneamiento </w:t>
      </w:r>
      <w:r w:rsidRPr="00834EAC">
        <w:rPr>
          <w:rFonts w:ascii="Century Gothic" w:hAnsi="Century Gothic" w:cstheme="minorHAnsi"/>
          <w:sz w:val="22"/>
          <w:szCs w:val="22"/>
          <w:highlight w:val="yellow"/>
        </w:rPr>
        <w:t>integral</w:t>
      </w:r>
      <w:r>
        <w:rPr>
          <w:rFonts w:ascii="Century Gothic" w:hAnsi="Century Gothic" w:cstheme="minorHAnsi"/>
          <w:sz w:val="22"/>
          <w:szCs w:val="22"/>
        </w:rPr>
        <w:t>.</w:t>
      </w:r>
    </w:p>
    <w:p w14:paraId="1D3738E9" w14:textId="77777777" w:rsidR="008029F0" w:rsidRPr="00690707" w:rsidRDefault="008029F0" w:rsidP="007F4988">
      <w:pPr>
        <w:ind w:left="708" w:right="-4"/>
        <w:jc w:val="both"/>
        <w:rPr>
          <w:rFonts w:ascii="Century Gothic" w:hAnsi="Century Gothic" w:cstheme="minorHAnsi"/>
          <w:sz w:val="22"/>
          <w:szCs w:val="22"/>
        </w:rPr>
      </w:pPr>
    </w:p>
    <w:p w14:paraId="258BABF4" w14:textId="77777777" w:rsidR="00690707" w:rsidRPr="00690707" w:rsidRDefault="00690707" w:rsidP="007F4988">
      <w:pPr>
        <w:ind w:left="708" w:right="-4"/>
        <w:jc w:val="both"/>
        <w:rPr>
          <w:rFonts w:ascii="Century Gothic" w:hAnsi="Century Gothic" w:cstheme="minorHAnsi"/>
          <w:sz w:val="22"/>
          <w:szCs w:val="22"/>
        </w:rPr>
      </w:pPr>
      <w:r w:rsidRPr="00690707">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7A506848" w14:textId="77777777" w:rsidR="00690707" w:rsidRPr="00690707" w:rsidRDefault="00690707" w:rsidP="007F4988">
      <w:pPr>
        <w:ind w:left="708" w:right="-4"/>
        <w:jc w:val="both"/>
        <w:rPr>
          <w:rFonts w:ascii="Century Gothic" w:hAnsi="Century Gothic" w:cstheme="minorHAnsi"/>
          <w:sz w:val="22"/>
          <w:szCs w:val="22"/>
        </w:rPr>
      </w:pPr>
    </w:p>
    <w:p w14:paraId="79BD9EA5" w14:textId="77777777" w:rsidR="00690707" w:rsidRPr="00690707" w:rsidRDefault="00690707" w:rsidP="007F4988">
      <w:pPr>
        <w:numPr>
          <w:ilvl w:val="2"/>
          <w:numId w:val="15"/>
        </w:numPr>
        <w:tabs>
          <w:tab w:val="clear" w:pos="2864"/>
          <w:tab w:val="left" w:pos="1260"/>
          <w:tab w:val="left" w:pos="1620"/>
        </w:tabs>
        <w:ind w:hanging="2144"/>
        <w:jc w:val="both"/>
        <w:rPr>
          <w:rFonts w:ascii="Century Gothic" w:hAnsi="Century Gothic" w:cstheme="minorHAnsi"/>
          <w:b/>
          <w:sz w:val="22"/>
          <w:szCs w:val="22"/>
        </w:rPr>
      </w:pPr>
      <w:r w:rsidRPr="00690707">
        <w:rPr>
          <w:rFonts w:ascii="Century Gothic" w:hAnsi="Century Gothic" w:cstheme="minorHAnsi"/>
          <w:b/>
          <w:sz w:val="22"/>
          <w:szCs w:val="22"/>
        </w:rPr>
        <w:t>EVALUACION: (Puntaje Máximo 100 Puntos)</w:t>
      </w:r>
    </w:p>
    <w:p w14:paraId="7A7C0FF5" w14:textId="35AB9CFB" w:rsidR="00690707" w:rsidRPr="00690707" w:rsidRDefault="00690707" w:rsidP="007F4988">
      <w:pPr>
        <w:ind w:left="709" w:right="-91" w:hanging="425"/>
        <w:jc w:val="both"/>
        <w:rPr>
          <w:rFonts w:ascii="Century Gothic" w:hAnsi="Century Gothic" w:cstheme="minorHAnsi"/>
          <w:sz w:val="22"/>
          <w:szCs w:val="22"/>
        </w:rPr>
      </w:pPr>
      <w:r w:rsidRPr="00690707">
        <w:rPr>
          <w:rFonts w:ascii="Century Gothic" w:hAnsi="Century Gothic" w:cstheme="minorHAnsi"/>
          <w:sz w:val="22"/>
          <w:szCs w:val="22"/>
        </w:rPr>
        <w:tab/>
        <w:t xml:space="preserve"> Se asignará puntaje a la propuesta, </w:t>
      </w:r>
      <w:r w:rsidR="008A33A7" w:rsidRPr="00690707">
        <w:rPr>
          <w:rFonts w:ascii="Century Gothic" w:hAnsi="Century Gothic" w:cstheme="minorHAnsi"/>
          <w:sz w:val="22"/>
          <w:szCs w:val="22"/>
        </w:rPr>
        <w:t>de acuerdo con</w:t>
      </w:r>
      <w:r w:rsidRPr="00690707">
        <w:rPr>
          <w:rFonts w:ascii="Century Gothic" w:hAnsi="Century Gothic" w:cstheme="minorHAnsi"/>
          <w:sz w:val="22"/>
          <w:szCs w:val="22"/>
        </w:rPr>
        <w:t xml:space="preserve"> los criterios que se señalan a continuación:</w:t>
      </w:r>
    </w:p>
    <w:p w14:paraId="047D1920" w14:textId="77777777" w:rsidR="00690707" w:rsidRPr="00690707" w:rsidRDefault="00690707" w:rsidP="007F4988">
      <w:pPr>
        <w:ind w:left="709" w:right="-91" w:hanging="425"/>
        <w:jc w:val="both"/>
        <w:rPr>
          <w:rFonts w:ascii="Century Gothic" w:hAnsi="Century Gothic" w:cstheme="minorHAnsi"/>
          <w:sz w:val="22"/>
          <w:szCs w:val="22"/>
        </w:rPr>
      </w:pPr>
    </w:p>
    <w:p w14:paraId="4E39A27D" w14:textId="44071CE7" w:rsidR="00690707" w:rsidRPr="00690707" w:rsidRDefault="00690707" w:rsidP="007F4988">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4.2.2.1 Factor “Experiencia en Obras en general”</w:t>
      </w:r>
      <w:r w:rsidRPr="00690707">
        <w:rPr>
          <w:rFonts w:ascii="Century Gothic" w:hAnsi="Century Gothic" w:cs="Arial"/>
          <w:sz w:val="22"/>
          <w:szCs w:val="22"/>
        </w:rPr>
        <w:t xml:space="preserve"> </w:t>
      </w:r>
      <w:r w:rsidRPr="00690707">
        <w:rPr>
          <w:rFonts w:ascii="Century Gothic" w:hAnsi="Century Gothic" w:cs="Arial"/>
          <w:b/>
          <w:sz w:val="22"/>
          <w:szCs w:val="22"/>
          <w:vertAlign w:val="superscript"/>
        </w:rPr>
        <w:footnoteReference w:id="1"/>
      </w:r>
      <w:r w:rsidRPr="00690707">
        <w:rPr>
          <w:rFonts w:ascii="Century Gothic" w:hAnsi="Century Gothic" w:cs="Arial"/>
          <w:b/>
          <w:sz w:val="22"/>
          <w:szCs w:val="22"/>
          <w:vertAlign w:val="superscript"/>
        </w:rPr>
        <w:t xml:space="preserve"> </w:t>
      </w:r>
      <w:r w:rsidRPr="00690707">
        <w:rPr>
          <w:rFonts w:ascii="Century Gothic" w:hAnsi="Century Gothic" w:cs="Arial"/>
          <w:b/>
          <w:sz w:val="22"/>
          <w:szCs w:val="22"/>
        </w:rPr>
        <w:t xml:space="preserve"> (</w:t>
      </w:r>
      <w:r w:rsidRPr="00690707">
        <w:rPr>
          <w:rFonts w:ascii="Century Gothic" w:hAnsi="Century Gothic" w:cs="Tahoma"/>
          <w:b/>
          <w:color w:val="0000FF"/>
          <w:sz w:val="22"/>
          <w:szCs w:val="22"/>
        </w:rPr>
        <w:t xml:space="preserve">Puntaje </w:t>
      </w:r>
      <w:r w:rsidR="00211E6A" w:rsidRPr="00690707">
        <w:rPr>
          <w:rFonts w:ascii="Century Gothic" w:hAnsi="Century Gothic" w:cs="Tahoma"/>
          <w:b/>
          <w:color w:val="0000FF"/>
          <w:sz w:val="22"/>
          <w:szCs w:val="22"/>
        </w:rPr>
        <w:t xml:space="preserve">máximo </w:t>
      </w:r>
      <w:r w:rsidR="001E77FE">
        <w:rPr>
          <w:rFonts w:ascii="Century Gothic" w:hAnsi="Century Gothic" w:cs="Tahoma"/>
          <w:b/>
          <w:color w:val="0000FF"/>
          <w:sz w:val="22"/>
          <w:szCs w:val="22"/>
        </w:rPr>
        <w:t>2</w:t>
      </w:r>
      <w:r w:rsidR="00211E6A" w:rsidRPr="00690707">
        <w:rPr>
          <w:rFonts w:ascii="Century Gothic" w:hAnsi="Century Gothic" w:cs="Tahoma"/>
          <w:b/>
          <w:color w:val="0000FF"/>
          <w:sz w:val="22"/>
          <w:szCs w:val="22"/>
        </w:rPr>
        <w:t>0</w:t>
      </w:r>
      <w:r w:rsidRPr="00690707">
        <w:rPr>
          <w:rFonts w:ascii="Century Gothic" w:hAnsi="Century Gothic" w:cs="Tahoma"/>
          <w:b/>
          <w:color w:val="0000FF"/>
          <w:sz w:val="22"/>
          <w:szCs w:val="22"/>
        </w:rPr>
        <w:t xml:space="preserve"> puntos)</w:t>
      </w:r>
      <w:r w:rsidRPr="00690707">
        <w:rPr>
          <w:rStyle w:val="Refdenotaalpie"/>
          <w:rFonts w:ascii="Century Gothic" w:hAnsi="Century Gothic" w:cs="Tahoma"/>
          <w:b/>
          <w:color w:val="0000FF"/>
          <w:sz w:val="22"/>
          <w:szCs w:val="22"/>
        </w:rPr>
        <w:footnoteReference w:id="2"/>
      </w:r>
    </w:p>
    <w:p w14:paraId="141B624A" w14:textId="77777777" w:rsidR="00690707" w:rsidRPr="00690707" w:rsidRDefault="00690707" w:rsidP="007F4988">
      <w:pPr>
        <w:tabs>
          <w:tab w:val="left" w:pos="1985"/>
        </w:tabs>
        <w:ind w:left="709" w:right="-91"/>
        <w:jc w:val="both"/>
        <w:rPr>
          <w:rFonts w:ascii="Century Gothic" w:hAnsi="Century Gothic" w:cs="Arial"/>
          <w:b/>
          <w:sz w:val="22"/>
          <w:szCs w:val="22"/>
        </w:rPr>
      </w:pPr>
    </w:p>
    <w:p w14:paraId="7996724B" w14:textId="318AD615" w:rsidR="00690707" w:rsidRPr="00690707" w:rsidRDefault="00690707" w:rsidP="007F4988">
      <w:pPr>
        <w:ind w:left="709"/>
        <w:jc w:val="both"/>
        <w:rPr>
          <w:rFonts w:ascii="Century Gothic" w:hAnsi="Century Gothic" w:cs="Tahoma"/>
          <w:sz w:val="22"/>
          <w:szCs w:val="22"/>
        </w:rPr>
      </w:pPr>
      <w:r w:rsidRPr="00690707">
        <w:rPr>
          <w:rFonts w:ascii="Century Gothic" w:hAnsi="Century Gothic" w:cs="Tahoma"/>
          <w:sz w:val="22"/>
          <w:szCs w:val="22"/>
        </w:rPr>
        <w:t xml:space="preserve">Se calificará </w:t>
      </w:r>
      <w:r w:rsidR="00DF06D6">
        <w:rPr>
          <w:rFonts w:ascii="Century Gothic" w:hAnsi="Century Gothic" w:cs="Tahoma"/>
          <w:sz w:val="22"/>
          <w:szCs w:val="22"/>
        </w:rPr>
        <w:t xml:space="preserve">la facturación </w:t>
      </w:r>
      <w:r w:rsidRPr="00690707">
        <w:rPr>
          <w:rFonts w:ascii="Century Gothic" w:hAnsi="Century Gothic" w:cs="Tahoma"/>
          <w:sz w:val="22"/>
          <w:szCs w:val="22"/>
        </w:rPr>
        <w:t>considerando la</w:t>
      </w:r>
      <w:r w:rsidR="00080910">
        <w:rPr>
          <w:rFonts w:ascii="Century Gothic" w:hAnsi="Century Gothic" w:cs="Tahoma"/>
          <w:sz w:val="22"/>
          <w:szCs w:val="22"/>
        </w:rPr>
        <w:t xml:space="preserve">s </w:t>
      </w:r>
      <w:r w:rsidRPr="00690707">
        <w:rPr>
          <w:rFonts w:ascii="Century Gothic" w:hAnsi="Century Gothic" w:cs="Tahoma"/>
          <w:sz w:val="22"/>
          <w:szCs w:val="22"/>
        </w:rPr>
        <w:t xml:space="preserve">obras en general ejecutadas por el postor en los </w:t>
      </w:r>
      <w:r w:rsidRPr="00DF06D6">
        <w:rPr>
          <w:rFonts w:ascii="Century Gothic" w:hAnsi="Century Gothic" w:cs="Tahoma"/>
          <w:b/>
          <w:sz w:val="22"/>
          <w:szCs w:val="22"/>
        </w:rPr>
        <w:t xml:space="preserve">últimos </w:t>
      </w:r>
      <w:r w:rsidR="009B780D">
        <w:rPr>
          <w:rFonts w:ascii="Century Gothic" w:hAnsi="Century Gothic" w:cs="Tahoma"/>
          <w:b/>
          <w:sz w:val="22"/>
          <w:szCs w:val="22"/>
        </w:rPr>
        <w:t>diez</w:t>
      </w:r>
      <w:r w:rsidRPr="00DF06D6">
        <w:rPr>
          <w:rFonts w:ascii="Century Gothic" w:hAnsi="Century Gothic" w:cs="Tahoma"/>
          <w:b/>
          <w:sz w:val="22"/>
          <w:szCs w:val="22"/>
        </w:rPr>
        <w:t xml:space="preserve"> (</w:t>
      </w:r>
      <w:r w:rsidR="009B780D">
        <w:rPr>
          <w:rFonts w:ascii="Century Gothic" w:hAnsi="Century Gothic" w:cs="Tahoma"/>
          <w:b/>
          <w:sz w:val="22"/>
          <w:szCs w:val="22"/>
        </w:rPr>
        <w:t>10</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presentación de propuestas, por un monto </w:t>
      </w:r>
      <w:r w:rsidR="00211E6A">
        <w:rPr>
          <w:rFonts w:ascii="Century Gothic" w:hAnsi="Century Gothic" w:cs="Tahoma"/>
          <w:sz w:val="22"/>
          <w:szCs w:val="22"/>
        </w:rPr>
        <w:t>de acuerdo con el</w:t>
      </w:r>
      <w:r w:rsidR="00DF06D6">
        <w:rPr>
          <w:rFonts w:ascii="Century Gothic" w:hAnsi="Century Gothic" w:cs="Tahoma"/>
          <w:sz w:val="22"/>
          <w:szCs w:val="22"/>
        </w:rPr>
        <w:t xml:space="preserve"> siguiente rango</w:t>
      </w:r>
      <w:r w:rsidR="00F74ACD">
        <w:rPr>
          <w:rFonts w:ascii="Century Gothic" w:hAnsi="Century Gothic" w:cs="Tahoma"/>
          <w:sz w:val="22"/>
          <w:szCs w:val="22"/>
        </w:rPr>
        <w:t>:</w:t>
      </w:r>
      <w:r w:rsidRPr="00690707">
        <w:rPr>
          <w:rFonts w:ascii="Century Gothic" w:hAnsi="Century Gothic" w:cs="Tahoma"/>
          <w:sz w:val="22"/>
          <w:szCs w:val="22"/>
        </w:rPr>
        <w:t xml:space="preserve">  </w:t>
      </w:r>
    </w:p>
    <w:p w14:paraId="64367195" w14:textId="77777777" w:rsidR="00690707" w:rsidRPr="00690707" w:rsidRDefault="00690707" w:rsidP="007F4988">
      <w:pPr>
        <w:ind w:left="1134"/>
        <w:jc w:val="both"/>
        <w:rPr>
          <w:rFonts w:ascii="Century Gothic" w:hAnsi="Century Gothic" w:cs="Tahoma"/>
          <w:sz w:val="22"/>
          <w:szCs w:val="22"/>
        </w:rPr>
      </w:pPr>
    </w:p>
    <w:p w14:paraId="10D9BC72" w14:textId="14A0B7A9" w:rsidR="00690707" w:rsidRPr="00690707" w:rsidRDefault="007F4988" w:rsidP="007F4988">
      <w:pPr>
        <w:ind w:left="1134"/>
        <w:jc w:val="both"/>
        <w:rPr>
          <w:rFonts w:ascii="Century Gothic" w:hAnsi="Century Gothic" w:cs="Tahoma"/>
          <w:sz w:val="22"/>
          <w:szCs w:val="22"/>
        </w:rPr>
      </w:pPr>
      <w:r>
        <w:rPr>
          <w:rFonts w:ascii="Century Gothic" w:hAnsi="Century Gothic" w:cs="Tahoma"/>
          <w:sz w:val="22"/>
          <w:szCs w:val="22"/>
        </w:rPr>
        <w:t xml:space="preserve">De </w:t>
      </w:r>
      <w:r w:rsidR="00C64D93">
        <w:rPr>
          <w:rFonts w:ascii="Century Gothic" w:hAnsi="Century Gothic" w:cs="Tahoma"/>
          <w:sz w:val="22"/>
          <w:szCs w:val="22"/>
        </w:rPr>
        <w:t>1</w:t>
      </w:r>
      <w:r w:rsidR="00FA0A25">
        <w:rPr>
          <w:rFonts w:ascii="Century Gothic" w:hAnsi="Century Gothic" w:cs="Tahoma"/>
          <w:sz w:val="22"/>
          <w:szCs w:val="22"/>
        </w:rPr>
        <w:t>3</w:t>
      </w:r>
      <w:r w:rsidR="00DF06D6">
        <w:rPr>
          <w:rFonts w:ascii="Century Gothic" w:hAnsi="Century Gothic" w:cs="Tahoma"/>
          <w:sz w:val="22"/>
          <w:szCs w:val="22"/>
        </w:rPr>
        <w:t>´</w:t>
      </w:r>
      <w:r w:rsidR="00C64D93">
        <w:rPr>
          <w:rFonts w:ascii="Century Gothic" w:hAnsi="Century Gothic" w:cs="Tahoma"/>
          <w:sz w:val="22"/>
          <w:szCs w:val="22"/>
        </w:rPr>
        <w:t xml:space="preserve">500,000.00 </w:t>
      </w:r>
      <w:r>
        <w:rPr>
          <w:rFonts w:ascii="Century Gothic" w:hAnsi="Century Gothic" w:cs="Tahoma"/>
          <w:sz w:val="22"/>
          <w:szCs w:val="22"/>
        </w:rPr>
        <w:t xml:space="preserve">a más </w:t>
      </w:r>
      <w:r w:rsidR="00690707" w:rsidRPr="00690707">
        <w:rPr>
          <w:rFonts w:ascii="Century Gothic" w:hAnsi="Century Gothic" w:cs="Tahoma"/>
          <w:sz w:val="22"/>
          <w:szCs w:val="22"/>
        </w:rPr>
        <w:t xml:space="preserve">    </w:t>
      </w:r>
      <w:r w:rsidR="00690707" w:rsidRPr="00690707">
        <w:rPr>
          <w:rFonts w:ascii="Century Gothic" w:hAnsi="Century Gothic" w:cs="Tahoma"/>
          <w:sz w:val="22"/>
          <w:szCs w:val="22"/>
        </w:rPr>
        <w:tab/>
      </w:r>
      <w:r w:rsidR="00DF06D6">
        <w:rPr>
          <w:rFonts w:ascii="Century Gothic" w:hAnsi="Century Gothic" w:cs="Tahoma"/>
          <w:sz w:val="22"/>
          <w:szCs w:val="22"/>
        </w:rPr>
        <w:tab/>
      </w:r>
      <w:r w:rsidR="00DF06D6">
        <w:rPr>
          <w:rFonts w:ascii="Century Gothic" w:hAnsi="Century Gothic" w:cs="Tahoma"/>
          <w:sz w:val="22"/>
          <w:szCs w:val="22"/>
        </w:rPr>
        <w:tab/>
      </w:r>
      <w:r w:rsidR="00DF06D6">
        <w:rPr>
          <w:rFonts w:ascii="Century Gothic" w:hAnsi="Century Gothic" w:cs="Tahoma"/>
          <w:sz w:val="22"/>
          <w:szCs w:val="22"/>
        </w:rPr>
        <w:tab/>
      </w:r>
      <w:r w:rsidR="00690707" w:rsidRPr="00690707">
        <w:rPr>
          <w:rFonts w:ascii="Century Gothic" w:hAnsi="Century Gothic" w:cs="Tahoma"/>
          <w:sz w:val="22"/>
          <w:szCs w:val="22"/>
        </w:rPr>
        <w:t xml:space="preserve">:     </w:t>
      </w:r>
      <w:r w:rsidR="001E77FE">
        <w:rPr>
          <w:rFonts w:ascii="Century Gothic" w:hAnsi="Century Gothic" w:cs="Tahoma"/>
          <w:sz w:val="22"/>
          <w:szCs w:val="22"/>
        </w:rPr>
        <w:t>2</w:t>
      </w:r>
      <w:r w:rsidR="00DF06D6">
        <w:rPr>
          <w:rFonts w:ascii="Century Gothic" w:hAnsi="Century Gothic" w:cs="Tahoma"/>
          <w:sz w:val="22"/>
          <w:szCs w:val="22"/>
        </w:rPr>
        <w:t>0</w:t>
      </w:r>
      <w:r w:rsidR="00DF06D6" w:rsidRPr="00690707">
        <w:rPr>
          <w:rFonts w:ascii="Century Gothic" w:hAnsi="Century Gothic" w:cs="Tahoma"/>
          <w:b/>
          <w:sz w:val="22"/>
          <w:szCs w:val="22"/>
        </w:rPr>
        <w:t xml:space="preserve"> </w:t>
      </w:r>
      <w:r w:rsidR="00DF06D6" w:rsidRPr="00DF06D6">
        <w:rPr>
          <w:rFonts w:ascii="Century Gothic" w:hAnsi="Century Gothic" w:cs="Tahoma"/>
          <w:bCs/>
          <w:sz w:val="22"/>
          <w:szCs w:val="22"/>
        </w:rPr>
        <w:t>puntos</w:t>
      </w:r>
      <w:r w:rsidR="00690707" w:rsidRPr="00690707">
        <w:rPr>
          <w:rFonts w:ascii="Century Gothic" w:hAnsi="Century Gothic" w:cs="Tahoma"/>
          <w:sz w:val="22"/>
          <w:szCs w:val="22"/>
        </w:rPr>
        <w:t xml:space="preserve"> </w:t>
      </w:r>
    </w:p>
    <w:p w14:paraId="0C1F0AC7" w14:textId="7FAE73DC" w:rsidR="00690707" w:rsidRPr="00690707" w:rsidRDefault="00690707" w:rsidP="007F4988">
      <w:pPr>
        <w:ind w:left="1134"/>
        <w:jc w:val="both"/>
        <w:rPr>
          <w:rFonts w:ascii="Century Gothic" w:hAnsi="Century Gothic" w:cs="Tahoma"/>
          <w:sz w:val="22"/>
          <w:szCs w:val="22"/>
        </w:rPr>
      </w:pPr>
      <w:r w:rsidRPr="00690707">
        <w:rPr>
          <w:rFonts w:ascii="Century Gothic" w:hAnsi="Century Gothic" w:cs="Tahoma"/>
          <w:sz w:val="22"/>
          <w:szCs w:val="22"/>
        </w:rPr>
        <w:t xml:space="preserve">Mayor a </w:t>
      </w:r>
      <w:r w:rsidR="00FA0A25">
        <w:rPr>
          <w:rFonts w:ascii="Century Gothic" w:hAnsi="Century Gothic" w:cs="Tahoma"/>
          <w:sz w:val="22"/>
          <w:szCs w:val="22"/>
        </w:rPr>
        <w:t>10´00</w:t>
      </w:r>
      <w:r w:rsidR="00C64D93">
        <w:rPr>
          <w:rFonts w:ascii="Century Gothic" w:hAnsi="Century Gothic" w:cs="Tahoma"/>
          <w:sz w:val="22"/>
          <w:szCs w:val="22"/>
        </w:rPr>
        <w:t>0,000.00</w:t>
      </w:r>
      <w:r w:rsidRPr="00690707">
        <w:rPr>
          <w:rFonts w:ascii="Century Gothic" w:hAnsi="Century Gothic" w:cs="Tahoma"/>
          <w:sz w:val="22"/>
          <w:szCs w:val="22"/>
        </w:rPr>
        <w:t xml:space="preserve"> </w:t>
      </w:r>
      <w:r w:rsidR="007F4988">
        <w:rPr>
          <w:rFonts w:ascii="Century Gothic" w:hAnsi="Century Gothic" w:cs="Tahoma"/>
          <w:sz w:val="22"/>
          <w:szCs w:val="22"/>
        </w:rPr>
        <w:t>y menor a</w:t>
      </w:r>
      <w:r w:rsidR="00C64D93">
        <w:rPr>
          <w:rFonts w:ascii="Century Gothic" w:hAnsi="Century Gothic" w:cs="Tahoma"/>
          <w:sz w:val="22"/>
          <w:szCs w:val="22"/>
        </w:rPr>
        <w:t xml:space="preserve"> 1</w:t>
      </w:r>
      <w:r w:rsidR="00FA0A25">
        <w:rPr>
          <w:rFonts w:ascii="Century Gothic" w:hAnsi="Century Gothic" w:cs="Tahoma"/>
          <w:sz w:val="22"/>
          <w:szCs w:val="22"/>
        </w:rPr>
        <w:t>3´</w:t>
      </w:r>
      <w:r w:rsidR="00C64D93">
        <w:rPr>
          <w:rFonts w:ascii="Century Gothic" w:hAnsi="Century Gothic" w:cs="Tahoma"/>
          <w:sz w:val="22"/>
          <w:szCs w:val="22"/>
        </w:rPr>
        <w:t>500,000.00</w:t>
      </w:r>
      <w:r w:rsidRPr="00690707">
        <w:rPr>
          <w:rFonts w:ascii="Century Gothic" w:hAnsi="Century Gothic" w:cs="Tahoma"/>
          <w:sz w:val="22"/>
          <w:szCs w:val="22"/>
        </w:rPr>
        <w:tab/>
        <w:t xml:space="preserve">:      </w:t>
      </w:r>
      <w:r w:rsidR="00DF06D6" w:rsidRPr="00DF06D6">
        <w:rPr>
          <w:rFonts w:ascii="Century Gothic" w:hAnsi="Century Gothic" w:cs="Tahoma"/>
          <w:sz w:val="22"/>
          <w:szCs w:val="22"/>
        </w:rPr>
        <w:t>1</w:t>
      </w:r>
      <w:r w:rsidR="001E77FE">
        <w:rPr>
          <w:rFonts w:ascii="Century Gothic" w:hAnsi="Century Gothic" w:cs="Tahoma"/>
          <w:sz w:val="22"/>
          <w:szCs w:val="22"/>
        </w:rPr>
        <w:t>0</w:t>
      </w:r>
      <w:r w:rsidRPr="00DF06D6">
        <w:rPr>
          <w:rFonts w:ascii="Century Gothic" w:hAnsi="Century Gothic" w:cs="Tahoma"/>
          <w:sz w:val="22"/>
          <w:szCs w:val="22"/>
        </w:rPr>
        <w:t xml:space="preserve"> puntos</w:t>
      </w:r>
      <w:r w:rsidRPr="00690707">
        <w:rPr>
          <w:rFonts w:ascii="Century Gothic" w:hAnsi="Century Gothic" w:cs="Tahoma"/>
          <w:sz w:val="22"/>
          <w:szCs w:val="22"/>
        </w:rPr>
        <w:t xml:space="preserve"> </w:t>
      </w:r>
    </w:p>
    <w:p w14:paraId="1DED31F6" w14:textId="0E1C7157" w:rsidR="00690707" w:rsidRPr="00690707" w:rsidRDefault="00690707" w:rsidP="007F4988">
      <w:pPr>
        <w:ind w:left="1134"/>
        <w:jc w:val="both"/>
        <w:rPr>
          <w:rFonts w:ascii="Century Gothic" w:hAnsi="Century Gothic" w:cs="Tahoma"/>
          <w:sz w:val="22"/>
          <w:szCs w:val="22"/>
        </w:rPr>
      </w:pPr>
      <w:r w:rsidRPr="00690707">
        <w:rPr>
          <w:rFonts w:ascii="Century Gothic" w:hAnsi="Century Gothic" w:cs="Tahoma"/>
          <w:sz w:val="22"/>
          <w:szCs w:val="22"/>
        </w:rPr>
        <w:t>M</w:t>
      </w:r>
      <w:r w:rsidR="007F4988">
        <w:rPr>
          <w:rFonts w:ascii="Century Gothic" w:hAnsi="Century Gothic" w:cs="Tahoma"/>
          <w:sz w:val="22"/>
          <w:szCs w:val="22"/>
        </w:rPr>
        <w:t xml:space="preserve">enor </w:t>
      </w:r>
      <w:r w:rsidRPr="00690707">
        <w:rPr>
          <w:rFonts w:ascii="Century Gothic" w:hAnsi="Century Gothic" w:cs="Tahoma"/>
          <w:sz w:val="22"/>
          <w:szCs w:val="22"/>
        </w:rPr>
        <w:t xml:space="preserve">a </w:t>
      </w:r>
      <w:r w:rsidR="00FA0A25">
        <w:rPr>
          <w:rFonts w:ascii="Century Gothic" w:hAnsi="Century Gothic" w:cs="Tahoma"/>
          <w:sz w:val="22"/>
          <w:szCs w:val="22"/>
        </w:rPr>
        <w:t>10´00</w:t>
      </w:r>
      <w:r w:rsidR="00C64D93">
        <w:rPr>
          <w:rFonts w:ascii="Century Gothic" w:hAnsi="Century Gothic" w:cs="Tahoma"/>
          <w:sz w:val="22"/>
          <w:szCs w:val="22"/>
        </w:rPr>
        <w:t>0,000.00</w:t>
      </w:r>
      <w:r w:rsidRPr="00690707">
        <w:rPr>
          <w:rFonts w:ascii="Century Gothic" w:hAnsi="Century Gothic" w:cs="Tahoma"/>
          <w:sz w:val="22"/>
          <w:szCs w:val="22"/>
        </w:rPr>
        <w:t xml:space="preserve">           </w:t>
      </w:r>
      <w:proofErr w:type="gramStart"/>
      <w:r w:rsidRPr="00690707">
        <w:rPr>
          <w:rFonts w:ascii="Century Gothic" w:hAnsi="Century Gothic" w:cs="Tahoma"/>
          <w:sz w:val="22"/>
          <w:szCs w:val="22"/>
        </w:rPr>
        <w:tab/>
        <w:t xml:space="preserve">  </w:t>
      </w:r>
      <w:r w:rsidRPr="00690707">
        <w:rPr>
          <w:rFonts w:ascii="Century Gothic" w:hAnsi="Century Gothic" w:cs="Tahoma"/>
          <w:sz w:val="22"/>
          <w:szCs w:val="22"/>
        </w:rPr>
        <w:tab/>
      </w:r>
      <w:proofErr w:type="gramEnd"/>
      <w:r w:rsidR="00DF06D6">
        <w:rPr>
          <w:rFonts w:ascii="Century Gothic" w:hAnsi="Century Gothic" w:cs="Tahoma"/>
          <w:sz w:val="22"/>
          <w:szCs w:val="22"/>
        </w:rPr>
        <w:tab/>
      </w:r>
      <w:r w:rsidR="00DF06D6">
        <w:rPr>
          <w:rFonts w:ascii="Century Gothic" w:hAnsi="Century Gothic" w:cs="Tahoma"/>
          <w:sz w:val="22"/>
          <w:szCs w:val="22"/>
        </w:rPr>
        <w:tab/>
      </w:r>
      <w:r w:rsidRPr="00690707">
        <w:rPr>
          <w:rFonts w:ascii="Century Gothic" w:hAnsi="Century Gothic" w:cs="Tahoma"/>
          <w:sz w:val="22"/>
          <w:szCs w:val="22"/>
        </w:rPr>
        <w:t xml:space="preserve">:      </w:t>
      </w:r>
      <w:r w:rsidR="001E77FE">
        <w:rPr>
          <w:rFonts w:ascii="Century Gothic" w:hAnsi="Century Gothic" w:cs="Tahoma"/>
          <w:sz w:val="22"/>
          <w:szCs w:val="22"/>
        </w:rPr>
        <w:t>05</w:t>
      </w:r>
      <w:r w:rsidRPr="00690707">
        <w:rPr>
          <w:rFonts w:ascii="Century Gothic" w:hAnsi="Century Gothic" w:cs="Tahoma"/>
          <w:b/>
          <w:sz w:val="22"/>
          <w:szCs w:val="22"/>
        </w:rPr>
        <w:t xml:space="preserve"> </w:t>
      </w:r>
      <w:r w:rsidRPr="00DF06D6">
        <w:rPr>
          <w:rFonts w:ascii="Century Gothic" w:hAnsi="Century Gothic" w:cs="Tahoma"/>
          <w:bCs/>
          <w:sz w:val="22"/>
          <w:szCs w:val="22"/>
        </w:rPr>
        <w:t>puntos</w:t>
      </w:r>
      <w:r w:rsidRPr="00690707">
        <w:rPr>
          <w:rFonts w:ascii="Century Gothic" w:hAnsi="Century Gothic" w:cs="Tahoma"/>
          <w:sz w:val="22"/>
          <w:szCs w:val="22"/>
        </w:rPr>
        <w:t xml:space="preserve"> </w:t>
      </w:r>
    </w:p>
    <w:p w14:paraId="2FA270A7" w14:textId="5BC6AD57" w:rsidR="00690707" w:rsidRDefault="00690707" w:rsidP="007F4988">
      <w:pPr>
        <w:numPr>
          <w:ilvl w:val="12"/>
          <w:numId w:val="0"/>
        </w:numPr>
        <w:ind w:left="1985" w:right="-91"/>
        <w:jc w:val="both"/>
        <w:rPr>
          <w:rFonts w:ascii="Century Gothic" w:hAnsi="Century Gothic" w:cs="Arial"/>
          <w:sz w:val="22"/>
          <w:szCs w:val="22"/>
        </w:rPr>
      </w:pPr>
    </w:p>
    <w:p w14:paraId="6FF4BDCA" w14:textId="1B21F0C3" w:rsidR="00213EDE" w:rsidRDefault="00213EDE" w:rsidP="007F4988">
      <w:pPr>
        <w:numPr>
          <w:ilvl w:val="12"/>
          <w:numId w:val="0"/>
        </w:numPr>
        <w:ind w:left="1985" w:right="-91"/>
        <w:jc w:val="both"/>
        <w:rPr>
          <w:rFonts w:ascii="Century Gothic" w:hAnsi="Century Gothic" w:cs="Arial"/>
          <w:sz w:val="22"/>
          <w:szCs w:val="22"/>
        </w:rPr>
      </w:pPr>
    </w:p>
    <w:p w14:paraId="001E1E6B" w14:textId="77777777" w:rsidR="00213EDE" w:rsidRPr="00690707" w:rsidRDefault="00213EDE" w:rsidP="007F4988">
      <w:pPr>
        <w:numPr>
          <w:ilvl w:val="12"/>
          <w:numId w:val="0"/>
        </w:numPr>
        <w:ind w:left="1985" w:right="-91"/>
        <w:jc w:val="both"/>
        <w:rPr>
          <w:rFonts w:ascii="Century Gothic" w:hAnsi="Century Gothic" w:cs="Arial"/>
          <w:sz w:val="22"/>
          <w:szCs w:val="22"/>
        </w:rPr>
      </w:pPr>
    </w:p>
    <w:p w14:paraId="05C878AF" w14:textId="5D0364E7" w:rsidR="00690707" w:rsidRPr="00690707" w:rsidRDefault="00690707" w:rsidP="007F4988">
      <w:pPr>
        <w:tabs>
          <w:tab w:val="left" w:pos="1985"/>
        </w:tabs>
        <w:ind w:left="708" w:right="-91"/>
        <w:jc w:val="both"/>
        <w:rPr>
          <w:rFonts w:ascii="Century Gothic" w:hAnsi="Century Gothic" w:cs="Tahoma"/>
          <w:b/>
          <w:color w:val="0000FF"/>
          <w:sz w:val="22"/>
          <w:szCs w:val="22"/>
        </w:rPr>
      </w:pPr>
      <w:r w:rsidRPr="00690707">
        <w:rPr>
          <w:rFonts w:ascii="Century Gothic" w:hAnsi="Century Gothic" w:cs="Arial"/>
          <w:b/>
          <w:sz w:val="22"/>
          <w:szCs w:val="22"/>
        </w:rPr>
        <w:lastRenderedPageBreak/>
        <w:t xml:space="preserve">4.2.2.2 Factor “Experiencia en </w:t>
      </w:r>
      <w:r w:rsidR="00211E6A" w:rsidRPr="00690707">
        <w:rPr>
          <w:rFonts w:ascii="Century Gothic" w:hAnsi="Century Gothic" w:cs="Arial"/>
          <w:b/>
          <w:sz w:val="22"/>
          <w:szCs w:val="22"/>
        </w:rPr>
        <w:t xml:space="preserve">Obras </w:t>
      </w:r>
      <w:r w:rsidR="00211E6A">
        <w:rPr>
          <w:rFonts w:ascii="Century Gothic" w:hAnsi="Century Gothic" w:cs="Arial"/>
          <w:b/>
          <w:sz w:val="22"/>
          <w:szCs w:val="22"/>
        </w:rPr>
        <w:t>Similares</w:t>
      </w:r>
      <w:r w:rsidRPr="00690707">
        <w:rPr>
          <w:rFonts w:ascii="Century Gothic" w:hAnsi="Century Gothic" w:cs="Arial"/>
          <w:b/>
          <w:sz w:val="22"/>
          <w:szCs w:val="22"/>
        </w:rPr>
        <w:t>”</w:t>
      </w:r>
      <w:r w:rsidRPr="00690707">
        <w:rPr>
          <w:rFonts w:ascii="Century Gothic" w:hAnsi="Century Gothic" w:cs="Arial"/>
          <w:b/>
          <w:sz w:val="22"/>
          <w:szCs w:val="22"/>
          <w:vertAlign w:val="superscript"/>
        </w:rPr>
        <w:t xml:space="preserve"> </w:t>
      </w:r>
      <w:r w:rsidRPr="00690707">
        <w:rPr>
          <w:rFonts w:ascii="Century Gothic" w:hAnsi="Century Gothic" w:cs="Tahoma"/>
          <w:b/>
          <w:color w:val="0000FF"/>
          <w:sz w:val="22"/>
          <w:szCs w:val="22"/>
        </w:rPr>
        <w:t xml:space="preserve">(Puntaje máximo </w:t>
      </w:r>
      <w:r w:rsidR="001E77FE">
        <w:rPr>
          <w:rFonts w:ascii="Century Gothic" w:hAnsi="Century Gothic" w:cs="Tahoma"/>
          <w:b/>
          <w:color w:val="0000FF"/>
          <w:sz w:val="22"/>
          <w:szCs w:val="22"/>
        </w:rPr>
        <w:t>5</w:t>
      </w:r>
      <w:r w:rsidRPr="00690707">
        <w:rPr>
          <w:rFonts w:ascii="Century Gothic" w:hAnsi="Century Gothic" w:cs="Tahoma"/>
          <w:b/>
          <w:color w:val="0000FF"/>
          <w:sz w:val="22"/>
          <w:szCs w:val="22"/>
        </w:rPr>
        <w:t>0 puntos)</w:t>
      </w:r>
    </w:p>
    <w:p w14:paraId="76CA8605" w14:textId="77777777" w:rsidR="00690707" w:rsidRPr="00690707" w:rsidRDefault="00690707" w:rsidP="007F4988">
      <w:pPr>
        <w:tabs>
          <w:tab w:val="left" w:pos="1985"/>
        </w:tabs>
        <w:ind w:left="1276" w:right="-91"/>
        <w:jc w:val="both"/>
        <w:rPr>
          <w:rFonts w:ascii="Century Gothic" w:hAnsi="Century Gothic" w:cs="Arial"/>
          <w:b/>
          <w:sz w:val="22"/>
          <w:szCs w:val="22"/>
        </w:rPr>
      </w:pPr>
    </w:p>
    <w:p w14:paraId="528473B6" w14:textId="4228D93B" w:rsidR="00690707" w:rsidRPr="00690707" w:rsidRDefault="00690707" w:rsidP="007F4988">
      <w:pPr>
        <w:ind w:left="708"/>
        <w:jc w:val="both"/>
        <w:rPr>
          <w:rFonts w:ascii="Century Gothic" w:hAnsi="Century Gothic" w:cs="Tahoma"/>
          <w:sz w:val="22"/>
          <w:szCs w:val="22"/>
        </w:rPr>
      </w:pPr>
      <w:r w:rsidRPr="00690707">
        <w:rPr>
          <w:rFonts w:ascii="Century Gothic" w:hAnsi="Century Gothic" w:cs="Tahoma"/>
          <w:sz w:val="22"/>
          <w:szCs w:val="22"/>
        </w:rPr>
        <w:t xml:space="preserve">Se calificará </w:t>
      </w:r>
      <w:r w:rsidR="00DF06D6">
        <w:rPr>
          <w:rFonts w:ascii="Century Gothic" w:hAnsi="Century Gothic" w:cs="Tahoma"/>
          <w:sz w:val="22"/>
          <w:szCs w:val="22"/>
        </w:rPr>
        <w:t xml:space="preserve">la facturación </w:t>
      </w:r>
      <w:r w:rsidRPr="00690707">
        <w:rPr>
          <w:rFonts w:ascii="Century Gothic" w:hAnsi="Century Gothic" w:cs="Tahoma"/>
          <w:sz w:val="22"/>
          <w:szCs w:val="22"/>
        </w:rPr>
        <w:t xml:space="preserve">considerando las obras y/o servicios similares ejecutadas en los </w:t>
      </w:r>
      <w:r w:rsidRPr="00DF06D6">
        <w:rPr>
          <w:rFonts w:ascii="Century Gothic" w:hAnsi="Century Gothic" w:cs="Tahoma"/>
          <w:b/>
          <w:sz w:val="22"/>
          <w:szCs w:val="22"/>
        </w:rPr>
        <w:t xml:space="preserve">últimos </w:t>
      </w:r>
      <w:r w:rsidR="001E77FE">
        <w:rPr>
          <w:rFonts w:ascii="Century Gothic" w:hAnsi="Century Gothic" w:cs="Tahoma"/>
          <w:b/>
          <w:sz w:val="22"/>
          <w:szCs w:val="22"/>
        </w:rPr>
        <w:t>diez</w:t>
      </w:r>
      <w:r w:rsidRPr="00DF06D6">
        <w:rPr>
          <w:rFonts w:ascii="Century Gothic" w:hAnsi="Century Gothic" w:cs="Tahoma"/>
          <w:b/>
          <w:sz w:val="22"/>
          <w:szCs w:val="22"/>
        </w:rPr>
        <w:t xml:space="preserve"> (</w:t>
      </w:r>
      <w:r w:rsidR="001E77FE">
        <w:rPr>
          <w:rFonts w:ascii="Century Gothic" w:hAnsi="Century Gothic" w:cs="Tahoma"/>
          <w:b/>
          <w:sz w:val="22"/>
          <w:szCs w:val="22"/>
        </w:rPr>
        <w:t>10</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presentación de propuestas, </w:t>
      </w:r>
      <w:r w:rsidR="00DF06D6" w:rsidRPr="00690707">
        <w:rPr>
          <w:rFonts w:ascii="Century Gothic" w:hAnsi="Century Gothic" w:cs="Tahoma"/>
          <w:sz w:val="22"/>
          <w:szCs w:val="22"/>
        </w:rPr>
        <w:t xml:space="preserve">por un monto </w:t>
      </w:r>
      <w:r w:rsidR="00211E6A">
        <w:rPr>
          <w:rFonts w:ascii="Century Gothic" w:hAnsi="Century Gothic" w:cs="Tahoma"/>
          <w:sz w:val="22"/>
          <w:szCs w:val="22"/>
        </w:rPr>
        <w:t>de acuerdo con el</w:t>
      </w:r>
      <w:r w:rsidR="00DF06D6">
        <w:rPr>
          <w:rFonts w:ascii="Century Gothic" w:hAnsi="Century Gothic" w:cs="Tahoma"/>
          <w:sz w:val="22"/>
          <w:szCs w:val="22"/>
        </w:rPr>
        <w:t xml:space="preserve"> siguiente rango</w:t>
      </w:r>
      <w:r w:rsidR="00F74ACD">
        <w:rPr>
          <w:rFonts w:ascii="Century Gothic" w:hAnsi="Century Gothic" w:cs="Tahoma"/>
          <w:sz w:val="22"/>
          <w:szCs w:val="22"/>
        </w:rPr>
        <w:t>:</w:t>
      </w:r>
    </w:p>
    <w:p w14:paraId="3E57FDBC" w14:textId="77777777" w:rsidR="00690707" w:rsidRPr="00690707" w:rsidRDefault="00690707" w:rsidP="007F4988">
      <w:pPr>
        <w:ind w:left="708"/>
        <w:jc w:val="both"/>
        <w:rPr>
          <w:rFonts w:ascii="Century Gothic" w:hAnsi="Century Gothic" w:cs="Tahoma"/>
          <w:sz w:val="22"/>
          <w:szCs w:val="22"/>
        </w:rPr>
      </w:pPr>
      <w:r w:rsidRPr="00690707">
        <w:rPr>
          <w:rFonts w:ascii="Century Gothic" w:hAnsi="Century Gothic" w:cs="Tahoma"/>
          <w:sz w:val="22"/>
          <w:szCs w:val="22"/>
        </w:rPr>
        <w:t xml:space="preserve">  </w:t>
      </w:r>
    </w:p>
    <w:p w14:paraId="50ADEF5C" w14:textId="7AC85926" w:rsidR="00690707" w:rsidRPr="00690707" w:rsidRDefault="007F4988" w:rsidP="007F4988">
      <w:pPr>
        <w:ind w:left="708" w:firstLine="708"/>
        <w:jc w:val="both"/>
        <w:rPr>
          <w:rFonts w:ascii="Century Gothic" w:hAnsi="Century Gothic" w:cs="Tahoma"/>
          <w:sz w:val="22"/>
          <w:szCs w:val="22"/>
        </w:rPr>
      </w:pPr>
      <w:r>
        <w:rPr>
          <w:rFonts w:ascii="Century Gothic" w:hAnsi="Century Gothic" w:cs="Tahoma"/>
          <w:sz w:val="22"/>
          <w:szCs w:val="22"/>
        </w:rPr>
        <w:t xml:space="preserve">De </w:t>
      </w:r>
      <w:r w:rsidR="001E77FE">
        <w:rPr>
          <w:rFonts w:ascii="Century Gothic" w:hAnsi="Century Gothic" w:cs="Tahoma"/>
          <w:sz w:val="22"/>
          <w:szCs w:val="22"/>
        </w:rPr>
        <w:t>8</w:t>
      </w:r>
      <w:r w:rsidR="00C64D93">
        <w:rPr>
          <w:rFonts w:ascii="Century Gothic" w:hAnsi="Century Gothic" w:cs="Tahoma"/>
          <w:sz w:val="22"/>
          <w:szCs w:val="22"/>
        </w:rPr>
        <w:t>’</w:t>
      </w:r>
      <w:r w:rsidR="001E77FE">
        <w:rPr>
          <w:rFonts w:ascii="Century Gothic" w:hAnsi="Century Gothic" w:cs="Tahoma"/>
          <w:sz w:val="22"/>
          <w:szCs w:val="22"/>
        </w:rPr>
        <w:t>1</w:t>
      </w:r>
      <w:r w:rsidR="00C64D93">
        <w:rPr>
          <w:rFonts w:ascii="Century Gothic" w:hAnsi="Century Gothic" w:cs="Tahoma"/>
          <w:sz w:val="22"/>
          <w:szCs w:val="22"/>
        </w:rPr>
        <w:t>00,00.00</w:t>
      </w:r>
      <w:r>
        <w:rPr>
          <w:rFonts w:ascii="Century Gothic" w:hAnsi="Century Gothic" w:cs="Tahoma"/>
          <w:sz w:val="22"/>
          <w:szCs w:val="22"/>
        </w:rPr>
        <w:t xml:space="preserve"> a más</w:t>
      </w:r>
      <w:r w:rsidR="00690707" w:rsidRPr="00690707">
        <w:rPr>
          <w:rFonts w:ascii="Century Gothic" w:hAnsi="Century Gothic" w:cs="Tahoma"/>
          <w:sz w:val="22"/>
          <w:szCs w:val="22"/>
        </w:rPr>
        <w:t xml:space="preserve">                   </w:t>
      </w:r>
      <w:r w:rsidR="00DF06D6">
        <w:rPr>
          <w:rFonts w:ascii="Century Gothic" w:hAnsi="Century Gothic" w:cs="Tahoma"/>
          <w:sz w:val="22"/>
          <w:szCs w:val="22"/>
        </w:rPr>
        <w:tab/>
      </w:r>
      <w:r w:rsidR="00DF06D6">
        <w:rPr>
          <w:rFonts w:ascii="Century Gothic" w:hAnsi="Century Gothic" w:cs="Tahoma"/>
          <w:sz w:val="22"/>
          <w:szCs w:val="22"/>
        </w:rPr>
        <w:tab/>
      </w:r>
      <w:r w:rsidR="00690707" w:rsidRPr="00690707">
        <w:rPr>
          <w:rFonts w:ascii="Century Gothic" w:hAnsi="Century Gothic" w:cs="Tahoma"/>
          <w:sz w:val="22"/>
          <w:szCs w:val="22"/>
        </w:rPr>
        <w:t xml:space="preserve"> </w:t>
      </w:r>
      <w:r w:rsidR="00690707" w:rsidRPr="00690707">
        <w:rPr>
          <w:rFonts w:ascii="Century Gothic" w:hAnsi="Century Gothic" w:cs="Tahoma"/>
          <w:sz w:val="22"/>
          <w:szCs w:val="22"/>
        </w:rPr>
        <w:tab/>
        <w:t xml:space="preserve">:        </w:t>
      </w:r>
      <w:r w:rsidR="001E77FE">
        <w:rPr>
          <w:rFonts w:ascii="Century Gothic" w:hAnsi="Century Gothic" w:cs="Tahoma"/>
          <w:sz w:val="22"/>
          <w:szCs w:val="22"/>
        </w:rPr>
        <w:t>5</w:t>
      </w:r>
      <w:r w:rsidR="00211E6A">
        <w:rPr>
          <w:rFonts w:ascii="Century Gothic" w:hAnsi="Century Gothic" w:cs="Tahoma"/>
          <w:sz w:val="22"/>
          <w:szCs w:val="22"/>
        </w:rPr>
        <w:t>0</w:t>
      </w:r>
      <w:r w:rsidR="00211E6A" w:rsidRPr="00690707">
        <w:rPr>
          <w:rFonts w:ascii="Century Gothic" w:hAnsi="Century Gothic" w:cs="Tahoma"/>
          <w:sz w:val="22"/>
          <w:szCs w:val="22"/>
        </w:rPr>
        <w:t xml:space="preserve"> puntos</w:t>
      </w:r>
      <w:r w:rsidR="00690707" w:rsidRPr="00690707">
        <w:rPr>
          <w:rFonts w:ascii="Century Gothic" w:hAnsi="Century Gothic" w:cs="Tahoma"/>
          <w:sz w:val="22"/>
          <w:szCs w:val="22"/>
        </w:rPr>
        <w:t xml:space="preserve"> </w:t>
      </w:r>
    </w:p>
    <w:p w14:paraId="3BC48300" w14:textId="12B03698" w:rsidR="00690707" w:rsidRPr="00690707" w:rsidRDefault="00690707" w:rsidP="007F4988">
      <w:pPr>
        <w:ind w:left="708" w:firstLine="708"/>
        <w:jc w:val="both"/>
        <w:rPr>
          <w:rFonts w:ascii="Century Gothic" w:hAnsi="Century Gothic" w:cs="Tahoma"/>
          <w:sz w:val="22"/>
          <w:szCs w:val="22"/>
        </w:rPr>
      </w:pPr>
      <w:r w:rsidRPr="00690707">
        <w:rPr>
          <w:rFonts w:ascii="Century Gothic" w:hAnsi="Century Gothic" w:cs="Tahoma"/>
          <w:sz w:val="22"/>
          <w:szCs w:val="22"/>
        </w:rPr>
        <w:t xml:space="preserve">Mayor a </w:t>
      </w:r>
      <w:r w:rsidR="001E77FE">
        <w:rPr>
          <w:rFonts w:ascii="Century Gothic" w:hAnsi="Century Gothic" w:cs="Tahoma"/>
          <w:sz w:val="22"/>
          <w:szCs w:val="22"/>
        </w:rPr>
        <w:t>6</w:t>
      </w:r>
      <w:r w:rsidR="00163F13">
        <w:rPr>
          <w:rFonts w:ascii="Century Gothic" w:hAnsi="Century Gothic" w:cs="Tahoma"/>
          <w:sz w:val="22"/>
          <w:szCs w:val="22"/>
        </w:rPr>
        <w:t>´0</w:t>
      </w:r>
      <w:r w:rsidR="00C64D93">
        <w:rPr>
          <w:rFonts w:ascii="Century Gothic" w:hAnsi="Century Gothic" w:cs="Tahoma"/>
          <w:sz w:val="22"/>
          <w:szCs w:val="22"/>
        </w:rPr>
        <w:t>00,000.00</w:t>
      </w:r>
      <w:r w:rsidRPr="00690707">
        <w:rPr>
          <w:rFonts w:ascii="Century Gothic" w:hAnsi="Century Gothic" w:cs="Tahoma"/>
          <w:sz w:val="22"/>
          <w:szCs w:val="22"/>
        </w:rPr>
        <w:t xml:space="preserve"> </w:t>
      </w:r>
      <w:r w:rsidR="007F4988">
        <w:rPr>
          <w:rFonts w:ascii="Century Gothic" w:hAnsi="Century Gothic" w:cs="Tahoma"/>
          <w:sz w:val="22"/>
          <w:szCs w:val="22"/>
        </w:rPr>
        <w:t xml:space="preserve">y menor a </w:t>
      </w:r>
      <w:r w:rsidR="001E77FE">
        <w:rPr>
          <w:rFonts w:ascii="Century Gothic" w:hAnsi="Century Gothic" w:cs="Tahoma"/>
          <w:sz w:val="22"/>
          <w:szCs w:val="22"/>
        </w:rPr>
        <w:t>8</w:t>
      </w:r>
      <w:r w:rsidR="00C64D93">
        <w:rPr>
          <w:rFonts w:ascii="Century Gothic" w:hAnsi="Century Gothic" w:cs="Tahoma"/>
          <w:sz w:val="22"/>
          <w:szCs w:val="22"/>
        </w:rPr>
        <w:t>’</w:t>
      </w:r>
      <w:r w:rsidR="001E77FE">
        <w:rPr>
          <w:rFonts w:ascii="Century Gothic" w:hAnsi="Century Gothic" w:cs="Tahoma"/>
          <w:sz w:val="22"/>
          <w:szCs w:val="22"/>
        </w:rPr>
        <w:t>1</w:t>
      </w:r>
      <w:r w:rsidR="00C64D93">
        <w:rPr>
          <w:rFonts w:ascii="Century Gothic" w:hAnsi="Century Gothic" w:cs="Tahoma"/>
          <w:sz w:val="22"/>
          <w:szCs w:val="22"/>
        </w:rPr>
        <w:t>00,00.00</w:t>
      </w:r>
      <w:r w:rsidRPr="00690707">
        <w:rPr>
          <w:rFonts w:ascii="Century Gothic" w:hAnsi="Century Gothic" w:cs="Tahoma"/>
          <w:sz w:val="22"/>
          <w:szCs w:val="22"/>
        </w:rPr>
        <w:tab/>
        <w:t xml:space="preserve">:        </w:t>
      </w:r>
      <w:r w:rsidR="001E77FE">
        <w:rPr>
          <w:rFonts w:ascii="Century Gothic" w:hAnsi="Century Gothic" w:cs="Tahoma"/>
          <w:sz w:val="22"/>
          <w:szCs w:val="22"/>
        </w:rPr>
        <w:t>20</w:t>
      </w:r>
      <w:r w:rsidRPr="00690707">
        <w:rPr>
          <w:rFonts w:ascii="Century Gothic" w:hAnsi="Century Gothic" w:cs="Tahoma"/>
          <w:sz w:val="22"/>
          <w:szCs w:val="22"/>
        </w:rPr>
        <w:t xml:space="preserve"> puntos </w:t>
      </w:r>
    </w:p>
    <w:p w14:paraId="7CE26406" w14:textId="7DFE9D43" w:rsidR="00690707" w:rsidRPr="00690707" w:rsidRDefault="00690707" w:rsidP="007F4988">
      <w:pPr>
        <w:ind w:left="708" w:firstLine="708"/>
        <w:jc w:val="both"/>
        <w:rPr>
          <w:rFonts w:ascii="Century Gothic" w:hAnsi="Century Gothic" w:cs="Tahoma"/>
          <w:sz w:val="22"/>
          <w:szCs w:val="22"/>
        </w:rPr>
      </w:pPr>
      <w:r w:rsidRPr="00690707">
        <w:rPr>
          <w:rFonts w:ascii="Century Gothic" w:hAnsi="Century Gothic" w:cs="Tahoma"/>
          <w:sz w:val="22"/>
          <w:szCs w:val="22"/>
        </w:rPr>
        <w:t>M</w:t>
      </w:r>
      <w:r w:rsidR="007F4988">
        <w:rPr>
          <w:rFonts w:ascii="Century Gothic" w:hAnsi="Century Gothic" w:cs="Tahoma"/>
          <w:sz w:val="22"/>
          <w:szCs w:val="22"/>
        </w:rPr>
        <w:t>eno</w:t>
      </w:r>
      <w:r w:rsidRPr="00690707">
        <w:rPr>
          <w:rFonts w:ascii="Century Gothic" w:hAnsi="Century Gothic" w:cs="Tahoma"/>
          <w:sz w:val="22"/>
          <w:szCs w:val="22"/>
        </w:rPr>
        <w:t xml:space="preserve">r a </w:t>
      </w:r>
      <w:r w:rsidR="001E77FE">
        <w:rPr>
          <w:rFonts w:ascii="Century Gothic" w:hAnsi="Century Gothic" w:cs="Tahoma"/>
          <w:sz w:val="22"/>
          <w:szCs w:val="22"/>
        </w:rPr>
        <w:t>6</w:t>
      </w:r>
      <w:r w:rsidR="00163F13">
        <w:rPr>
          <w:rFonts w:ascii="Century Gothic" w:hAnsi="Century Gothic" w:cs="Tahoma"/>
          <w:sz w:val="22"/>
          <w:szCs w:val="22"/>
        </w:rPr>
        <w:t>´</w:t>
      </w:r>
      <w:r w:rsidR="001E77FE">
        <w:rPr>
          <w:rFonts w:ascii="Century Gothic" w:hAnsi="Century Gothic" w:cs="Tahoma"/>
          <w:sz w:val="22"/>
          <w:szCs w:val="22"/>
        </w:rPr>
        <w:t>0</w:t>
      </w:r>
      <w:r w:rsidR="00163F13">
        <w:rPr>
          <w:rFonts w:ascii="Century Gothic" w:hAnsi="Century Gothic" w:cs="Tahoma"/>
          <w:sz w:val="22"/>
          <w:szCs w:val="22"/>
        </w:rPr>
        <w:t>00</w:t>
      </w:r>
      <w:r w:rsidR="00C64D93">
        <w:rPr>
          <w:rFonts w:ascii="Century Gothic" w:hAnsi="Century Gothic" w:cs="Tahoma"/>
          <w:sz w:val="22"/>
          <w:szCs w:val="22"/>
        </w:rPr>
        <w:t>,000.00</w:t>
      </w:r>
      <w:r w:rsidRPr="00690707">
        <w:rPr>
          <w:rFonts w:ascii="Century Gothic" w:hAnsi="Century Gothic" w:cs="Tahoma"/>
          <w:sz w:val="22"/>
          <w:szCs w:val="22"/>
        </w:rPr>
        <w:t xml:space="preserve">                  </w:t>
      </w:r>
      <w:r w:rsidRPr="00690707">
        <w:rPr>
          <w:rFonts w:ascii="Century Gothic" w:hAnsi="Century Gothic" w:cs="Tahoma"/>
          <w:sz w:val="22"/>
          <w:szCs w:val="22"/>
        </w:rPr>
        <w:tab/>
      </w:r>
      <w:r w:rsidR="00DF06D6">
        <w:rPr>
          <w:rFonts w:ascii="Century Gothic" w:hAnsi="Century Gothic" w:cs="Tahoma"/>
          <w:sz w:val="22"/>
          <w:szCs w:val="22"/>
        </w:rPr>
        <w:tab/>
      </w:r>
      <w:r w:rsidR="00DF06D6">
        <w:rPr>
          <w:rFonts w:ascii="Century Gothic" w:hAnsi="Century Gothic" w:cs="Tahoma"/>
          <w:sz w:val="22"/>
          <w:szCs w:val="22"/>
        </w:rPr>
        <w:tab/>
      </w:r>
      <w:r w:rsidRPr="00690707">
        <w:rPr>
          <w:rFonts w:ascii="Century Gothic" w:hAnsi="Century Gothic" w:cs="Tahoma"/>
          <w:sz w:val="22"/>
          <w:szCs w:val="22"/>
        </w:rPr>
        <w:t xml:space="preserve">:        </w:t>
      </w:r>
      <w:r w:rsidR="00DF06D6">
        <w:rPr>
          <w:rFonts w:ascii="Century Gothic" w:hAnsi="Century Gothic" w:cs="Tahoma"/>
          <w:sz w:val="22"/>
          <w:szCs w:val="22"/>
        </w:rPr>
        <w:t>1</w:t>
      </w:r>
      <w:r w:rsidRPr="00690707">
        <w:rPr>
          <w:rFonts w:ascii="Century Gothic" w:hAnsi="Century Gothic" w:cs="Tahoma"/>
          <w:sz w:val="22"/>
          <w:szCs w:val="22"/>
        </w:rPr>
        <w:t xml:space="preserve">0 puntos </w:t>
      </w:r>
    </w:p>
    <w:p w14:paraId="690FDB63" w14:textId="77777777" w:rsidR="003E3849" w:rsidRDefault="003E3849" w:rsidP="003E3849">
      <w:pPr>
        <w:ind w:left="708" w:right="-4"/>
        <w:jc w:val="both"/>
        <w:rPr>
          <w:rFonts w:ascii="Century Gothic" w:hAnsi="Century Gothic" w:cstheme="minorHAnsi"/>
          <w:sz w:val="22"/>
          <w:szCs w:val="22"/>
        </w:rPr>
      </w:pPr>
    </w:p>
    <w:p w14:paraId="7643F658" w14:textId="435E176D" w:rsidR="003E3849" w:rsidRDefault="003E3849" w:rsidP="003E3849">
      <w:pPr>
        <w:ind w:left="708" w:right="-4"/>
        <w:jc w:val="both"/>
        <w:rPr>
          <w:rFonts w:ascii="Century Gothic" w:hAnsi="Century Gothic" w:cstheme="minorHAnsi"/>
          <w:sz w:val="22"/>
          <w:szCs w:val="22"/>
        </w:rPr>
      </w:pPr>
      <w:r>
        <w:rPr>
          <w:rFonts w:ascii="Century Gothic" w:hAnsi="Century Gothic" w:cstheme="minorHAnsi"/>
          <w:sz w:val="22"/>
          <w:szCs w:val="22"/>
        </w:rPr>
        <w:t>Se debe aclarar que cuando se hable de obras similares, solo se va a considerar la construcción de piscinas, plantas de tratamiento de agua potable o reservorios</w:t>
      </w:r>
      <w:r w:rsidR="00C10A9D">
        <w:rPr>
          <w:rFonts w:ascii="Century Gothic" w:hAnsi="Century Gothic" w:cstheme="minorHAnsi"/>
          <w:sz w:val="22"/>
          <w:szCs w:val="22"/>
        </w:rPr>
        <w:t xml:space="preserve"> de agua potable</w:t>
      </w:r>
      <w:r>
        <w:rPr>
          <w:rFonts w:ascii="Century Gothic" w:hAnsi="Century Gothic" w:cstheme="minorHAnsi"/>
          <w:sz w:val="22"/>
          <w:szCs w:val="22"/>
        </w:rPr>
        <w:t>.</w:t>
      </w:r>
    </w:p>
    <w:p w14:paraId="431B6537" w14:textId="77777777" w:rsidR="007F4988" w:rsidRDefault="007F4988" w:rsidP="007F4988">
      <w:pPr>
        <w:pStyle w:val="WW-Textosinformato"/>
        <w:tabs>
          <w:tab w:val="right" w:pos="10782"/>
        </w:tabs>
        <w:jc w:val="both"/>
        <w:rPr>
          <w:rFonts w:ascii="Century Gothic" w:eastAsia="Batang" w:hAnsi="Century Gothic" w:cs="Tahoma"/>
          <w:b/>
          <w:color w:val="0000FF"/>
          <w:sz w:val="22"/>
          <w:szCs w:val="22"/>
          <w:u w:val="single"/>
          <w:lang w:eastAsia="es-PE"/>
        </w:rPr>
      </w:pPr>
    </w:p>
    <w:p w14:paraId="14242FE5" w14:textId="62FA9B0E" w:rsidR="00690707" w:rsidRPr="00690707" w:rsidRDefault="00690707" w:rsidP="007F4988">
      <w:pPr>
        <w:pStyle w:val="WW-Textosinformato"/>
        <w:tabs>
          <w:tab w:val="right" w:pos="10782"/>
        </w:tabs>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NOTA:</w:t>
      </w:r>
    </w:p>
    <w:p w14:paraId="4B4E2574" w14:textId="330BD5EF" w:rsidR="00690707" w:rsidRPr="00690707" w:rsidRDefault="00690707" w:rsidP="007F4988">
      <w:pPr>
        <w:pStyle w:val="WW-Textosinformato"/>
        <w:tabs>
          <w:tab w:val="right" w:pos="10782"/>
        </w:tabs>
        <w:jc w:val="both"/>
        <w:rPr>
          <w:rFonts w:ascii="Century Gothic" w:eastAsia="Batang" w:hAnsi="Century Gothic" w:cs="Tahoma"/>
          <w:b/>
          <w:color w:val="0000FF"/>
          <w:sz w:val="22"/>
          <w:szCs w:val="22"/>
          <w:lang w:eastAsia="es-PE"/>
        </w:rPr>
      </w:pPr>
      <w:r w:rsidRPr="001E77FE">
        <w:rPr>
          <w:rFonts w:ascii="Century Gothic" w:eastAsia="Batang" w:hAnsi="Century Gothic" w:cs="Tahoma"/>
          <w:b/>
          <w:color w:val="0000FF"/>
          <w:sz w:val="22"/>
          <w:szCs w:val="22"/>
          <w:highlight w:val="yellow"/>
          <w:lang w:eastAsia="es-PE"/>
        </w:rPr>
        <w:t xml:space="preserve">Los Documentos presentados para acreditar la experiencia en obras y/o servicios similares </w:t>
      </w:r>
      <w:r w:rsidR="00DF06D6" w:rsidRPr="001E77FE">
        <w:rPr>
          <w:rFonts w:ascii="Century Gothic" w:eastAsia="Batang" w:hAnsi="Century Gothic" w:cs="Tahoma"/>
          <w:b/>
          <w:color w:val="0000FF"/>
          <w:sz w:val="22"/>
          <w:szCs w:val="22"/>
          <w:highlight w:val="yellow"/>
          <w:lang w:eastAsia="es-PE"/>
        </w:rPr>
        <w:t xml:space="preserve">no </w:t>
      </w:r>
      <w:r w:rsidR="001E77FE" w:rsidRPr="001E77FE">
        <w:rPr>
          <w:rFonts w:ascii="Century Gothic" w:eastAsia="Batang" w:hAnsi="Century Gothic" w:cs="Tahoma"/>
          <w:b/>
          <w:color w:val="0000FF"/>
          <w:sz w:val="22"/>
          <w:szCs w:val="22"/>
          <w:highlight w:val="yellow"/>
          <w:lang w:eastAsia="es-PE"/>
        </w:rPr>
        <w:t xml:space="preserve">se considerarán </w:t>
      </w:r>
      <w:r w:rsidRPr="001E77FE">
        <w:rPr>
          <w:rFonts w:ascii="Century Gothic" w:eastAsia="Batang" w:hAnsi="Century Gothic" w:cs="Tahoma"/>
          <w:b/>
          <w:color w:val="0000FF"/>
          <w:sz w:val="22"/>
          <w:szCs w:val="22"/>
          <w:highlight w:val="yellow"/>
          <w:lang w:eastAsia="es-PE"/>
        </w:rPr>
        <w:t>para acreditar experiencia en obras en general</w:t>
      </w:r>
      <w:r w:rsidRPr="00690707">
        <w:rPr>
          <w:rFonts w:ascii="Century Gothic" w:eastAsia="Batang" w:hAnsi="Century Gothic" w:cs="Tahoma"/>
          <w:b/>
          <w:color w:val="0000FF"/>
          <w:sz w:val="22"/>
          <w:szCs w:val="22"/>
          <w:lang w:eastAsia="es-PE"/>
        </w:rPr>
        <w:t>.</w:t>
      </w:r>
    </w:p>
    <w:p w14:paraId="0FFFB500" w14:textId="77777777" w:rsidR="00690707" w:rsidRPr="00690707" w:rsidRDefault="00690707" w:rsidP="007F4988">
      <w:pPr>
        <w:numPr>
          <w:ilvl w:val="12"/>
          <w:numId w:val="0"/>
        </w:numPr>
        <w:ind w:left="1985" w:right="-91"/>
        <w:jc w:val="both"/>
        <w:rPr>
          <w:rFonts w:ascii="Century Gothic" w:hAnsi="Century Gothic" w:cs="Arial"/>
          <w:sz w:val="22"/>
          <w:szCs w:val="22"/>
          <w:lang w:val="es-ES_tradnl"/>
        </w:rPr>
      </w:pPr>
    </w:p>
    <w:p w14:paraId="5FCF7D04" w14:textId="70254CB8" w:rsidR="00690707" w:rsidRPr="00690707" w:rsidRDefault="00690707" w:rsidP="00DF06D6">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 xml:space="preserve">4.2.2.3 Factor “Experiencia y calificaciones del personal propuesto” </w:t>
      </w:r>
      <w:r w:rsidRPr="00690707">
        <w:rPr>
          <w:rFonts w:ascii="Century Gothic" w:hAnsi="Century Gothic" w:cs="Tahoma"/>
          <w:b/>
          <w:color w:val="0000FF"/>
          <w:sz w:val="22"/>
          <w:szCs w:val="22"/>
        </w:rPr>
        <w:t xml:space="preserve">(Puntaje máximo </w:t>
      </w:r>
      <w:r w:rsidR="007F4988">
        <w:rPr>
          <w:rFonts w:ascii="Century Gothic" w:hAnsi="Century Gothic" w:cs="Tahoma"/>
          <w:b/>
          <w:color w:val="0000FF"/>
          <w:sz w:val="22"/>
          <w:szCs w:val="22"/>
        </w:rPr>
        <w:t>15</w:t>
      </w:r>
      <w:r w:rsidRPr="00690707">
        <w:rPr>
          <w:rFonts w:ascii="Century Gothic" w:hAnsi="Century Gothic" w:cs="Tahoma"/>
          <w:b/>
          <w:color w:val="0000FF"/>
          <w:sz w:val="22"/>
          <w:szCs w:val="22"/>
        </w:rPr>
        <w:t xml:space="preserve"> puntos) </w:t>
      </w:r>
    </w:p>
    <w:p w14:paraId="35FBEF40" w14:textId="5C92E145" w:rsidR="00690707" w:rsidRPr="00690707" w:rsidRDefault="00690707" w:rsidP="00DF06D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 xml:space="preserve">Deberá evaluarse en función a la experiencia en la especialidad del personal propuesto para </w:t>
      </w:r>
      <w:r w:rsidRPr="006D1A09">
        <w:rPr>
          <w:rFonts w:ascii="Century Gothic" w:hAnsi="Century Gothic" w:cs="Tahoma"/>
          <w:b/>
          <w:bCs/>
          <w:sz w:val="22"/>
          <w:szCs w:val="22"/>
        </w:rPr>
        <w:t>residente encargado</w:t>
      </w:r>
      <w:r w:rsidRPr="00690707">
        <w:rPr>
          <w:rFonts w:ascii="Century Gothic" w:hAnsi="Century Gothic" w:cs="Tahoma"/>
          <w:sz w:val="22"/>
          <w:szCs w:val="22"/>
        </w:rPr>
        <w:t xml:space="preserve"> (en prestaciones iguales o similares a las labores que se ejecutaran en el contrato), </w:t>
      </w:r>
      <w:r w:rsidR="006D1A09">
        <w:rPr>
          <w:rFonts w:ascii="Century Gothic" w:hAnsi="Century Gothic" w:cs="Tahoma"/>
          <w:sz w:val="22"/>
          <w:szCs w:val="22"/>
        </w:rPr>
        <w:t xml:space="preserve">se evaluará por monto </w:t>
      </w:r>
      <w:r w:rsidRPr="00690707">
        <w:rPr>
          <w:rFonts w:ascii="Century Gothic" w:hAnsi="Century Gothic" w:cs="Tahoma"/>
          <w:sz w:val="22"/>
          <w:szCs w:val="22"/>
        </w:rPr>
        <w:t>de contrato</w:t>
      </w:r>
      <w:r w:rsidR="006D1A09">
        <w:rPr>
          <w:rFonts w:ascii="Century Gothic" w:hAnsi="Century Gothic" w:cs="Tahoma"/>
          <w:sz w:val="22"/>
          <w:szCs w:val="22"/>
        </w:rPr>
        <w:t>s</w:t>
      </w:r>
      <w:r w:rsidRPr="00690707">
        <w:rPr>
          <w:rFonts w:ascii="Century Gothic" w:hAnsi="Century Gothic" w:cs="Tahoma"/>
          <w:sz w:val="22"/>
          <w:szCs w:val="22"/>
        </w:rPr>
        <w:t xml:space="preserve"> </w:t>
      </w:r>
      <w:r w:rsidR="006D1A09">
        <w:rPr>
          <w:rFonts w:ascii="Century Gothic" w:hAnsi="Century Gothic" w:cs="Tahoma"/>
          <w:sz w:val="22"/>
          <w:szCs w:val="22"/>
        </w:rPr>
        <w:t>acreditados</w:t>
      </w:r>
      <w:r w:rsidRPr="00690707">
        <w:rPr>
          <w:rFonts w:ascii="Century Gothic" w:hAnsi="Century Gothic" w:cs="Tahoma"/>
          <w:sz w:val="22"/>
          <w:szCs w:val="22"/>
        </w:rPr>
        <w:t xml:space="preserve"> en los últimos </w:t>
      </w:r>
      <w:r w:rsidR="001E77FE">
        <w:rPr>
          <w:rFonts w:ascii="Century Gothic" w:hAnsi="Century Gothic" w:cs="Tahoma"/>
          <w:sz w:val="22"/>
          <w:szCs w:val="22"/>
        </w:rPr>
        <w:t>Diez (10)</w:t>
      </w:r>
      <w:r w:rsidRPr="00690707">
        <w:rPr>
          <w:rFonts w:ascii="Century Gothic" w:hAnsi="Century Gothic" w:cs="Tahoma"/>
          <w:sz w:val="22"/>
          <w:szCs w:val="22"/>
        </w:rPr>
        <w:t xml:space="preserve"> años. </w:t>
      </w:r>
    </w:p>
    <w:p w14:paraId="78C38918" w14:textId="77777777" w:rsidR="00690707" w:rsidRPr="00690707" w:rsidRDefault="00690707" w:rsidP="007F4988">
      <w:pPr>
        <w:ind w:left="1276"/>
        <w:jc w:val="both"/>
        <w:rPr>
          <w:rFonts w:ascii="Century Gothic" w:hAnsi="Century Gothic" w:cs="Tahoma"/>
          <w:sz w:val="22"/>
          <w:szCs w:val="22"/>
        </w:rPr>
      </w:pPr>
    </w:p>
    <w:p w14:paraId="4C6A2D5C" w14:textId="6D832A69" w:rsidR="00690707" w:rsidRPr="006D1A09" w:rsidRDefault="00690707" w:rsidP="007F4988">
      <w:pPr>
        <w:ind w:left="1701"/>
        <w:jc w:val="both"/>
        <w:rPr>
          <w:rFonts w:ascii="Century Gothic" w:hAnsi="Century Gothic"/>
          <w:sz w:val="22"/>
          <w:szCs w:val="22"/>
          <w:highlight w:val="yellow"/>
        </w:rPr>
      </w:pPr>
      <w:r w:rsidRPr="006D1A09">
        <w:rPr>
          <w:rFonts w:ascii="Century Gothic" w:hAnsi="Century Gothic"/>
          <w:sz w:val="22"/>
          <w:szCs w:val="22"/>
          <w:highlight w:val="yellow"/>
        </w:rPr>
        <w:t>Hasta </w:t>
      </w:r>
      <w:r w:rsidR="00B205BD">
        <w:rPr>
          <w:rFonts w:ascii="Century Gothic" w:hAnsi="Century Gothic"/>
          <w:sz w:val="22"/>
          <w:szCs w:val="22"/>
          <w:highlight w:val="yellow"/>
        </w:rPr>
        <w:t>0</w:t>
      </w:r>
      <w:r w:rsidR="00213EDE">
        <w:rPr>
          <w:rFonts w:ascii="Century Gothic" w:hAnsi="Century Gothic"/>
          <w:sz w:val="22"/>
          <w:szCs w:val="22"/>
          <w:highlight w:val="yellow"/>
        </w:rPr>
        <w:t>5</w:t>
      </w:r>
      <w:r w:rsidRPr="006D1A09">
        <w:rPr>
          <w:rFonts w:ascii="Century Gothic" w:hAnsi="Century Gothic"/>
          <w:sz w:val="22"/>
          <w:szCs w:val="22"/>
          <w:highlight w:val="yellow"/>
        </w:rPr>
        <w:t xml:space="preserve"> </w:t>
      </w:r>
      <w:r w:rsidR="0041584B" w:rsidRPr="006D1A09">
        <w:rPr>
          <w:rFonts w:ascii="Century Gothic" w:hAnsi="Century Gothic"/>
          <w:sz w:val="22"/>
          <w:szCs w:val="22"/>
          <w:highlight w:val="yellow"/>
        </w:rPr>
        <w:t>años</w:t>
      </w:r>
      <w:r w:rsidRPr="006D1A09">
        <w:rPr>
          <w:rFonts w:ascii="Century Gothic" w:hAnsi="Century Gothic"/>
          <w:sz w:val="22"/>
          <w:szCs w:val="22"/>
          <w:highlight w:val="yellow"/>
        </w:rPr>
        <w:t xml:space="preserve">                              </w:t>
      </w:r>
      <w:proofErr w:type="gramStart"/>
      <w:r w:rsidRPr="006D1A09">
        <w:rPr>
          <w:rFonts w:ascii="Century Gothic" w:hAnsi="Century Gothic"/>
          <w:sz w:val="22"/>
          <w:szCs w:val="22"/>
          <w:highlight w:val="yellow"/>
        </w:rPr>
        <w:t xml:space="preserve"> </w:t>
      </w:r>
      <w:r w:rsidR="00DF06D6" w:rsidRPr="006D1A09">
        <w:rPr>
          <w:rFonts w:ascii="Century Gothic" w:hAnsi="Century Gothic"/>
          <w:sz w:val="22"/>
          <w:szCs w:val="22"/>
          <w:highlight w:val="yellow"/>
        </w:rPr>
        <w:t xml:space="preserve"> :</w:t>
      </w:r>
      <w:proofErr w:type="gramEnd"/>
      <w:r w:rsidRPr="006D1A09">
        <w:rPr>
          <w:rFonts w:ascii="Century Gothic" w:hAnsi="Century Gothic"/>
          <w:sz w:val="22"/>
          <w:szCs w:val="22"/>
          <w:highlight w:val="yellow"/>
        </w:rPr>
        <w:t xml:space="preserve">                  05  puntos </w:t>
      </w:r>
    </w:p>
    <w:p w14:paraId="205AF9A4" w14:textId="06E33BBF" w:rsidR="00690707" w:rsidRPr="006D1A09" w:rsidRDefault="00690707" w:rsidP="007F4988">
      <w:pPr>
        <w:ind w:left="1701"/>
        <w:jc w:val="both"/>
        <w:rPr>
          <w:rFonts w:ascii="Century Gothic" w:hAnsi="Century Gothic"/>
          <w:sz w:val="22"/>
          <w:szCs w:val="22"/>
          <w:highlight w:val="yellow"/>
        </w:rPr>
      </w:pPr>
      <w:r w:rsidRPr="006D1A09">
        <w:rPr>
          <w:rFonts w:ascii="Century Gothic" w:hAnsi="Century Gothic"/>
          <w:sz w:val="22"/>
          <w:szCs w:val="22"/>
          <w:highlight w:val="yellow"/>
        </w:rPr>
        <w:t xml:space="preserve">Mayor a </w:t>
      </w:r>
      <w:r w:rsidR="00B205BD">
        <w:rPr>
          <w:rFonts w:ascii="Century Gothic" w:hAnsi="Century Gothic"/>
          <w:sz w:val="22"/>
          <w:szCs w:val="22"/>
          <w:highlight w:val="yellow"/>
        </w:rPr>
        <w:t>0</w:t>
      </w:r>
      <w:r w:rsidR="00213EDE">
        <w:rPr>
          <w:rFonts w:ascii="Century Gothic" w:hAnsi="Century Gothic"/>
          <w:sz w:val="22"/>
          <w:szCs w:val="22"/>
          <w:highlight w:val="yellow"/>
        </w:rPr>
        <w:t>5</w:t>
      </w:r>
      <w:r w:rsidRPr="006D1A09">
        <w:rPr>
          <w:rFonts w:ascii="Century Gothic" w:hAnsi="Century Gothic"/>
          <w:sz w:val="22"/>
          <w:szCs w:val="22"/>
          <w:highlight w:val="yellow"/>
        </w:rPr>
        <w:t xml:space="preserve"> </w:t>
      </w:r>
      <w:r w:rsidR="0041584B" w:rsidRPr="006D1A09">
        <w:rPr>
          <w:rFonts w:ascii="Century Gothic" w:hAnsi="Century Gothic"/>
          <w:sz w:val="22"/>
          <w:szCs w:val="22"/>
          <w:highlight w:val="yellow"/>
        </w:rPr>
        <w:t>años</w:t>
      </w:r>
      <w:r w:rsidRPr="006D1A09">
        <w:rPr>
          <w:rFonts w:ascii="Century Gothic" w:hAnsi="Century Gothic"/>
          <w:sz w:val="22"/>
          <w:szCs w:val="22"/>
          <w:highlight w:val="yellow"/>
        </w:rPr>
        <w:t xml:space="preserve"> hasta </w:t>
      </w:r>
      <w:r w:rsidR="00B205BD">
        <w:rPr>
          <w:rFonts w:ascii="Century Gothic" w:hAnsi="Century Gothic"/>
          <w:sz w:val="22"/>
          <w:szCs w:val="22"/>
          <w:highlight w:val="yellow"/>
        </w:rPr>
        <w:t>0</w:t>
      </w:r>
      <w:r w:rsidR="00213EDE">
        <w:rPr>
          <w:rFonts w:ascii="Century Gothic" w:hAnsi="Century Gothic"/>
          <w:sz w:val="22"/>
          <w:szCs w:val="22"/>
          <w:highlight w:val="yellow"/>
        </w:rPr>
        <w:t>8</w:t>
      </w:r>
      <w:r w:rsidRPr="006D1A09">
        <w:rPr>
          <w:rFonts w:ascii="Century Gothic" w:hAnsi="Century Gothic"/>
          <w:sz w:val="22"/>
          <w:szCs w:val="22"/>
          <w:highlight w:val="yellow"/>
        </w:rPr>
        <w:t xml:space="preserve"> </w:t>
      </w:r>
      <w:proofErr w:type="gramStart"/>
      <w:r w:rsidRPr="006D1A09">
        <w:rPr>
          <w:rFonts w:ascii="Century Gothic" w:hAnsi="Century Gothic"/>
          <w:sz w:val="22"/>
          <w:szCs w:val="22"/>
          <w:highlight w:val="yellow"/>
        </w:rPr>
        <w:t>Año</w:t>
      </w:r>
      <w:r w:rsidR="0041584B" w:rsidRPr="006D1A09">
        <w:rPr>
          <w:rFonts w:ascii="Century Gothic" w:hAnsi="Century Gothic"/>
          <w:sz w:val="22"/>
          <w:szCs w:val="22"/>
          <w:highlight w:val="yellow"/>
        </w:rPr>
        <w:t>s</w:t>
      </w:r>
      <w:r w:rsidRPr="006D1A09">
        <w:rPr>
          <w:rFonts w:ascii="Century Gothic" w:hAnsi="Century Gothic"/>
          <w:sz w:val="22"/>
          <w:szCs w:val="22"/>
          <w:highlight w:val="yellow"/>
        </w:rPr>
        <w:t xml:space="preserve"> </w:t>
      </w:r>
      <w:r w:rsidR="00DF06D6" w:rsidRPr="006D1A09">
        <w:rPr>
          <w:rFonts w:ascii="Century Gothic" w:hAnsi="Century Gothic"/>
          <w:sz w:val="22"/>
          <w:szCs w:val="22"/>
          <w:highlight w:val="yellow"/>
        </w:rPr>
        <w:t xml:space="preserve"> :</w:t>
      </w:r>
      <w:proofErr w:type="gramEnd"/>
      <w:r w:rsidRPr="006D1A09">
        <w:rPr>
          <w:rFonts w:ascii="Century Gothic" w:hAnsi="Century Gothic"/>
          <w:sz w:val="22"/>
          <w:szCs w:val="22"/>
          <w:highlight w:val="yellow"/>
        </w:rPr>
        <w:t xml:space="preserve">                  </w:t>
      </w:r>
      <w:r w:rsidR="00531972" w:rsidRPr="006D1A09">
        <w:rPr>
          <w:rFonts w:ascii="Century Gothic" w:hAnsi="Century Gothic"/>
          <w:sz w:val="22"/>
          <w:szCs w:val="22"/>
          <w:highlight w:val="yellow"/>
        </w:rPr>
        <w:t>10</w:t>
      </w:r>
      <w:r w:rsidRPr="006D1A09">
        <w:rPr>
          <w:rFonts w:ascii="Century Gothic" w:hAnsi="Century Gothic"/>
          <w:sz w:val="22"/>
          <w:szCs w:val="22"/>
          <w:highlight w:val="yellow"/>
        </w:rPr>
        <w:t xml:space="preserve">  puntos </w:t>
      </w:r>
    </w:p>
    <w:p w14:paraId="5D27D800" w14:textId="4A581856" w:rsidR="00690707" w:rsidRPr="00690707" w:rsidRDefault="00690707" w:rsidP="007F4988">
      <w:pPr>
        <w:ind w:left="1701"/>
        <w:jc w:val="both"/>
        <w:rPr>
          <w:rFonts w:ascii="Century Gothic" w:hAnsi="Century Gothic"/>
          <w:sz w:val="22"/>
          <w:szCs w:val="22"/>
        </w:rPr>
      </w:pPr>
      <w:r w:rsidRPr="006D1A09">
        <w:rPr>
          <w:rFonts w:ascii="Century Gothic" w:hAnsi="Century Gothic"/>
          <w:sz w:val="22"/>
          <w:szCs w:val="22"/>
          <w:highlight w:val="yellow"/>
        </w:rPr>
        <w:t xml:space="preserve">Mayor a </w:t>
      </w:r>
      <w:r w:rsidR="00B205BD">
        <w:rPr>
          <w:rFonts w:ascii="Century Gothic" w:hAnsi="Century Gothic"/>
          <w:sz w:val="22"/>
          <w:szCs w:val="22"/>
          <w:highlight w:val="yellow"/>
        </w:rPr>
        <w:t>0</w:t>
      </w:r>
      <w:r w:rsidR="00213EDE">
        <w:rPr>
          <w:rFonts w:ascii="Century Gothic" w:hAnsi="Century Gothic"/>
          <w:sz w:val="22"/>
          <w:szCs w:val="22"/>
          <w:highlight w:val="yellow"/>
        </w:rPr>
        <w:t>8</w:t>
      </w:r>
      <w:r w:rsidRPr="006D1A09">
        <w:rPr>
          <w:rFonts w:ascii="Century Gothic" w:hAnsi="Century Gothic"/>
          <w:sz w:val="22"/>
          <w:szCs w:val="22"/>
          <w:highlight w:val="yellow"/>
        </w:rPr>
        <w:t xml:space="preserve"> Año</w:t>
      </w:r>
      <w:r w:rsidR="00B205BD">
        <w:rPr>
          <w:rFonts w:ascii="Century Gothic" w:hAnsi="Century Gothic"/>
          <w:sz w:val="22"/>
          <w:szCs w:val="22"/>
          <w:highlight w:val="yellow"/>
        </w:rPr>
        <w:t>s</w:t>
      </w:r>
      <w:r w:rsidRPr="006D1A09">
        <w:rPr>
          <w:rFonts w:ascii="Century Gothic" w:hAnsi="Century Gothic"/>
          <w:sz w:val="22"/>
          <w:szCs w:val="22"/>
          <w:highlight w:val="yellow"/>
        </w:rPr>
        <w:t>                         </w:t>
      </w:r>
      <w:proofErr w:type="gramStart"/>
      <w:r w:rsidRPr="006D1A09">
        <w:rPr>
          <w:rFonts w:ascii="Century Gothic" w:hAnsi="Century Gothic"/>
          <w:sz w:val="22"/>
          <w:szCs w:val="22"/>
          <w:highlight w:val="yellow"/>
        </w:rPr>
        <w:t> </w:t>
      </w:r>
      <w:r w:rsidR="00DF06D6" w:rsidRPr="006D1A09">
        <w:rPr>
          <w:rFonts w:ascii="Century Gothic" w:hAnsi="Century Gothic"/>
          <w:sz w:val="22"/>
          <w:szCs w:val="22"/>
          <w:highlight w:val="yellow"/>
        </w:rPr>
        <w:t xml:space="preserve"> :</w:t>
      </w:r>
      <w:proofErr w:type="gramEnd"/>
      <w:r w:rsidRPr="006D1A09">
        <w:rPr>
          <w:rFonts w:ascii="Century Gothic" w:hAnsi="Century Gothic"/>
          <w:sz w:val="22"/>
          <w:szCs w:val="22"/>
          <w:highlight w:val="yellow"/>
        </w:rPr>
        <w:t xml:space="preserve">                  </w:t>
      </w:r>
      <w:r w:rsidR="007F4988" w:rsidRPr="006D1A09">
        <w:rPr>
          <w:rFonts w:ascii="Century Gothic" w:hAnsi="Century Gothic"/>
          <w:sz w:val="22"/>
          <w:szCs w:val="22"/>
          <w:highlight w:val="yellow"/>
        </w:rPr>
        <w:t>15</w:t>
      </w:r>
      <w:r w:rsidRPr="006D1A09">
        <w:rPr>
          <w:rFonts w:ascii="Century Gothic" w:hAnsi="Century Gothic"/>
          <w:sz w:val="22"/>
          <w:szCs w:val="22"/>
          <w:highlight w:val="yellow"/>
        </w:rPr>
        <w:t xml:space="preserve"> puntos</w:t>
      </w:r>
      <w:r w:rsidRPr="00690707">
        <w:rPr>
          <w:rFonts w:ascii="Century Gothic" w:hAnsi="Century Gothic"/>
          <w:sz w:val="22"/>
          <w:szCs w:val="22"/>
        </w:rPr>
        <w:t xml:space="preserve"> </w:t>
      </w:r>
    </w:p>
    <w:p w14:paraId="5C966685" w14:textId="77777777" w:rsidR="00690707" w:rsidRPr="00690707" w:rsidRDefault="00690707" w:rsidP="007F4988">
      <w:pPr>
        <w:ind w:left="1276"/>
        <w:jc w:val="both"/>
        <w:rPr>
          <w:rFonts w:ascii="Century Gothic" w:hAnsi="Century Gothic" w:cs="Tahoma"/>
          <w:sz w:val="22"/>
          <w:szCs w:val="22"/>
        </w:rPr>
      </w:pPr>
    </w:p>
    <w:p w14:paraId="10E7D316" w14:textId="0825B27C" w:rsidR="00690707" w:rsidRPr="00690707" w:rsidRDefault="00690707" w:rsidP="00DF06D6">
      <w:pPr>
        <w:tabs>
          <w:tab w:val="left" w:pos="1985"/>
        </w:tabs>
        <w:ind w:left="709" w:right="-91"/>
        <w:jc w:val="both"/>
        <w:rPr>
          <w:rFonts w:ascii="Century Gothic" w:hAnsi="Century Gothic" w:cs="Tahoma"/>
          <w:b/>
          <w:color w:val="0000FF"/>
          <w:sz w:val="22"/>
          <w:szCs w:val="22"/>
        </w:rPr>
      </w:pPr>
      <w:r w:rsidRPr="00690707">
        <w:rPr>
          <w:rFonts w:ascii="Century Gothic" w:hAnsi="Century Gothic" w:cs="Arial"/>
          <w:b/>
          <w:sz w:val="22"/>
          <w:szCs w:val="22"/>
        </w:rPr>
        <w:t>4.2.2.4 Factor “Cumplimiento en la ejecución de obras”</w:t>
      </w:r>
      <w:r w:rsidRPr="00690707">
        <w:rPr>
          <w:rFonts w:ascii="Century Gothic" w:hAnsi="Century Gothic" w:cs="Tahoma"/>
          <w:b/>
          <w:color w:val="0000FF"/>
          <w:sz w:val="22"/>
          <w:szCs w:val="22"/>
        </w:rPr>
        <w:t xml:space="preserve"> (Puntaje máximo </w:t>
      </w:r>
      <w:r w:rsidR="00531972">
        <w:rPr>
          <w:rFonts w:ascii="Century Gothic" w:hAnsi="Century Gothic" w:cs="Tahoma"/>
          <w:b/>
          <w:color w:val="0000FF"/>
          <w:sz w:val="22"/>
          <w:szCs w:val="22"/>
        </w:rPr>
        <w:t>15</w:t>
      </w:r>
      <w:r w:rsidRPr="00690707">
        <w:rPr>
          <w:rFonts w:ascii="Century Gothic" w:hAnsi="Century Gothic" w:cs="Tahoma"/>
          <w:b/>
          <w:color w:val="0000FF"/>
          <w:sz w:val="22"/>
          <w:szCs w:val="22"/>
        </w:rPr>
        <w:t xml:space="preserve"> puntos) </w:t>
      </w:r>
    </w:p>
    <w:p w14:paraId="2899B382" w14:textId="77777777" w:rsidR="00690707" w:rsidRPr="00690707" w:rsidRDefault="00690707" w:rsidP="00DF06D6">
      <w:pPr>
        <w:tabs>
          <w:tab w:val="left" w:pos="1985"/>
        </w:tabs>
        <w:ind w:left="709" w:right="-91"/>
        <w:jc w:val="both"/>
        <w:rPr>
          <w:rFonts w:ascii="Century Gothic" w:hAnsi="Century Gothic" w:cs="Arial"/>
          <w:b/>
          <w:sz w:val="22"/>
          <w:szCs w:val="22"/>
        </w:rPr>
      </w:pPr>
    </w:p>
    <w:p w14:paraId="2B8844C4" w14:textId="1791DB2C" w:rsidR="00690707" w:rsidRPr="00690707" w:rsidRDefault="00690707" w:rsidP="00DF06D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Se evaluará en función al número de constancias, actas de recepción de obras (sin Observaciones), constancias y/o certificados en el que se acredite que el postor ejecutó o liquidó contratos sin que haya incurrido en penalidades, hasta un máximo de cinco (5) contratos</w:t>
      </w:r>
      <w:r w:rsidRPr="00690707">
        <w:rPr>
          <w:rFonts w:ascii="Century Gothic" w:hAnsi="Century Gothic" w:cs="Tahoma"/>
          <w:b/>
          <w:sz w:val="22"/>
          <w:szCs w:val="22"/>
        </w:rPr>
        <w:t xml:space="preserve"> </w:t>
      </w:r>
      <w:r w:rsidRPr="00690707">
        <w:rPr>
          <w:rFonts w:ascii="Century Gothic" w:hAnsi="Century Gothic" w:cs="Tahoma"/>
          <w:sz w:val="22"/>
          <w:szCs w:val="22"/>
        </w:rPr>
        <w:t xml:space="preserve">de obras en general y un máximo de tres (3) contratos de obras similares ejecutados en los últimos </w:t>
      </w:r>
      <w:r w:rsidR="006D1A09">
        <w:rPr>
          <w:rFonts w:ascii="Century Gothic" w:hAnsi="Century Gothic" w:cs="Tahoma"/>
          <w:sz w:val="22"/>
          <w:szCs w:val="22"/>
        </w:rPr>
        <w:t>diez</w:t>
      </w:r>
      <w:r w:rsidRPr="00690707">
        <w:rPr>
          <w:rFonts w:ascii="Century Gothic" w:hAnsi="Century Gothic" w:cs="Tahoma"/>
          <w:sz w:val="22"/>
          <w:szCs w:val="22"/>
        </w:rPr>
        <w:t xml:space="preserve"> (</w:t>
      </w:r>
      <w:r w:rsidR="006D1A09">
        <w:rPr>
          <w:rFonts w:ascii="Century Gothic" w:hAnsi="Century Gothic" w:cs="Tahoma"/>
          <w:sz w:val="22"/>
          <w:szCs w:val="22"/>
        </w:rPr>
        <w:t>10</w:t>
      </w:r>
      <w:r w:rsidRPr="00690707">
        <w:rPr>
          <w:rFonts w:ascii="Century Gothic" w:hAnsi="Century Gothic" w:cs="Tahoma"/>
          <w:sz w:val="22"/>
          <w:szCs w:val="22"/>
        </w:rPr>
        <w:t xml:space="preserve">) años. </w:t>
      </w:r>
    </w:p>
    <w:p w14:paraId="25C2D212" w14:textId="77777777" w:rsidR="00690707" w:rsidRPr="00690707" w:rsidRDefault="00690707" w:rsidP="00DF06D6">
      <w:pPr>
        <w:ind w:left="709"/>
        <w:jc w:val="both"/>
        <w:rPr>
          <w:rFonts w:ascii="Century Gothic" w:hAnsi="Century Gothic" w:cs="Tahoma"/>
          <w:sz w:val="22"/>
          <w:szCs w:val="22"/>
        </w:rPr>
      </w:pPr>
    </w:p>
    <w:p w14:paraId="3E01BF3A" w14:textId="77777777" w:rsidR="00690707" w:rsidRPr="00690707" w:rsidRDefault="00690707" w:rsidP="00DF06D6">
      <w:pPr>
        <w:ind w:left="709"/>
        <w:jc w:val="both"/>
        <w:rPr>
          <w:rFonts w:ascii="Century Gothic" w:hAnsi="Century Gothic" w:cs="Tahoma"/>
          <w:sz w:val="22"/>
          <w:szCs w:val="22"/>
        </w:rPr>
      </w:pPr>
      <w:r w:rsidRPr="00690707">
        <w:rPr>
          <w:rFonts w:ascii="Century Gothic" w:hAnsi="Century Gothic" w:cs="Tahoma"/>
          <w:sz w:val="22"/>
          <w:szCs w:val="22"/>
        </w:rPr>
        <w:t>Fórmula de evaluación:</w:t>
      </w:r>
    </w:p>
    <w:p w14:paraId="6411E0DF" w14:textId="77777777" w:rsidR="00690707" w:rsidRPr="00690707" w:rsidRDefault="00690707" w:rsidP="007F4988">
      <w:pPr>
        <w:ind w:left="1276"/>
        <w:jc w:val="both"/>
        <w:rPr>
          <w:rFonts w:ascii="Century Gothic" w:hAnsi="Century Gothic" w:cs="Tahoma"/>
          <w:sz w:val="22"/>
          <w:szCs w:val="22"/>
        </w:rPr>
      </w:pPr>
    </w:p>
    <w:p w14:paraId="1CECABD2" w14:textId="77777777" w:rsidR="00690707" w:rsidRPr="00690707" w:rsidRDefault="00690707" w:rsidP="007F4988">
      <w:pPr>
        <w:ind w:left="1276"/>
        <w:jc w:val="both"/>
        <w:rPr>
          <w:rFonts w:ascii="Century Gothic" w:hAnsi="Century Gothic" w:cs="Tahoma"/>
          <w:sz w:val="22"/>
          <w:szCs w:val="22"/>
        </w:rPr>
      </w:pPr>
      <w:r w:rsidRPr="00690707">
        <w:rPr>
          <w:rFonts w:ascii="Century Gothic" w:hAnsi="Century Gothic" w:cs="Tahoma"/>
          <w:noProof/>
          <w:sz w:val="22"/>
          <w:szCs w:val="22"/>
          <w:lang w:val="es-PE" w:eastAsia="es-PE"/>
        </w:rPr>
        <mc:AlternateContent>
          <mc:Choice Requires="wps">
            <w:drawing>
              <wp:anchor distT="0" distB="0" distL="114300" distR="114300" simplePos="0" relativeHeight="251662336" behindDoc="0" locked="0" layoutInCell="1" allowOverlap="1" wp14:anchorId="291A5E47" wp14:editId="739F9805">
                <wp:simplePos x="0" y="0"/>
                <wp:positionH relativeFrom="column">
                  <wp:posOffset>1180262</wp:posOffset>
                </wp:positionH>
                <wp:positionV relativeFrom="paragraph">
                  <wp:posOffset>171094</wp:posOffset>
                </wp:positionV>
                <wp:extent cx="541325" cy="0"/>
                <wp:effectExtent l="0" t="0" r="11430" b="19050"/>
                <wp:wrapNone/>
                <wp:docPr id="1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3BAD1C" id="2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proofErr w:type="spellStart"/>
      <w:r w:rsidRPr="00690707">
        <w:rPr>
          <w:rFonts w:ascii="Century Gothic" w:hAnsi="Century Gothic" w:cs="Tahoma"/>
          <w:sz w:val="22"/>
          <w:szCs w:val="22"/>
        </w:rPr>
        <w:t>PCPi</w:t>
      </w:r>
      <w:proofErr w:type="spellEnd"/>
      <w:r w:rsidRPr="00690707">
        <w:rPr>
          <w:rFonts w:ascii="Century Gothic" w:hAnsi="Century Gothic" w:cs="Tahoma"/>
          <w:sz w:val="22"/>
          <w:szCs w:val="22"/>
        </w:rPr>
        <w:t xml:space="preserve">= </w:t>
      </w:r>
      <w:proofErr w:type="spellStart"/>
      <w:r w:rsidRPr="00690707">
        <w:rPr>
          <w:rFonts w:ascii="Century Gothic" w:hAnsi="Century Gothic" w:cs="Tahoma"/>
          <w:sz w:val="22"/>
          <w:szCs w:val="22"/>
        </w:rPr>
        <w:t>PF</w:t>
      </w:r>
      <w:proofErr w:type="spellEnd"/>
      <w:r w:rsidRPr="00690707">
        <w:rPr>
          <w:rFonts w:ascii="Century Gothic" w:hAnsi="Century Gothic" w:cs="Tahoma"/>
          <w:sz w:val="22"/>
          <w:szCs w:val="22"/>
        </w:rPr>
        <w:t xml:space="preserve"> x </w:t>
      </w:r>
      <w:proofErr w:type="spellStart"/>
      <w:r w:rsidRPr="00690707">
        <w:rPr>
          <w:rFonts w:ascii="Century Gothic" w:hAnsi="Century Gothic" w:cs="Tahoma"/>
          <w:sz w:val="22"/>
          <w:szCs w:val="22"/>
        </w:rPr>
        <w:t>CBCi</w:t>
      </w:r>
      <w:proofErr w:type="spellEnd"/>
    </w:p>
    <w:p w14:paraId="3E8864D7" w14:textId="77777777" w:rsidR="00690707" w:rsidRPr="00690707" w:rsidRDefault="00690707" w:rsidP="007F4988">
      <w:pPr>
        <w:ind w:left="1984" w:firstLine="140"/>
        <w:jc w:val="both"/>
        <w:rPr>
          <w:rFonts w:ascii="Century Gothic" w:hAnsi="Century Gothic" w:cs="Tahoma"/>
          <w:sz w:val="22"/>
          <w:szCs w:val="22"/>
        </w:rPr>
      </w:pPr>
      <w:r w:rsidRPr="00690707">
        <w:rPr>
          <w:rFonts w:ascii="Century Gothic" w:hAnsi="Century Gothic" w:cs="Tahoma"/>
          <w:sz w:val="22"/>
          <w:szCs w:val="22"/>
        </w:rPr>
        <w:t>NC</w:t>
      </w:r>
    </w:p>
    <w:p w14:paraId="119165DF" w14:textId="77777777" w:rsidR="00690707" w:rsidRPr="00690707" w:rsidRDefault="00690707" w:rsidP="007F4988">
      <w:pPr>
        <w:ind w:left="1276"/>
        <w:jc w:val="both"/>
        <w:rPr>
          <w:rFonts w:ascii="Century Gothic" w:hAnsi="Century Gothic" w:cs="Tahoma"/>
          <w:sz w:val="22"/>
          <w:szCs w:val="22"/>
        </w:rPr>
      </w:pPr>
    </w:p>
    <w:p w14:paraId="11FDE6B8" w14:textId="77777777" w:rsidR="00690707" w:rsidRPr="00690707" w:rsidRDefault="00690707" w:rsidP="007F4988">
      <w:pPr>
        <w:ind w:left="1276"/>
        <w:jc w:val="both"/>
        <w:rPr>
          <w:rFonts w:ascii="Century Gothic" w:hAnsi="Century Gothic" w:cs="Tahoma"/>
          <w:sz w:val="22"/>
          <w:szCs w:val="22"/>
        </w:rPr>
      </w:pPr>
      <w:r w:rsidRPr="00690707">
        <w:rPr>
          <w:rFonts w:ascii="Century Gothic" w:hAnsi="Century Gothic" w:cs="Tahoma"/>
          <w:sz w:val="22"/>
          <w:szCs w:val="22"/>
        </w:rPr>
        <w:t xml:space="preserve">Dónde: </w:t>
      </w:r>
    </w:p>
    <w:p w14:paraId="5488D7FD" w14:textId="77777777" w:rsidR="00690707" w:rsidRPr="00690707" w:rsidRDefault="00690707" w:rsidP="007F4988">
      <w:pPr>
        <w:ind w:left="1276"/>
        <w:jc w:val="both"/>
        <w:rPr>
          <w:rFonts w:ascii="Century Gothic" w:hAnsi="Century Gothic" w:cs="Tahoma"/>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690707" w:rsidRPr="00690707" w14:paraId="597FDCB9" w14:textId="77777777" w:rsidTr="00D066FC">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D2F920" w14:textId="77777777" w:rsidR="00690707" w:rsidRPr="00690707" w:rsidRDefault="00690707" w:rsidP="007F4988">
            <w:pPr>
              <w:jc w:val="center"/>
              <w:rPr>
                <w:rFonts w:ascii="Century Gothic" w:hAnsi="Century Gothic" w:cs="Arial"/>
                <w:sz w:val="22"/>
                <w:szCs w:val="22"/>
              </w:rPr>
            </w:pPr>
            <w:proofErr w:type="spellStart"/>
            <w:r w:rsidRPr="00690707">
              <w:rPr>
                <w:rFonts w:ascii="Century Gothic" w:hAnsi="Century Gothic" w:cs="Tahoma"/>
                <w:sz w:val="22"/>
                <w:szCs w:val="22"/>
              </w:rPr>
              <w:t>PCPi</w:t>
            </w:r>
            <w:proofErr w:type="spellEnd"/>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58AC0FE6" w14:textId="77777777" w:rsidR="00690707" w:rsidRPr="00690707" w:rsidRDefault="00690707" w:rsidP="007F4988">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5BEACB23" w14:textId="77777777" w:rsidR="00690707" w:rsidRPr="00690707" w:rsidRDefault="00690707" w:rsidP="007F4988">
            <w:pPr>
              <w:rPr>
                <w:rFonts w:ascii="Century Gothic" w:hAnsi="Century Gothic" w:cs="Arial"/>
                <w:sz w:val="22"/>
                <w:szCs w:val="22"/>
              </w:rPr>
            </w:pPr>
            <w:r w:rsidRPr="00690707">
              <w:rPr>
                <w:rFonts w:ascii="Century Gothic" w:hAnsi="Century Gothic" w:cs="Tahoma"/>
                <w:sz w:val="22"/>
                <w:szCs w:val="22"/>
              </w:rPr>
              <w:t>Puntaje de Cumplimiento del postor.</w:t>
            </w:r>
          </w:p>
        </w:tc>
      </w:tr>
      <w:tr w:rsidR="00690707" w:rsidRPr="00690707" w14:paraId="73877816" w14:textId="77777777" w:rsidTr="00D066FC">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438B56" w14:textId="77777777" w:rsidR="00690707" w:rsidRPr="00690707" w:rsidRDefault="00690707" w:rsidP="007F4988">
            <w:pPr>
              <w:jc w:val="center"/>
              <w:rPr>
                <w:rFonts w:ascii="Century Gothic" w:hAnsi="Century Gothic" w:cs="Arial"/>
                <w:sz w:val="22"/>
                <w:szCs w:val="22"/>
              </w:rPr>
            </w:pPr>
            <w:r w:rsidRPr="00690707">
              <w:rPr>
                <w:rFonts w:ascii="Century Gothic" w:hAnsi="Century Gothic" w:cs="Tahoma"/>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4F452BD2" w14:textId="77777777" w:rsidR="00690707" w:rsidRPr="00690707" w:rsidRDefault="00690707" w:rsidP="007F4988">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2BAEFF5E" w14:textId="77777777" w:rsidR="00690707" w:rsidRPr="00690707" w:rsidRDefault="00690707" w:rsidP="007F4988">
            <w:pPr>
              <w:rPr>
                <w:rFonts w:ascii="Century Gothic" w:hAnsi="Century Gothic" w:cs="Arial"/>
                <w:sz w:val="22"/>
                <w:szCs w:val="22"/>
              </w:rPr>
            </w:pPr>
            <w:r w:rsidRPr="00690707">
              <w:rPr>
                <w:rFonts w:ascii="Century Gothic" w:hAnsi="Century Gothic" w:cs="Tahoma"/>
                <w:sz w:val="22"/>
                <w:szCs w:val="22"/>
              </w:rPr>
              <w:t>Puntaje máximo del Factor.</w:t>
            </w:r>
          </w:p>
        </w:tc>
      </w:tr>
      <w:tr w:rsidR="00690707" w:rsidRPr="00690707" w14:paraId="36FF7EAC" w14:textId="77777777" w:rsidTr="00D066FC">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F16D403" w14:textId="77777777" w:rsidR="00690707" w:rsidRPr="00690707" w:rsidRDefault="00690707" w:rsidP="007F4988">
            <w:pPr>
              <w:jc w:val="center"/>
              <w:rPr>
                <w:rFonts w:ascii="Century Gothic" w:hAnsi="Century Gothic" w:cs="Arial"/>
                <w:sz w:val="22"/>
                <w:szCs w:val="22"/>
              </w:rPr>
            </w:pPr>
            <w:r w:rsidRPr="00690707">
              <w:rPr>
                <w:rFonts w:ascii="Century Gothic" w:hAnsi="Century Gothic" w:cs="Tahoma"/>
                <w:sz w:val="22"/>
                <w:szCs w:val="22"/>
              </w:rPr>
              <w:lastRenderedPageBreak/>
              <w:t>NC</w:t>
            </w:r>
          </w:p>
        </w:tc>
        <w:tc>
          <w:tcPr>
            <w:tcW w:w="640" w:type="dxa"/>
            <w:tcBorders>
              <w:top w:val="nil"/>
              <w:left w:val="nil"/>
              <w:bottom w:val="single" w:sz="8" w:space="0" w:color="auto"/>
              <w:right w:val="single" w:sz="8" w:space="0" w:color="auto"/>
            </w:tcBorders>
            <w:shd w:val="clear" w:color="auto" w:fill="auto"/>
            <w:vAlign w:val="center"/>
            <w:hideMark/>
          </w:tcPr>
          <w:p w14:paraId="19D03FD9" w14:textId="77777777" w:rsidR="00690707" w:rsidRPr="00690707" w:rsidRDefault="00690707" w:rsidP="007F4988">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652E299E" w14:textId="77777777" w:rsidR="00690707" w:rsidRPr="00690707" w:rsidRDefault="00690707" w:rsidP="007F4988">
            <w:pPr>
              <w:rPr>
                <w:rFonts w:ascii="Century Gothic" w:hAnsi="Century Gothic" w:cs="Arial"/>
                <w:sz w:val="22"/>
                <w:szCs w:val="22"/>
              </w:rPr>
            </w:pPr>
            <w:r w:rsidRPr="00690707">
              <w:rPr>
                <w:rFonts w:ascii="Century Gothic" w:hAnsi="Century Gothic" w:cs="Tahoma"/>
                <w:sz w:val="22"/>
                <w:szCs w:val="22"/>
              </w:rPr>
              <w:t>Número máximo de contrataciones presentadas para acreditar la experiencia del postor.</w:t>
            </w:r>
          </w:p>
        </w:tc>
      </w:tr>
      <w:tr w:rsidR="00690707" w:rsidRPr="00690707" w14:paraId="08174346" w14:textId="77777777" w:rsidTr="00D066FC">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2AB5206" w14:textId="77777777" w:rsidR="00690707" w:rsidRPr="00690707" w:rsidRDefault="00690707" w:rsidP="007F4988">
            <w:pPr>
              <w:jc w:val="center"/>
              <w:rPr>
                <w:rFonts w:ascii="Century Gothic" w:hAnsi="Century Gothic" w:cs="Arial"/>
                <w:sz w:val="22"/>
                <w:szCs w:val="22"/>
              </w:rPr>
            </w:pPr>
            <w:proofErr w:type="spellStart"/>
            <w:r w:rsidRPr="00690707">
              <w:rPr>
                <w:rFonts w:ascii="Century Gothic" w:hAnsi="Century Gothic" w:cs="Tahoma"/>
                <w:sz w:val="22"/>
                <w:szCs w:val="22"/>
              </w:rPr>
              <w:t>CBCi</w:t>
            </w:r>
            <w:proofErr w:type="spellEnd"/>
          </w:p>
        </w:tc>
        <w:tc>
          <w:tcPr>
            <w:tcW w:w="640" w:type="dxa"/>
            <w:tcBorders>
              <w:top w:val="nil"/>
              <w:left w:val="nil"/>
              <w:bottom w:val="single" w:sz="8" w:space="0" w:color="auto"/>
              <w:right w:val="single" w:sz="8" w:space="0" w:color="auto"/>
            </w:tcBorders>
            <w:shd w:val="clear" w:color="auto" w:fill="auto"/>
            <w:vAlign w:val="center"/>
            <w:hideMark/>
          </w:tcPr>
          <w:p w14:paraId="017652E0" w14:textId="77777777" w:rsidR="00690707" w:rsidRPr="00690707" w:rsidRDefault="00690707" w:rsidP="007F4988">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335612AD" w14:textId="77777777" w:rsidR="00690707" w:rsidRPr="00690707" w:rsidRDefault="00690707" w:rsidP="007F4988">
            <w:pPr>
              <w:rPr>
                <w:rFonts w:ascii="Century Gothic" w:hAnsi="Century Gothic" w:cs="Arial"/>
                <w:sz w:val="22"/>
                <w:szCs w:val="22"/>
              </w:rPr>
            </w:pPr>
            <w:r w:rsidRPr="00690707">
              <w:rPr>
                <w:rFonts w:ascii="Century Gothic" w:hAnsi="Century Gothic" w:cs="Tahoma"/>
                <w:sz w:val="22"/>
                <w:szCs w:val="22"/>
              </w:rPr>
              <w:t>Número de constancias de buen cumplimento de la prestación de cada postor.</w:t>
            </w:r>
          </w:p>
        </w:tc>
      </w:tr>
    </w:tbl>
    <w:p w14:paraId="7F7C7F3F" w14:textId="77777777" w:rsidR="00690707" w:rsidRPr="00690707" w:rsidRDefault="00690707" w:rsidP="007F4988">
      <w:pPr>
        <w:ind w:left="1276"/>
        <w:jc w:val="both"/>
        <w:rPr>
          <w:rFonts w:ascii="Century Gothic" w:hAnsi="Century Gothic" w:cs="Tahoma"/>
          <w:sz w:val="22"/>
          <w:szCs w:val="22"/>
        </w:rPr>
      </w:pPr>
    </w:p>
    <w:p w14:paraId="662A9FE3" w14:textId="62307F1C" w:rsidR="00690707" w:rsidRPr="00690707" w:rsidRDefault="00690707" w:rsidP="006D1A09">
      <w:pPr>
        <w:ind w:left="567"/>
        <w:jc w:val="both"/>
        <w:rPr>
          <w:rFonts w:ascii="Century Gothic" w:hAnsi="Century Gothic" w:cs="Tahoma"/>
          <w:sz w:val="22"/>
          <w:szCs w:val="22"/>
        </w:rPr>
      </w:pPr>
      <w:r w:rsidRPr="00690707">
        <w:rPr>
          <w:rFonts w:ascii="Century Gothic" w:hAnsi="Century Gothic" w:cs="Tahoma"/>
          <w:sz w:val="22"/>
          <w:szCs w:val="22"/>
        </w:rPr>
        <w:t xml:space="preserve">Asimismo, el factor podrá ser acreditado mediante la presentación de cualquier documento en el que conste o se evidencie que la </w:t>
      </w:r>
      <w:r w:rsidR="00211E6A" w:rsidRPr="00690707">
        <w:rPr>
          <w:rFonts w:ascii="Century Gothic" w:hAnsi="Century Gothic" w:cs="Tahoma"/>
          <w:sz w:val="22"/>
          <w:szCs w:val="22"/>
        </w:rPr>
        <w:t>prestación presentada</w:t>
      </w:r>
      <w:r w:rsidRPr="00690707">
        <w:rPr>
          <w:rFonts w:ascii="Century Gothic" w:hAnsi="Century Gothic" w:cs="Tahoma"/>
          <w:sz w:val="22"/>
          <w:szCs w:val="22"/>
        </w:rPr>
        <w:t xml:space="preserve"> para acreditar la experiencia fue ejecutada sin penalidades, independientemente de la denominación que tal documento reciba. </w:t>
      </w:r>
    </w:p>
    <w:p w14:paraId="0C44C3C6" w14:textId="77777777" w:rsidR="00690707" w:rsidRPr="00690707" w:rsidRDefault="00690707" w:rsidP="00DF06D6">
      <w:pPr>
        <w:pStyle w:val="WW-Textosinformato"/>
        <w:tabs>
          <w:tab w:val="right" w:pos="10782"/>
        </w:tabs>
        <w:ind w:left="1134" w:hanging="567"/>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 xml:space="preserve">Notas: </w:t>
      </w:r>
    </w:p>
    <w:p w14:paraId="45174385" w14:textId="3584C3D6" w:rsidR="00690707" w:rsidRPr="00690707" w:rsidRDefault="00690707" w:rsidP="00DF06D6">
      <w:pPr>
        <w:pStyle w:val="WW-Textosinformato"/>
        <w:numPr>
          <w:ilvl w:val="0"/>
          <w:numId w:val="47"/>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Los certificados, actas de recepción o constancias deben referirse a las obras que se presentaron para acreditar la experiencia del postor. En caso la experiencia se haya acreditado con un número mayor de ocho obras, para la aplicación de la fórmula propuesta, se considerará que se han presentado únicamente ocho (8), ya que tal es el número máximo de constancias solicitadas por la entidad.</w:t>
      </w:r>
    </w:p>
    <w:p w14:paraId="28860ED3" w14:textId="34FAEEE0" w:rsidR="00690707" w:rsidRPr="00690707" w:rsidRDefault="00690707" w:rsidP="00DF06D6">
      <w:pPr>
        <w:pStyle w:val="WW-Textosinformato"/>
        <w:numPr>
          <w:ilvl w:val="0"/>
          <w:numId w:val="47"/>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 xml:space="preserve">Se considerará obras similares la construcción de </w:t>
      </w:r>
      <w:r w:rsidR="003E3849">
        <w:rPr>
          <w:rFonts w:ascii="Century Gothic" w:eastAsia="Batang" w:hAnsi="Century Gothic" w:cs="Tahoma"/>
          <w:b/>
          <w:color w:val="0000FF"/>
          <w:sz w:val="22"/>
          <w:szCs w:val="22"/>
          <w:lang w:eastAsia="es-PE"/>
        </w:rPr>
        <w:t>piscinas, plantas de tratamiento de agua potable, reservorios</w:t>
      </w:r>
      <w:r w:rsidR="00C10A9D">
        <w:rPr>
          <w:rFonts w:ascii="Century Gothic" w:eastAsia="Batang" w:hAnsi="Century Gothic" w:cs="Tahoma"/>
          <w:b/>
          <w:color w:val="0000FF"/>
          <w:sz w:val="22"/>
          <w:szCs w:val="22"/>
          <w:lang w:eastAsia="es-PE"/>
        </w:rPr>
        <w:t xml:space="preserve"> de agua potable</w:t>
      </w:r>
      <w:r w:rsidR="003E3849">
        <w:rPr>
          <w:rFonts w:ascii="Century Gothic" w:eastAsia="Batang" w:hAnsi="Century Gothic" w:cs="Tahoma"/>
          <w:b/>
          <w:color w:val="0000FF"/>
          <w:sz w:val="22"/>
          <w:szCs w:val="22"/>
          <w:lang w:eastAsia="es-PE"/>
        </w:rPr>
        <w:t>.</w:t>
      </w:r>
    </w:p>
    <w:p w14:paraId="39F36F66" w14:textId="77777777" w:rsidR="00690707" w:rsidRPr="00690707" w:rsidRDefault="00690707" w:rsidP="007F4988">
      <w:pPr>
        <w:pStyle w:val="Prrafodelista"/>
        <w:spacing w:after="0" w:line="240" w:lineRule="auto"/>
        <w:ind w:left="1095"/>
        <w:jc w:val="both"/>
        <w:rPr>
          <w:rFonts w:ascii="Century Gothic" w:hAnsi="Century Gothic" w:cstheme="minorHAnsi"/>
          <w:b/>
          <w:szCs w:val="22"/>
        </w:rPr>
      </w:pPr>
    </w:p>
    <w:p w14:paraId="4B055F1D" w14:textId="77777777" w:rsidR="00690707" w:rsidRPr="00690707" w:rsidRDefault="00690707" w:rsidP="007F4988">
      <w:pPr>
        <w:pStyle w:val="Prrafodelista"/>
        <w:numPr>
          <w:ilvl w:val="1"/>
          <w:numId w:val="16"/>
        </w:numPr>
        <w:spacing w:after="0" w:line="240" w:lineRule="auto"/>
        <w:jc w:val="both"/>
        <w:rPr>
          <w:rFonts w:ascii="Century Gothic" w:hAnsi="Century Gothic" w:cstheme="minorHAnsi"/>
          <w:b/>
          <w:szCs w:val="22"/>
        </w:rPr>
      </w:pPr>
      <w:r w:rsidRPr="00690707">
        <w:rPr>
          <w:rFonts w:ascii="Century Gothic" w:hAnsi="Century Gothic" w:cstheme="minorHAnsi"/>
          <w:b/>
          <w:szCs w:val="22"/>
        </w:rPr>
        <w:t>SEGUNDA ETAPA: EVALUACIÓN ECONOMICA (Puntaje Máximo: 100 Puntos)</w:t>
      </w:r>
    </w:p>
    <w:p w14:paraId="281ECB2E" w14:textId="77777777" w:rsidR="00690707" w:rsidRPr="00690707" w:rsidRDefault="00690707" w:rsidP="007F4988">
      <w:pPr>
        <w:pStyle w:val="Prrafodelista"/>
        <w:spacing w:line="240" w:lineRule="auto"/>
        <w:ind w:left="555" w:right="-4"/>
        <w:jc w:val="both"/>
        <w:rPr>
          <w:rFonts w:ascii="Century Gothic" w:hAnsi="Century Gothic" w:cstheme="minorHAnsi"/>
          <w:szCs w:val="22"/>
        </w:rPr>
      </w:pPr>
      <w:r w:rsidRPr="00690707">
        <w:rPr>
          <w:rFonts w:ascii="Century Gothic" w:hAnsi="Century Gothic" w:cstheme="minorHAnsi"/>
          <w:szCs w:val="22"/>
        </w:rPr>
        <w:t>El monto total de la propuesta económica deberá ser expresado hasta con dos decimales en números y letras.</w:t>
      </w:r>
    </w:p>
    <w:p w14:paraId="40656FEA" w14:textId="77777777" w:rsidR="00690707" w:rsidRPr="00690707" w:rsidRDefault="00690707" w:rsidP="007F4988">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ab/>
        <w:t>La evaluación económica consistirá en asignar el puntaje máximo establecido a la propuesta económica de menor monto o en su defecto del valor referencial. Al resto de propuestas se les asignará puntaje inversamente proporcional, según la siguiente fórmula:</w:t>
      </w:r>
    </w:p>
    <w:p w14:paraId="0E83336F" w14:textId="77777777" w:rsidR="00690707" w:rsidRPr="00690707" w:rsidRDefault="00690707" w:rsidP="007F4988">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rPr>
        <w:tab/>
      </w:r>
      <w:r w:rsidRPr="00690707">
        <w:rPr>
          <w:rFonts w:ascii="Century Gothic" w:hAnsi="Century Gothic" w:cstheme="minorHAnsi"/>
          <w:sz w:val="22"/>
          <w:szCs w:val="22"/>
          <w:lang w:val="en-US"/>
        </w:rPr>
        <w:t xml:space="preserve">Pi </w:t>
      </w:r>
      <w:r w:rsidRPr="00690707">
        <w:rPr>
          <w:rFonts w:ascii="Century Gothic" w:hAnsi="Century Gothic" w:cstheme="minorHAnsi"/>
          <w:sz w:val="22"/>
          <w:szCs w:val="22"/>
          <w:lang w:val="en-US"/>
        </w:rPr>
        <w:tab/>
        <w:t xml:space="preserve">=     </w:t>
      </w:r>
      <w:r w:rsidRPr="00690707">
        <w:rPr>
          <w:rFonts w:ascii="Century Gothic" w:hAnsi="Century Gothic" w:cstheme="minorHAnsi"/>
          <w:sz w:val="22"/>
          <w:szCs w:val="22"/>
          <w:u w:val="single"/>
          <w:lang w:val="en-US"/>
        </w:rPr>
        <w:t>Om x PMPE</w:t>
      </w:r>
    </w:p>
    <w:p w14:paraId="5A58F17B" w14:textId="77777777" w:rsidR="00690707" w:rsidRPr="00690707" w:rsidRDefault="00690707" w:rsidP="007F4988">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r>
      <w:r w:rsidRPr="00690707">
        <w:rPr>
          <w:rFonts w:ascii="Century Gothic" w:hAnsi="Century Gothic" w:cstheme="minorHAnsi"/>
          <w:sz w:val="22"/>
          <w:szCs w:val="22"/>
          <w:lang w:val="en-US"/>
        </w:rPr>
        <w:tab/>
        <w:t xml:space="preserve">               Oi</w:t>
      </w:r>
    </w:p>
    <w:p w14:paraId="2134D274" w14:textId="77777777" w:rsidR="00690707" w:rsidRPr="00690707" w:rsidRDefault="00690707" w:rsidP="007F4988">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t>Donde:</w:t>
      </w:r>
    </w:p>
    <w:p w14:paraId="027A6CA8" w14:textId="77777777" w:rsidR="00690707" w:rsidRPr="00690707" w:rsidRDefault="00690707"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lang w:val="en-US"/>
        </w:rPr>
        <w:t xml:space="preserve">      </w:t>
      </w:r>
      <w:r w:rsidRPr="00690707">
        <w:rPr>
          <w:rFonts w:ascii="Century Gothic" w:hAnsi="Century Gothic" w:cstheme="minorHAnsi"/>
          <w:sz w:val="22"/>
          <w:szCs w:val="22"/>
          <w:lang w:val="en-US"/>
        </w:rPr>
        <w:tab/>
      </w:r>
      <w:r w:rsidRPr="00690707">
        <w:rPr>
          <w:rFonts w:ascii="Century Gothic" w:hAnsi="Century Gothic" w:cstheme="minorHAnsi"/>
          <w:sz w:val="22"/>
          <w:szCs w:val="22"/>
        </w:rPr>
        <w:t>i</w:t>
      </w:r>
      <w:r w:rsidRPr="00690707">
        <w:rPr>
          <w:rFonts w:ascii="Century Gothic" w:hAnsi="Century Gothic" w:cstheme="minorHAnsi"/>
          <w:sz w:val="22"/>
          <w:szCs w:val="22"/>
        </w:rPr>
        <w:tab/>
        <w:t>=    Propuesta</w:t>
      </w:r>
    </w:p>
    <w:p w14:paraId="2DA72B92" w14:textId="77777777" w:rsidR="00690707" w:rsidRPr="00690707" w:rsidRDefault="00690707"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Pi</w:t>
      </w:r>
      <w:r w:rsidRPr="00690707">
        <w:rPr>
          <w:rFonts w:ascii="Century Gothic" w:hAnsi="Century Gothic" w:cstheme="minorHAnsi"/>
          <w:sz w:val="22"/>
          <w:szCs w:val="22"/>
        </w:rPr>
        <w:tab/>
        <w:t xml:space="preserve">=    Puntaje de la propuesta económica i  </w:t>
      </w:r>
    </w:p>
    <w:p w14:paraId="013F3EE9" w14:textId="77777777" w:rsidR="00690707" w:rsidRPr="00690707" w:rsidRDefault="00690707"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r>
      <w:proofErr w:type="spellStart"/>
      <w:r w:rsidRPr="00690707">
        <w:rPr>
          <w:rFonts w:ascii="Century Gothic" w:hAnsi="Century Gothic" w:cstheme="minorHAnsi"/>
          <w:sz w:val="22"/>
          <w:szCs w:val="22"/>
        </w:rPr>
        <w:t>Oi</w:t>
      </w:r>
      <w:proofErr w:type="spellEnd"/>
      <w:r w:rsidRPr="00690707">
        <w:rPr>
          <w:rFonts w:ascii="Century Gothic" w:hAnsi="Century Gothic" w:cstheme="minorHAnsi"/>
          <w:sz w:val="22"/>
          <w:szCs w:val="22"/>
        </w:rPr>
        <w:tab/>
        <w:t xml:space="preserve">=    Propuesta Económica i  </w:t>
      </w:r>
    </w:p>
    <w:p w14:paraId="725D23F8" w14:textId="77777777" w:rsidR="00690707" w:rsidRPr="00690707" w:rsidRDefault="00690707"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r>
      <w:proofErr w:type="spellStart"/>
      <w:r w:rsidRPr="00690707">
        <w:rPr>
          <w:rFonts w:ascii="Century Gothic" w:hAnsi="Century Gothic" w:cstheme="minorHAnsi"/>
          <w:sz w:val="22"/>
          <w:szCs w:val="22"/>
        </w:rPr>
        <w:t>Om</w:t>
      </w:r>
      <w:proofErr w:type="spellEnd"/>
      <w:r w:rsidRPr="00690707">
        <w:rPr>
          <w:rFonts w:ascii="Century Gothic" w:hAnsi="Century Gothic" w:cstheme="minorHAnsi"/>
          <w:sz w:val="22"/>
          <w:szCs w:val="22"/>
        </w:rPr>
        <w:tab/>
        <w:t xml:space="preserve">=    Propuesta Económica del menor </w:t>
      </w:r>
      <w:proofErr w:type="gramStart"/>
      <w:r w:rsidRPr="00690707">
        <w:rPr>
          <w:rFonts w:ascii="Century Gothic" w:hAnsi="Century Gothic" w:cstheme="minorHAnsi"/>
          <w:sz w:val="22"/>
          <w:szCs w:val="22"/>
        </w:rPr>
        <w:t>monto  o</w:t>
      </w:r>
      <w:proofErr w:type="gramEnd"/>
      <w:r w:rsidRPr="00690707">
        <w:rPr>
          <w:rFonts w:ascii="Century Gothic" w:hAnsi="Century Gothic" w:cstheme="minorHAnsi"/>
          <w:sz w:val="22"/>
          <w:szCs w:val="22"/>
        </w:rPr>
        <w:t xml:space="preserve"> valor referencial </w:t>
      </w:r>
    </w:p>
    <w:p w14:paraId="7A39CB31" w14:textId="77777777" w:rsidR="00690707" w:rsidRPr="00690707" w:rsidRDefault="00690707"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PMPE</w:t>
      </w:r>
      <w:r w:rsidRPr="00690707">
        <w:rPr>
          <w:rFonts w:ascii="Century Gothic" w:hAnsi="Century Gothic" w:cstheme="minorHAnsi"/>
          <w:sz w:val="22"/>
          <w:szCs w:val="22"/>
        </w:rPr>
        <w:tab/>
        <w:t>=    Puntaje Máximo de la Propuesta Económica</w:t>
      </w:r>
    </w:p>
    <w:p w14:paraId="163503F9" w14:textId="77777777" w:rsidR="00690707" w:rsidRPr="00690707" w:rsidRDefault="00690707" w:rsidP="007F4988">
      <w:pPr>
        <w:tabs>
          <w:tab w:val="left" w:pos="709"/>
        </w:tabs>
        <w:jc w:val="both"/>
        <w:rPr>
          <w:rFonts w:ascii="Century Gothic" w:hAnsi="Century Gothic" w:cstheme="minorHAnsi"/>
          <w:sz w:val="22"/>
          <w:szCs w:val="22"/>
        </w:rPr>
      </w:pPr>
    </w:p>
    <w:p w14:paraId="0AE633F6" w14:textId="77777777" w:rsidR="00690707" w:rsidRPr="00690707" w:rsidRDefault="00690707" w:rsidP="007F4988">
      <w:pPr>
        <w:pStyle w:val="Prrafodelista"/>
        <w:numPr>
          <w:ilvl w:val="1"/>
          <w:numId w:val="16"/>
        </w:numPr>
        <w:spacing w:after="0" w:line="240" w:lineRule="auto"/>
        <w:jc w:val="both"/>
        <w:rPr>
          <w:rFonts w:ascii="Century Gothic" w:hAnsi="Century Gothic" w:cstheme="minorHAnsi"/>
          <w:b/>
          <w:szCs w:val="22"/>
        </w:rPr>
      </w:pPr>
      <w:r w:rsidRPr="00690707">
        <w:rPr>
          <w:rFonts w:ascii="Century Gothic" w:hAnsi="Century Gothic" w:cstheme="minorHAnsi"/>
          <w:b/>
          <w:szCs w:val="22"/>
        </w:rPr>
        <w:t xml:space="preserve">DETERMINACIÓN DEL PUNTAJE TOTAL </w:t>
      </w:r>
    </w:p>
    <w:p w14:paraId="3C64294D" w14:textId="77777777" w:rsidR="00690707" w:rsidRPr="00690707" w:rsidRDefault="00690707" w:rsidP="007F4988">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Una vez calificadas las propuestas durante la evaluación técnica y económica se determinará el puntaje total de las mismas. El puntaje total de las propuestas será el promedio ponderado de ambas evaluaciones, obtenido de la siguiente fórmula:</w:t>
      </w:r>
    </w:p>
    <w:p w14:paraId="69914D01" w14:textId="77777777" w:rsidR="00690707" w:rsidRPr="00690707" w:rsidRDefault="00690707" w:rsidP="007F4988">
      <w:pPr>
        <w:tabs>
          <w:tab w:val="left" w:pos="567"/>
        </w:tabs>
        <w:ind w:left="540"/>
        <w:jc w:val="both"/>
        <w:rPr>
          <w:rFonts w:ascii="Century Gothic" w:hAnsi="Century Gothic" w:cstheme="minorHAnsi"/>
          <w:sz w:val="22"/>
          <w:szCs w:val="22"/>
        </w:rPr>
      </w:pPr>
    </w:p>
    <w:p w14:paraId="06441DFF" w14:textId="77777777" w:rsidR="00690707" w:rsidRPr="00690707" w:rsidRDefault="00690707" w:rsidP="007F4988">
      <w:pPr>
        <w:widowControl w:val="0"/>
        <w:ind w:left="2268" w:firstLine="567"/>
        <w:jc w:val="both"/>
        <w:rPr>
          <w:rFonts w:ascii="Century Gothic" w:hAnsi="Century Gothic" w:cstheme="minorHAnsi"/>
          <w:b/>
          <w:sz w:val="22"/>
          <w:szCs w:val="22"/>
          <w:lang w:val="it-IT"/>
        </w:rPr>
      </w:pPr>
      <w:r w:rsidRPr="00690707">
        <w:rPr>
          <w:rFonts w:ascii="Century Gothic" w:hAnsi="Century Gothic" w:cstheme="minorHAnsi"/>
          <w:b/>
          <w:sz w:val="22"/>
          <w:szCs w:val="22"/>
          <w:lang w:val="it-IT"/>
        </w:rPr>
        <w:t>PTPi = c1 PTi + c2 PEi</w:t>
      </w:r>
    </w:p>
    <w:p w14:paraId="7E3F720F" w14:textId="77777777" w:rsidR="00690707" w:rsidRPr="00690707" w:rsidRDefault="00690707" w:rsidP="007F4988">
      <w:pPr>
        <w:widowControl w:val="0"/>
        <w:ind w:firstLine="708"/>
        <w:jc w:val="both"/>
        <w:rPr>
          <w:rFonts w:ascii="Century Gothic" w:hAnsi="Century Gothic" w:cstheme="minorHAnsi"/>
          <w:sz w:val="22"/>
          <w:szCs w:val="22"/>
          <w:lang w:val="it-IT"/>
        </w:rPr>
      </w:pPr>
      <w:r w:rsidRPr="00690707">
        <w:rPr>
          <w:rFonts w:ascii="Century Gothic" w:hAnsi="Century Gothic" w:cstheme="minorHAnsi"/>
          <w:sz w:val="22"/>
          <w:szCs w:val="22"/>
          <w:lang w:val="it-IT"/>
        </w:rPr>
        <w:t xml:space="preserve">Donde: </w:t>
      </w:r>
    </w:p>
    <w:p w14:paraId="6307B304" w14:textId="77777777" w:rsidR="00690707" w:rsidRPr="00690707" w:rsidRDefault="00690707" w:rsidP="007F4988">
      <w:pPr>
        <w:widowControl w:val="0"/>
        <w:ind w:left="708"/>
        <w:jc w:val="both"/>
        <w:rPr>
          <w:rFonts w:ascii="Century Gothic" w:hAnsi="Century Gothic" w:cstheme="minorHAnsi"/>
          <w:sz w:val="22"/>
          <w:szCs w:val="22"/>
        </w:rPr>
      </w:pPr>
      <w:proofErr w:type="spellStart"/>
      <w:r w:rsidRPr="00690707">
        <w:rPr>
          <w:rFonts w:ascii="Century Gothic" w:hAnsi="Century Gothic" w:cstheme="minorHAnsi"/>
          <w:sz w:val="22"/>
          <w:szCs w:val="22"/>
        </w:rPr>
        <w:t>PTPi</w:t>
      </w:r>
      <w:proofErr w:type="spellEnd"/>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 Puntaje total del postor i</w:t>
      </w:r>
    </w:p>
    <w:p w14:paraId="396B8D2D" w14:textId="77777777" w:rsidR="00690707" w:rsidRPr="00690707" w:rsidRDefault="00690707" w:rsidP="007F4988">
      <w:pPr>
        <w:widowControl w:val="0"/>
        <w:ind w:left="708"/>
        <w:jc w:val="both"/>
        <w:rPr>
          <w:rFonts w:ascii="Century Gothic" w:hAnsi="Century Gothic" w:cstheme="minorHAnsi"/>
          <w:sz w:val="22"/>
          <w:szCs w:val="22"/>
        </w:rPr>
      </w:pPr>
      <w:proofErr w:type="spellStart"/>
      <w:r w:rsidRPr="00690707">
        <w:rPr>
          <w:rFonts w:ascii="Century Gothic" w:hAnsi="Century Gothic" w:cstheme="minorHAnsi"/>
          <w:sz w:val="22"/>
          <w:szCs w:val="22"/>
        </w:rPr>
        <w:t>PTi</w:t>
      </w:r>
      <w:proofErr w:type="spellEnd"/>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 Puntaje por evaluación técnica del postor i</w:t>
      </w:r>
    </w:p>
    <w:p w14:paraId="6E13C053" w14:textId="77777777" w:rsidR="00690707" w:rsidRPr="00690707" w:rsidRDefault="00690707" w:rsidP="007F4988">
      <w:pPr>
        <w:widowControl w:val="0"/>
        <w:ind w:left="708"/>
        <w:jc w:val="both"/>
        <w:rPr>
          <w:rFonts w:ascii="Century Gothic" w:hAnsi="Century Gothic" w:cstheme="minorHAnsi"/>
          <w:sz w:val="22"/>
          <w:szCs w:val="22"/>
        </w:rPr>
      </w:pPr>
      <w:proofErr w:type="spellStart"/>
      <w:r w:rsidRPr="00690707">
        <w:rPr>
          <w:rFonts w:ascii="Century Gothic" w:hAnsi="Century Gothic" w:cstheme="minorHAnsi"/>
          <w:sz w:val="22"/>
          <w:szCs w:val="22"/>
        </w:rPr>
        <w:t>PEi</w:t>
      </w:r>
      <w:proofErr w:type="spellEnd"/>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 Puntaje por evaluación económica del postor i</w:t>
      </w:r>
    </w:p>
    <w:p w14:paraId="06C62D36" w14:textId="77777777" w:rsidR="00690707" w:rsidRPr="00690707" w:rsidRDefault="00690707" w:rsidP="007F4988">
      <w:pPr>
        <w:widowControl w:val="0"/>
        <w:tabs>
          <w:tab w:val="left" w:pos="1418"/>
        </w:tabs>
        <w:ind w:left="708"/>
        <w:jc w:val="both"/>
        <w:rPr>
          <w:rFonts w:ascii="Century Gothic" w:hAnsi="Century Gothic" w:cstheme="minorHAnsi"/>
          <w:b/>
          <w:i/>
          <w:sz w:val="22"/>
          <w:szCs w:val="22"/>
        </w:rPr>
      </w:pPr>
      <w:r w:rsidRPr="00690707">
        <w:rPr>
          <w:rFonts w:ascii="Century Gothic" w:hAnsi="Century Gothic" w:cstheme="minorHAnsi"/>
          <w:sz w:val="22"/>
          <w:szCs w:val="22"/>
        </w:rPr>
        <w:t xml:space="preserve">c1    </w:t>
      </w:r>
      <w:r w:rsidRPr="00690707">
        <w:rPr>
          <w:rFonts w:ascii="Century Gothic" w:hAnsi="Century Gothic" w:cstheme="minorHAnsi"/>
          <w:sz w:val="22"/>
          <w:szCs w:val="22"/>
        </w:rPr>
        <w:tab/>
        <w:t>= Coeficiente de ponderación para la evaluación técnica = 0.70</w:t>
      </w:r>
    </w:p>
    <w:p w14:paraId="7BC12A3C" w14:textId="77777777" w:rsidR="00690707" w:rsidRPr="00690707" w:rsidRDefault="00690707" w:rsidP="007F4988">
      <w:pPr>
        <w:widowControl w:val="0"/>
        <w:tabs>
          <w:tab w:val="left" w:pos="1418"/>
        </w:tabs>
        <w:ind w:left="708"/>
        <w:jc w:val="both"/>
        <w:rPr>
          <w:rFonts w:ascii="Century Gothic" w:hAnsi="Century Gothic" w:cstheme="minorHAnsi"/>
          <w:sz w:val="22"/>
          <w:szCs w:val="22"/>
        </w:rPr>
      </w:pPr>
      <w:r w:rsidRPr="00690707">
        <w:rPr>
          <w:rFonts w:ascii="Century Gothic" w:hAnsi="Century Gothic" w:cstheme="minorHAnsi"/>
          <w:sz w:val="22"/>
          <w:szCs w:val="22"/>
        </w:rPr>
        <w:lastRenderedPageBreak/>
        <w:t>c</w:t>
      </w:r>
      <w:proofErr w:type="gramStart"/>
      <w:r w:rsidRPr="00690707">
        <w:rPr>
          <w:rFonts w:ascii="Century Gothic" w:hAnsi="Century Gothic" w:cstheme="minorHAnsi"/>
          <w:sz w:val="22"/>
          <w:szCs w:val="22"/>
        </w:rPr>
        <w:t xml:space="preserve">2  </w:t>
      </w:r>
      <w:r w:rsidRPr="00690707">
        <w:rPr>
          <w:rFonts w:ascii="Century Gothic" w:hAnsi="Century Gothic" w:cstheme="minorHAnsi"/>
          <w:sz w:val="22"/>
          <w:szCs w:val="22"/>
        </w:rPr>
        <w:tab/>
      </w:r>
      <w:proofErr w:type="gramEnd"/>
      <w:r w:rsidRPr="00690707">
        <w:rPr>
          <w:rFonts w:ascii="Century Gothic" w:hAnsi="Century Gothic" w:cstheme="minorHAnsi"/>
          <w:sz w:val="22"/>
          <w:szCs w:val="22"/>
        </w:rPr>
        <w:t>= Coeficiente de ponderación para la evaluación económica = 0.30</w:t>
      </w:r>
    </w:p>
    <w:p w14:paraId="3C7E33C9" w14:textId="77777777" w:rsidR="00690707" w:rsidRPr="00690707" w:rsidRDefault="00690707" w:rsidP="007F4988">
      <w:pPr>
        <w:widowControl w:val="0"/>
        <w:tabs>
          <w:tab w:val="left" w:pos="1418"/>
        </w:tabs>
        <w:ind w:left="708"/>
        <w:jc w:val="both"/>
        <w:rPr>
          <w:rFonts w:ascii="Century Gothic" w:hAnsi="Century Gothic" w:cstheme="minorHAnsi"/>
          <w:sz w:val="22"/>
          <w:szCs w:val="22"/>
        </w:rPr>
      </w:pPr>
    </w:p>
    <w:p w14:paraId="509586C0" w14:textId="77777777" w:rsidR="00690707" w:rsidRPr="00690707" w:rsidRDefault="00690707" w:rsidP="007F4988">
      <w:pPr>
        <w:pStyle w:val="Prrafodelista"/>
        <w:numPr>
          <w:ilvl w:val="1"/>
          <w:numId w:val="16"/>
        </w:numPr>
        <w:spacing w:after="0" w:line="240" w:lineRule="auto"/>
        <w:jc w:val="both"/>
        <w:rPr>
          <w:rFonts w:ascii="Century Gothic" w:hAnsi="Century Gothic" w:cstheme="minorHAnsi"/>
          <w:b/>
          <w:bCs/>
          <w:szCs w:val="22"/>
        </w:rPr>
      </w:pPr>
      <w:r w:rsidRPr="00690707">
        <w:rPr>
          <w:rFonts w:ascii="Century Gothic" w:hAnsi="Century Gothic" w:cstheme="minorHAnsi"/>
          <w:b/>
          <w:szCs w:val="22"/>
        </w:rPr>
        <w:t>DETERMINACIÓN</w:t>
      </w:r>
      <w:r w:rsidRPr="00690707">
        <w:rPr>
          <w:rFonts w:ascii="Century Gothic" w:hAnsi="Century Gothic" w:cstheme="minorHAnsi"/>
          <w:b/>
          <w:bCs/>
          <w:szCs w:val="22"/>
        </w:rPr>
        <w:t xml:space="preserve"> DEL POSTOR GANADOR EN CASO DE EMPATE</w:t>
      </w:r>
    </w:p>
    <w:p w14:paraId="135F60B3" w14:textId="77777777" w:rsidR="00690707" w:rsidRPr="00690707" w:rsidRDefault="00690707" w:rsidP="007F4988">
      <w:pPr>
        <w:tabs>
          <w:tab w:val="center" w:pos="6363"/>
          <w:tab w:val="right" w:pos="10782"/>
        </w:tabs>
        <w:suppressAutoHyphens/>
        <w:ind w:left="567"/>
        <w:jc w:val="both"/>
        <w:rPr>
          <w:rFonts w:ascii="Century Gothic" w:hAnsi="Century Gothic" w:cstheme="minorHAnsi"/>
          <w:bCs/>
          <w:sz w:val="22"/>
          <w:szCs w:val="22"/>
        </w:rPr>
      </w:pPr>
    </w:p>
    <w:p w14:paraId="4D0D6A8C" w14:textId="77777777" w:rsidR="00690707" w:rsidRPr="00690707" w:rsidRDefault="00690707" w:rsidP="007F4988">
      <w:pPr>
        <w:tabs>
          <w:tab w:val="center" w:pos="6363"/>
          <w:tab w:val="right" w:pos="10782"/>
        </w:tabs>
        <w:suppressAutoHyphens/>
        <w:ind w:left="567"/>
        <w:jc w:val="both"/>
        <w:rPr>
          <w:rFonts w:ascii="Century Gothic" w:hAnsi="Century Gothic" w:cstheme="minorHAnsi"/>
          <w:bCs/>
          <w:sz w:val="22"/>
          <w:szCs w:val="22"/>
        </w:rPr>
      </w:pPr>
      <w:r w:rsidRPr="00690707">
        <w:rPr>
          <w:rFonts w:ascii="Century Gothic" w:hAnsi="Century Gothic" w:cstheme="minorHAnsi"/>
          <w:bCs/>
          <w:sz w:val="22"/>
          <w:szCs w:val="22"/>
        </w:rPr>
        <w:t>En el supuesto que dos o más propuestas empaten, el otorgamiento de la buena pro se efectuará observando estrictamente el siguiente orden:</w:t>
      </w:r>
    </w:p>
    <w:p w14:paraId="16BD6D8E" w14:textId="77777777" w:rsidR="00690707" w:rsidRPr="00690707" w:rsidRDefault="00690707" w:rsidP="007F4988">
      <w:pPr>
        <w:tabs>
          <w:tab w:val="center" w:pos="6363"/>
          <w:tab w:val="right" w:pos="10782"/>
        </w:tabs>
        <w:suppressAutoHyphens/>
        <w:ind w:left="567"/>
        <w:jc w:val="both"/>
        <w:rPr>
          <w:rFonts w:ascii="Century Gothic" w:hAnsi="Century Gothic" w:cstheme="minorHAnsi"/>
          <w:bCs/>
          <w:sz w:val="22"/>
          <w:szCs w:val="22"/>
        </w:rPr>
      </w:pPr>
    </w:p>
    <w:p w14:paraId="7C209B40" w14:textId="77777777" w:rsidR="00690707" w:rsidRPr="00690707" w:rsidRDefault="00690707" w:rsidP="007F4988">
      <w:pPr>
        <w:numPr>
          <w:ilvl w:val="0"/>
          <w:numId w:val="13"/>
        </w:numPr>
        <w:tabs>
          <w:tab w:val="center" w:pos="993"/>
          <w:tab w:val="right" w:pos="10782"/>
        </w:tabs>
        <w:suppressAutoHyphens/>
        <w:ind w:left="1276" w:hanging="709"/>
        <w:jc w:val="both"/>
        <w:rPr>
          <w:rFonts w:ascii="Century Gothic" w:hAnsi="Century Gothic" w:cstheme="minorHAnsi"/>
          <w:bCs/>
          <w:sz w:val="22"/>
          <w:szCs w:val="22"/>
        </w:rPr>
      </w:pPr>
      <w:r w:rsidRPr="00690707">
        <w:rPr>
          <w:rFonts w:ascii="Century Gothic" w:hAnsi="Century Gothic" w:cstheme="minorHAnsi"/>
          <w:bCs/>
          <w:sz w:val="22"/>
          <w:szCs w:val="22"/>
        </w:rPr>
        <w:t>A favor del postor que haya obtenido el mejor puntaje técnico.</w:t>
      </w:r>
    </w:p>
    <w:p w14:paraId="09F0EF13" w14:textId="77777777" w:rsidR="00690707" w:rsidRPr="00690707" w:rsidRDefault="00690707" w:rsidP="007F4988">
      <w:pPr>
        <w:tabs>
          <w:tab w:val="center" w:pos="993"/>
          <w:tab w:val="right" w:pos="10782"/>
        </w:tabs>
        <w:suppressAutoHyphens/>
        <w:ind w:left="1276"/>
        <w:jc w:val="both"/>
        <w:rPr>
          <w:rFonts w:ascii="Century Gothic" w:hAnsi="Century Gothic" w:cstheme="minorHAnsi"/>
          <w:bCs/>
          <w:sz w:val="22"/>
          <w:szCs w:val="22"/>
        </w:rPr>
      </w:pPr>
    </w:p>
    <w:p w14:paraId="7B105316" w14:textId="227DCDFE" w:rsidR="00690707" w:rsidRPr="00690707" w:rsidRDefault="00690707" w:rsidP="007F4988">
      <w:pPr>
        <w:numPr>
          <w:ilvl w:val="0"/>
          <w:numId w:val="13"/>
        </w:numPr>
        <w:tabs>
          <w:tab w:val="center" w:pos="993"/>
          <w:tab w:val="right" w:pos="10782"/>
        </w:tabs>
        <w:suppressAutoHyphens/>
        <w:ind w:left="993" w:hanging="426"/>
        <w:jc w:val="both"/>
        <w:rPr>
          <w:rFonts w:ascii="Century Gothic" w:hAnsi="Century Gothic" w:cstheme="minorHAnsi"/>
          <w:bCs/>
          <w:sz w:val="22"/>
          <w:szCs w:val="22"/>
        </w:rPr>
      </w:pPr>
      <w:r w:rsidRPr="00690707">
        <w:rPr>
          <w:rFonts w:ascii="Century Gothic" w:hAnsi="Century Gothic" w:cstheme="minorHAnsi"/>
          <w:bCs/>
          <w:sz w:val="22"/>
          <w:szCs w:val="22"/>
        </w:rPr>
        <w:t xml:space="preserve">A través del sorteo, el mismo que será verificado y certificado por el Comité, representante de la Unidad de </w:t>
      </w:r>
      <w:r w:rsidR="00211E6A" w:rsidRPr="00690707">
        <w:rPr>
          <w:rFonts w:ascii="Century Gothic" w:hAnsi="Century Gothic" w:cstheme="minorHAnsi"/>
          <w:bCs/>
          <w:sz w:val="22"/>
          <w:szCs w:val="22"/>
        </w:rPr>
        <w:t>Auditoría</w:t>
      </w:r>
      <w:r w:rsidRPr="00690707">
        <w:rPr>
          <w:rFonts w:ascii="Century Gothic" w:hAnsi="Century Gothic" w:cstheme="minorHAnsi"/>
          <w:bCs/>
          <w:sz w:val="22"/>
          <w:szCs w:val="22"/>
        </w:rPr>
        <w:t xml:space="preserve"> Interna y los postores participantes que obtuvieron el mismo puntaje total.</w:t>
      </w:r>
    </w:p>
    <w:p w14:paraId="3C50731F" w14:textId="77777777" w:rsidR="00690707" w:rsidRPr="00690707" w:rsidRDefault="00690707" w:rsidP="007F4988">
      <w:pPr>
        <w:tabs>
          <w:tab w:val="center" w:pos="1276"/>
          <w:tab w:val="right" w:pos="10782"/>
        </w:tabs>
        <w:suppressAutoHyphens/>
        <w:ind w:left="1276"/>
        <w:jc w:val="both"/>
        <w:rPr>
          <w:rFonts w:ascii="Century Gothic" w:hAnsi="Century Gothic" w:cstheme="minorHAnsi"/>
          <w:bCs/>
          <w:sz w:val="22"/>
          <w:szCs w:val="22"/>
        </w:rPr>
      </w:pPr>
    </w:p>
    <w:p w14:paraId="755D371D" w14:textId="77777777" w:rsidR="00690707" w:rsidRPr="00690707" w:rsidRDefault="00690707" w:rsidP="007F4988">
      <w:pPr>
        <w:rPr>
          <w:rFonts w:ascii="Century Gothic" w:hAnsi="Century Gothic" w:cstheme="minorHAnsi"/>
          <w:b/>
          <w:sz w:val="22"/>
          <w:szCs w:val="22"/>
        </w:rPr>
      </w:pPr>
    </w:p>
    <w:p w14:paraId="14183EFC" w14:textId="77777777" w:rsidR="00690707" w:rsidRPr="00690707" w:rsidRDefault="00690707" w:rsidP="007F4988">
      <w:pPr>
        <w:jc w:val="center"/>
        <w:rPr>
          <w:rFonts w:ascii="Century Gothic" w:hAnsi="Century Gothic" w:cstheme="minorHAnsi"/>
          <w:b/>
          <w:sz w:val="22"/>
          <w:szCs w:val="22"/>
        </w:rPr>
      </w:pPr>
      <w:r w:rsidRPr="00690707">
        <w:rPr>
          <w:rFonts w:ascii="Century Gothic" w:hAnsi="Century Gothic" w:cstheme="minorHAnsi"/>
          <w:b/>
          <w:sz w:val="22"/>
          <w:szCs w:val="22"/>
        </w:rPr>
        <w:t>CAPITULO V</w:t>
      </w:r>
    </w:p>
    <w:p w14:paraId="01350F4F" w14:textId="77777777" w:rsidR="00690707" w:rsidRPr="00690707" w:rsidRDefault="00690707" w:rsidP="007F4988">
      <w:pPr>
        <w:jc w:val="center"/>
        <w:rPr>
          <w:rFonts w:ascii="Century Gothic" w:hAnsi="Century Gothic" w:cstheme="minorHAnsi"/>
          <w:b/>
          <w:sz w:val="22"/>
          <w:szCs w:val="22"/>
        </w:rPr>
      </w:pPr>
    </w:p>
    <w:p w14:paraId="6B99014B" w14:textId="77777777" w:rsidR="00690707" w:rsidRPr="00690707" w:rsidRDefault="00690707" w:rsidP="007F4988">
      <w:pPr>
        <w:tabs>
          <w:tab w:val="center" w:pos="5124"/>
          <w:tab w:val="right" w:pos="9543"/>
        </w:tabs>
        <w:jc w:val="center"/>
        <w:rPr>
          <w:rFonts w:ascii="Century Gothic" w:hAnsi="Century Gothic" w:cstheme="minorHAnsi"/>
          <w:b/>
          <w:sz w:val="22"/>
          <w:szCs w:val="22"/>
          <w:u w:val="single"/>
        </w:rPr>
      </w:pPr>
      <w:r w:rsidRPr="00690707">
        <w:rPr>
          <w:rFonts w:ascii="Century Gothic" w:hAnsi="Century Gothic" w:cstheme="minorHAnsi"/>
          <w:b/>
          <w:sz w:val="22"/>
          <w:szCs w:val="22"/>
          <w:u w:val="single"/>
        </w:rPr>
        <w:t>OTORGAMIENTO DE LA BUENA PRO</w:t>
      </w:r>
    </w:p>
    <w:p w14:paraId="67D391E8" w14:textId="77777777" w:rsidR="00690707" w:rsidRPr="00690707" w:rsidRDefault="00690707" w:rsidP="007F4988">
      <w:pPr>
        <w:tabs>
          <w:tab w:val="center" w:pos="5124"/>
          <w:tab w:val="right" w:pos="9543"/>
        </w:tabs>
        <w:jc w:val="center"/>
        <w:rPr>
          <w:rFonts w:ascii="Century Gothic" w:hAnsi="Century Gothic" w:cstheme="minorHAnsi"/>
          <w:b/>
          <w:sz w:val="22"/>
          <w:szCs w:val="22"/>
          <w:u w:val="single"/>
        </w:rPr>
      </w:pPr>
    </w:p>
    <w:p w14:paraId="752F1C95" w14:textId="77777777" w:rsidR="00690707" w:rsidRPr="00690707" w:rsidRDefault="00690707" w:rsidP="007F4988">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5.1.   OTORGAMIENTO DE LA BUENA PRO</w:t>
      </w:r>
    </w:p>
    <w:p w14:paraId="2B687DC9" w14:textId="77777777" w:rsidR="00690707" w:rsidRPr="00690707" w:rsidRDefault="00690707" w:rsidP="007F4988">
      <w:pPr>
        <w:keepNext/>
        <w:tabs>
          <w:tab w:val="left" w:pos="567"/>
        </w:tabs>
        <w:jc w:val="both"/>
        <w:outlineLvl w:val="8"/>
        <w:rPr>
          <w:rFonts w:ascii="Century Gothic" w:hAnsi="Century Gothic" w:cstheme="minorHAnsi"/>
          <w:sz w:val="22"/>
          <w:szCs w:val="22"/>
        </w:rPr>
      </w:pPr>
      <w:r w:rsidRPr="00690707">
        <w:rPr>
          <w:rFonts w:ascii="Century Gothic" w:hAnsi="Century Gothic" w:cstheme="minorHAnsi"/>
          <w:sz w:val="22"/>
          <w:szCs w:val="22"/>
        </w:rPr>
        <w:tab/>
        <w:t>Se otorgará la buena pro al postor que obtenga el mayor puntaje total.</w:t>
      </w:r>
    </w:p>
    <w:p w14:paraId="62AE5305" w14:textId="77777777" w:rsidR="00690707" w:rsidRPr="00690707" w:rsidRDefault="00690707" w:rsidP="007F4988">
      <w:pPr>
        <w:keepNext/>
        <w:tabs>
          <w:tab w:val="left" w:pos="567"/>
        </w:tabs>
        <w:ind w:left="708"/>
        <w:jc w:val="both"/>
        <w:outlineLvl w:val="8"/>
        <w:rPr>
          <w:rFonts w:ascii="Century Gothic" w:hAnsi="Century Gothic" w:cstheme="minorHAnsi"/>
          <w:sz w:val="22"/>
          <w:szCs w:val="22"/>
        </w:rPr>
      </w:pPr>
    </w:p>
    <w:p w14:paraId="54B3E033" w14:textId="77777777" w:rsidR="00690707" w:rsidRPr="00690707" w:rsidRDefault="00690707" w:rsidP="007F4988">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5.2.   NOTIFICACIÓN DE LA BUENA PRO</w:t>
      </w:r>
    </w:p>
    <w:p w14:paraId="13ACE843" w14:textId="77777777" w:rsidR="00690707" w:rsidRPr="00690707" w:rsidRDefault="00690707" w:rsidP="007F4988">
      <w:pPr>
        <w:ind w:left="567"/>
        <w:jc w:val="both"/>
        <w:rPr>
          <w:rFonts w:ascii="Century Gothic" w:hAnsi="Century Gothic"/>
          <w:sz w:val="22"/>
          <w:szCs w:val="22"/>
        </w:rPr>
      </w:pPr>
      <w:r w:rsidRPr="00690707">
        <w:rPr>
          <w:rFonts w:ascii="Century Gothic" w:hAnsi="Century Gothic"/>
          <w:sz w:val="22"/>
          <w:szCs w:val="22"/>
        </w:rPr>
        <w:t>El otorgamiento de la buena pro será notificado a todos los postores por la misma vía en que se realizó la convocatoria, adjuntado el acta de otorgamiento de la buena respectiva.</w:t>
      </w:r>
    </w:p>
    <w:p w14:paraId="032B2440" w14:textId="77777777" w:rsidR="00690707" w:rsidRPr="00690707" w:rsidRDefault="00690707" w:rsidP="007F4988">
      <w:pPr>
        <w:ind w:left="567"/>
        <w:jc w:val="both"/>
        <w:rPr>
          <w:rFonts w:ascii="Century Gothic" w:hAnsi="Century Gothic"/>
          <w:sz w:val="22"/>
          <w:szCs w:val="22"/>
        </w:rPr>
      </w:pPr>
      <w:r w:rsidRPr="00690707">
        <w:rPr>
          <w:rFonts w:ascii="Century Gothic" w:hAnsi="Century Gothic"/>
          <w:sz w:val="22"/>
          <w:szCs w:val="22"/>
        </w:rPr>
        <w:t>Al respecto, se elaborará el acta de otorgamiento de la buena pro correspondiente.</w:t>
      </w:r>
    </w:p>
    <w:p w14:paraId="68C57264" w14:textId="79C24CD4" w:rsidR="00690707" w:rsidRPr="00690707" w:rsidRDefault="00690707" w:rsidP="007F4988">
      <w:pPr>
        <w:ind w:left="360"/>
        <w:jc w:val="both"/>
        <w:rPr>
          <w:rFonts w:ascii="Century Gothic" w:hAnsi="Century Gothic" w:cstheme="minorHAnsi"/>
          <w:sz w:val="22"/>
          <w:szCs w:val="22"/>
        </w:rPr>
      </w:pPr>
    </w:p>
    <w:p w14:paraId="2E0A4D70" w14:textId="77777777" w:rsidR="00690707" w:rsidRPr="00690707" w:rsidRDefault="00690707" w:rsidP="007F4988">
      <w:pPr>
        <w:ind w:left="360"/>
        <w:jc w:val="both"/>
        <w:rPr>
          <w:rFonts w:ascii="Century Gothic" w:hAnsi="Century Gothic" w:cstheme="minorHAnsi"/>
          <w:sz w:val="22"/>
          <w:szCs w:val="22"/>
        </w:rPr>
      </w:pPr>
    </w:p>
    <w:p w14:paraId="6EF6C115" w14:textId="0B5B2F1D" w:rsidR="00FC2083" w:rsidRPr="00690707" w:rsidRDefault="00D5754A" w:rsidP="007F4988">
      <w:pPr>
        <w:rPr>
          <w:rFonts w:ascii="Century Gothic" w:hAnsi="Century Gothic" w:cstheme="minorHAnsi"/>
          <w:b/>
          <w:sz w:val="22"/>
          <w:szCs w:val="22"/>
        </w:rPr>
      </w:pPr>
      <w:r w:rsidRPr="00690707">
        <w:rPr>
          <w:rFonts w:ascii="Century Gothic" w:hAnsi="Century Gothic" w:cstheme="minorHAnsi"/>
          <w:b/>
          <w:sz w:val="22"/>
          <w:szCs w:val="22"/>
        </w:rPr>
        <w:t>D</w:t>
      </w:r>
      <w:r w:rsidR="00FC2083" w:rsidRPr="00690707">
        <w:rPr>
          <w:rFonts w:ascii="Century Gothic" w:hAnsi="Century Gothic" w:cstheme="minorHAnsi"/>
          <w:b/>
          <w:sz w:val="22"/>
          <w:szCs w:val="22"/>
        </w:rPr>
        <w:t>EL CONTRATO</w:t>
      </w:r>
    </w:p>
    <w:p w14:paraId="10B460BB" w14:textId="77777777" w:rsidR="00FC2083" w:rsidRPr="00690707" w:rsidRDefault="00FC2083" w:rsidP="007F4988">
      <w:pPr>
        <w:jc w:val="both"/>
        <w:rPr>
          <w:rFonts w:ascii="Century Gothic" w:hAnsi="Century Gothic" w:cstheme="minorHAnsi"/>
          <w:b/>
          <w:sz w:val="22"/>
          <w:szCs w:val="22"/>
        </w:rPr>
      </w:pPr>
    </w:p>
    <w:p w14:paraId="0B5A24CA" w14:textId="6313FBEB"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El contrato y su perfeccionamiento</w:t>
      </w:r>
    </w:p>
    <w:p w14:paraId="706C59D1" w14:textId="77777777" w:rsidR="00FC2083" w:rsidRPr="00690707" w:rsidRDefault="00FC2083" w:rsidP="007F4988">
      <w:pPr>
        <w:ind w:left="567" w:hanging="567"/>
        <w:jc w:val="both"/>
        <w:rPr>
          <w:rFonts w:ascii="Century Gothic" w:hAnsi="Century Gothic" w:cstheme="minorHAnsi"/>
          <w:sz w:val="22"/>
          <w:szCs w:val="22"/>
        </w:rPr>
      </w:pPr>
    </w:p>
    <w:p w14:paraId="1C420B10" w14:textId="7EDF64EA" w:rsidR="00FC2083" w:rsidRPr="00690707" w:rsidRDefault="00FC2083" w:rsidP="007F4988">
      <w:pPr>
        <w:ind w:left="284"/>
        <w:jc w:val="both"/>
        <w:rPr>
          <w:rFonts w:ascii="Century Gothic" w:hAnsi="Century Gothic" w:cstheme="minorHAnsi"/>
          <w:sz w:val="22"/>
          <w:szCs w:val="22"/>
        </w:rPr>
      </w:pPr>
      <w:r w:rsidRPr="00690707">
        <w:rPr>
          <w:rFonts w:ascii="Century Gothic" w:hAnsi="Century Gothic" w:cstheme="minorHAnsi"/>
          <w:sz w:val="22"/>
          <w:szCs w:val="22"/>
        </w:rPr>
        <w:t>El contrato debe celebrarse por escrito, cuando sea necesario elaborar un contrato, dicha elaboración estará a cargo de la unidad de Legal.</w:t>
      </w:r>
    </w:p>
    <w:p w14:paraId="2CAF28B3" w14:textId="5B2F686E" w:rsidR="00FC2083" w:rsidRPr="00690707" w:rsidRDefault="00FC2083" w:rsidP="007F4988">
      <w:pPr>
        <w:ind w:left="284"/>
        <w:jc w:val="both"/>
        <w:rPr>
          <w:rFonts w:ascii="Century Gothic" w:hAnsi="Century Gothic" w:cstheme="minorHAnsi"/>
          <w:sz w:val="22"/>
          <w:szCs w:val="22"/>
        </w:rPr>
      </w:pPr>
      <w:r w:rsidRPr="00690707">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56B9243B" w14:textId="70CA20F0" w:rsidR="00FC2083" w:rsidRPr="00690707" w:rsidRDefault="00FC2083" w:rsidP="007F4988">
      <w:pPr>
        <w:ind w:left="284"/>
        <w:jc w:val="both"/>
        <w:rPr>
          <w:rFonts w:ascii="Century Gothic" w:hAnsi="Century Gothic" w:cstheme="minorHAnsi"/>
          <w:sz w:val="22"/>
          <w:szCs w:val="22"/>
        </w:rPr>
      </w:pPr>
      <w:r w:rsidRPr="00690707">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7879D87F" w14:textId="77777777" w:rsidR="00D5754A" w:rsidRPr="00690707" w:rsidRDefault="00D5754A" w:rsidP="007F4988">
      <w:pPr>
        <w:jc w:val="both"/>
        <w:rPr>
          <w:rFonts w:ascii="Century Gothic" w:hAnsi="Century Gothic" w:cstheme="minorHAnsi"/>
          <w:b/>
          <w:sz w:val="22"/>
          <w:szCs w:val="22"/>
        </w:rPr>
      </w:pPr>
    </w:p>
    <w:p w14:paraId="57E526EC" w14:textId="6630C81C"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Requisitos para perfeccionar el contrato</w:t>
      </w:r>
    </w:p>
    <w:p w14:paraId="0D130607" w14:textId="77777777" w:rsidR="00FC2083" w:rsidRPr="00690707" w:rsidRDefault="00FC2083" w:rsidP="00DF06D6">
      <w:pPr>
        <w:ind w:left="284"/>
        <w:jc w:val="both"/>
        <w:rPr>
          <w:rFonts w:ascii="Century Gothic" w:hAnsi="Century Gothic" w:cstheme="minorHAnsi"/>
          <w:sz w:val="22"/>
          <w:szCs w:val="22"/>
        </w:rPr>
      </w:pPr>
      <w:r w:rsidRPr="00690707">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2DDAE94D" w14:textId="77777777" w:rsidR="00FC2083" w:rsidRPr="00690707" w:rsidRDefault="00FC2083" w:rsidP="007F4988">
      <w:pPr>
        <w:pStyle w:val="Prrafodelista"/>
        <w:numPr>
          <w:ilvl w:val="0"/>
          <w:numId w:val="43"/>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lastRenderedPageBreak/>
        <w:t>Garantías, cuando corresponda.</w:t>
      </w:r>
    </w:p>
    <w:p w14:paraId="4234EFA3" w14:textId="77777777" w:rsidR="00FC2083" w:rsidRPr="00690707" w:rsidRDefault="00FC2083" w:rsidP="007F4988">
      <w:pPr>
        <w:pStyle w:val="Prrafodelista"/>
        <w:numPr>
          <w:ilvl w:val="0"/>
          <w:numId w:val="43"/>
        </w:numPr>
        <w:spacing w:line="240" w:lineRule="auto"/>
        <w:jc w:val="both"/>
        <w:rPr>
          <w:rFonts w:ascii="Century Gothic" w:hAnsi="Century Gothic" w:cstheme="minorHAnsi"/>
          <w:color w:val="auto"/>
          <w:szCs w:val="22"/>
          <w:lang w:val="es-ES"/>
        </w:rPr>
      </w:pPr>
      <w:r w:rsidRPr="00690707">
        <w:rPr>
          <w:rFonts w:ascii="Century Gothic" w:hAnsi="Century Gothic" w:cstheme="minorHAnsi"/>
          <w:color w:val="auto"/>
          <w:szCs w:val="22"/>
          <w:lang w:val="es-ES"/>
        </w:rPr>
        <w:t xml:space="preserve">Código de cuenta interbancaria (CCI) indicando entidad financiera y el tipo de moneda. </w:t>
      </w:r>
    </w:p>
    <w:p w14:paraId="03DA10B1" w14:textId="77777777" w:rsidR="00FC2083" w:rsidRPr="00690707" w:rsidRDefault="00FC2083" w:rsidP="007F4988">
      <w:pPr>
        <w:pStyle w:val="Prrafodelista"/>
        <w:numPr>
          <w:ilvl w:val="0"/>
          <w:numId w:val="43"/>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Vigencia de poderes con una antigüedad no mayor a los treinta (30) días calendario.</w:t>
      </w:r>
    </w:p>
    <w:p w14:paraId="5FBF0CEC" w14:textId="5E5B5D3E"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Plazos y procedimiento para el perfeccionamiento del contrato</w:t>
      </w:r>
    </w:p>
    <w:p w14:paraId="3F5FA389" w14:textId="72150616" w:rsidR="00FC2083" w:rsidRPr="00690707" w:rsidRDefault="00FC2083" w:rsidP="00DF06D6">
      <w:pPr>
        <w:ind w:firstLine="284"/>
        <w:jc w:val="both"/>
        <w:rPr>
          <w:rFonts w:ascii="Century Gothic" w:hAnsi="Century Gothic" w:cstheme="minorHAnsi"/>
          <w:sz w:val="22"/>
          <w:szCs w:val="22"/>
        </w:rPr>
      </w:pPr>
      <w:r w:rsidRPr="00690707">
        <w:rPr>
          <w:rFonts w:ascii="Century Gothic" w:hAnsi="Century Gothic" w:cstheme="minorHAnsi"/>
          <w:sz w:val="22"/>
          <w:szCs w:val="22"/>
        </w:rPr>
        <w:t>Los plazos y el procedimiento para perfeccionar el contrato son los siguientes:</w:t>
      </w:r>
    </w:p>
    <w:p w14:paraId="2B976FC8" w14:textId="77777777" w:rsidR="00FC2083" w:rsidRPr="00690707" w:rsidRDefault="00FC2083" w:rsidP="007F4988">
      <w:pPr>
        <w:jc w:val="both"/>
        <w:rPr>
          <w:rFonts w:ascii="Century Gothic" w:hAnsi="Century Gothic" w:cstheme="minorHAnsi"/>
          <w:sz w:val="22"/>
          <w:szCs w:val="22"/>
        </w:rPr>
      </w:pPr>
    </w:p>
    <w:p w14:paraId="53118487" w14:textId="1F7E2739" w:rsidR="00FC2083" w:rsidRPr="00690707" w:rsidRDefault="00FC2083" w:rsidP="007F4988">
      <w:pPr>
        <w:numPr>
          <w:ilvl w:val="0"/>
          <w:numId w:val="3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Dentro del plazo de cinco (5) días hábiles siguientes a la notificación de la buena pro, el postor ganador presenta los requisitos para perfeccionar el contrato. </w:t>
      </w:r>
    </w:p>
    <w:p w14:paraId="62160D00" w14:textId="320F6E0F" w:rsidR="00FC2083" w:rsidRPr="00690707" w:rsidRDefault="00FC2083" w:rsidP="007F4988">
      <w:pPr>
        <w:numPr>
          <w:ilvl w:val="0"/>
          <w:numId w:val="3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w:t>
      </w:r>
      <w:r w:rsidR="00DE428E" w:rsidRPr="00690707">
        <w:rPr>
          <w:rFonts w:ascii="Century Gothic" w:hAnsi="Century Gothic" w:cstheme="minorHAnsi"/>
          <w:sz w:val="22"/>
          <w:szCs w:val="22"/>
        </w:rPr>
        <w:t>en relación con</w:t>
      </w:r>
      <w:r w:rsidRPr="00690707">
        <w:rPr>
          <w:rFonts w:ascii="Century Gothic" w:hAnsi="Century Gothic" w:cstheme="minorHAnsi"/>
          <w:sz w:val="22"/>
          <w:szCs w:val="22"/>
        </w:rPr>
        <w:t xml:space="preserve"> la notificación de la orden de compra o de servicio, según corresponda, la unidad de Logística tendrá un plazo de tres (3) días hábiles para su materialización, contabilizados desde la firma del contrato respectivo.</w:t>
      </w:r>
    </w:p>
    <w:p w14:paraId="596F204E" w14:textId="77777777" w:rsidR="00FC2083" w:rsidRPr="00690707" w:rsidRDefault="00FC2083" w:rsidP="007F4988">
      <w:pPr>
        <w:numPr>
          <w:ilvl w:val="0"/>
          <w:numId w:val="37"/>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1737332C" w14:textId="61ADF2F4"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Plazo de ejecución contractual</w:t>
      </w:r>
    </w:p>
    <w:p w14:paraId="694E7838" w14:textId="77777777" w:rsidR="0043123C" w:rsidRPr="00690707" w:rsidRDefault="0043123C" w:rsidP="007F4988">
      <w:pPr>
        <w:jc w:val="both"/>
        <w:rPr>
          <w:rFonts w:ascii="Century Gothic" w:hAnsi="Century Gothic" w:cstheme="minorHAnsi"/>
          <w:b/>
          <w:sz w:val="22"/>
          <w:szCs w:val="22"/>
        </w:rPr>
      </w:pPr>
    </w:p>
    <w:p w14:paraId="3BB2D981" w14:textId="0266E6AC"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plazo de ejecución contractual se inicia al día siguiente del perfeccionamiento del contrato, desde la fecha que se establezca en el contrato o desde la fecha en que se cumplan las condiciones previstas en el contrato, según sea el caso.</w:t>
      </w:r>
    </w:p>
    <w:p w14:paraId="1F4F59DC" w14:textId="4BD62621"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423711A2" w14:textId="66C0741C"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 xml:space="preserve">Responsabilidad de </w:t>
      </w:r>
      <w:r w:rsidRPr="00690707">
        <w:rPr>
          <w:rFonts w:ascii="Century Gothic" w:hAnsi="Century Gothic" w:cstheme="minorHAnsi"/>
          <w:b/>
          <w:bCs/>
          <w:iCs/>
          <w:sz w:val="22"/>
          <w:szCs w:val="22"/>
        </w:rPr>
        <w:t>FEBAN</w:t>
      </w:r>
    </w:p>
    <w:p w14:paraId="55AC3CFB" w14:textId="666FF30F"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FEBAN es responsable frente al contratista de las modificaciones que ordene y apruebe en los proyectos, estudios, informes o similares o de aquellos cambios que se generen debido a la necesidad de la ejecución de </w:t>
      </w:r>
      <w:r w:rsidR="0043123C" w:rsidRPr="00690707">
        <w:rPr>
          <w:rFonts w:ascii="Century Gothic" w:hAnsi="Century Gothic" w:cstheme="minorHAnsi"/>
          <w:sz w:val="22"/>
          <w:szCs w:val="22"/>
        </w:rPr>
        <w:t>estos</w:t>
      </w:r>
      <w:r w:rsidRPr="00690707">
        <w:rPr>
          <w:rFonts w:ascii="Century Gothic" w:hAnsi="Century Gothic" w:cstheme="minorHAnsi"/>
          <w:sz w:val="22"/>
          <w:szCs w:val="22"/>
        </w:rPr>
        <w:t>.</w:t>
      </w:r>
    </w:p>
    <w:p w14:paraId="4BAC4DD0" w14:textId="12231FB1"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 </w:t>
      </w:r>
    </w:p>
    <w:p w14:paraId="45C657EA" w14:textId="16DB9988"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Garantías</w:t>
      </w:r>
    </w:p>
    <w:p w14:paraId="652795BB" w14:textId="6B22EA16" w:rsidR="00FC2083"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Las garantías que deben otorgar los ganadores de la buena pro y/o contratistas, según corresponda, son las de fiel cumplimiento del contrato</w:t>
      </w:r>
      <w:r w:rsidR="00D55213">
        <w:rPr>
          <w:rFonts w:ascii="Century Gothic" w:hAnsi="Century Gothic" w:cstheme="minorHAnsi"/>
          <w:sz w:val="22"/>
          <w:szCs w:val="22"/>
        </w:rPr>
        <w:t>.</w:t>
      </w:r>
    </w:p>
    <w:p w14:paraId="357B5131" w14:textId="77777777" w:rsidR="00D55213" w:rsidRPr="00690707" w:rsidRDefault="00D55213" w:rsidP="007F4988">
      <w:pPr>
        <w:ind w:left="567" w:hanging="567"/>
        <w:jc w:val="both"/>
        <w:rPr>
          <w:rFonts w:ascii="Century Gothic" w:hAnsi="Century Gothic" w:cstheme="minorHAnsi"/>
          <w:sz w:val="22"/>
          <w:szCs w:val="22"/>
        </w:rPr>
      </w:pPr>
    </w:p>
    <w:p w14:paraId="3AA80C16" w14:textId="56E6A0BD" w:rsidR="00FC2083"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tipo de garantía que corresponde sea otorgado por el postor y/o contratista, puede ser:</w:t>
      </w:r>
    </w:p>
    <w:p w14:paraId="68B147A0" w14:textId="77777777" w:rsidR="00D55213" w:rsidRPr="00690707" w:rsidRDefault="00D55213" w:rsidP="007F4988">
      <w:pPr>
        <w:ind w:left="567" w:hanging="567"/>
        <w:jc w:val="both"/>
        <w:rPr>
          <w:rFonts w:ascii="Century Gothic" w:hAnsi="Century Gothic" w:cstheme="minorHAnsi"/>
          <w:sz w:val="22"/>
          <w:szCs w:val="22"/>
        </w:rPr>
      </w:pPr>
    </w:p>
    <w:p w14:paraId="5BE48A12" w14:textId="77777777" w:rsidR="00FC2083" w:rsidRPr="00690707" w:rsidRDefault="00FC2083" w:rsidP="007F4988">
      <w:pPr>
        <w:numPr>
          <w:ilvl w:val="0"/>
          <w:numId w:val="38"/>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lastRenderedPageBreak/>
        <w:t>Carta fianza y/o póliza de caución emitidas por entidades bajo la supervisión de la Superintendencia de Banca, Seguros y AFP.</w:t>
      </w:r>
    </w:p>
    <w:p w14:paraId="6991CBD3" w14:textId="1A78F6F7" w:rsidR="00FC2083" w:rsidRPr="00690707" w:rsidRDefault="00FC2083" w:rsidP="007F4988">
      <w:pPr>
        <w:numPr>
          <w:ilvl w:val="0"/>
          <w:numId w:val="38"/>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Cheque de gerencia no negociable, cheques en blanco</w:t>
      </w:r>
      <w:r w:rsidR="00F74ACD">
        <w:rPr>
          <w:rFonts w:ascii="Century Gothic" w:hAnsi="Century Gothic" w:cstheme="minorHAnsi"/>
          <w:sz w:val="22"/>
          <w:szCs w:val="22"/>
        </w:rPr>
        <w:t>.</w:t>
      </w:r>
    </w:p>
    <w:p w14:paraId="19453E16" w14:textId="77777777" w:rsidR="00FC2083" w:rsidRPr="00690707" w:rsidRDefault="00FC2083" w:rsidP="007F4988">
      <w:pPr>
        <w:numPr>
          <w:ilvl w:val="0"/>
          <w:numId w:val="38"/>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Certificado de depósito judicial / administrativo.</w:t>
      </w:r>
    </w:p>
    <w:p w14:paraId="106BA311" w14:textId="3D91849E"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Las garantías deben ser incondicionales, solidarias, irrevocables y de realización automática en el país.</w:t>
      </w:r>
    </w:p>
    <w:p w14:paraId="1299898D" w14:textId="77777777" w:rsidR="0043123C" w:rsidRPr="00690707" w:rsidRDefault="0043123C" w:rsidP="007F4988">
      <w:pPr>
        <w:ind w:left="567" w:hanging="567"/>
        <w:jc w:val="both"/>
        <w:rPr>
          <w:rFonts w:ascii="Century Gothic" w:hAnsi="Century Gothic" w:cstheme="minorHAnsi"/>
          <w:sz w:val="22"/>
          <w:szCs w:val="22"/>
        </w:rPr>
      </w:pPr>
    </w:p>
    <w:p w14:paraId="0C5B8B2F" w14:textId="00AB2286"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Garantía de fiel cumplimiento</w:t>
      </w:r>
    </w:p>
    <w:p w14:paraId="2EF752E8" w14:textId="1C8406B5"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Como requisito indispensable para perfeccionar un contrato de ejecución y supervisión de obras</w:t>
      </w:r>
      <w:r w:rsidR="0043123C" w:rsidRPr="00690707">
        <w:rPr>
          <w:rFonts w:ascii="Century Gothic" w:hAnsi="Century Gothic" w:cstheme="minorHAnsi"/>
          <w:sz w:val="22"/>
          <w:szCs w:val="22"/>
        </w:rPr>
        <w:t xml:space="preserve"> o servicios</w:t>
      </w:r>
      <w:r w:rsidRPr="00690707">
        <w:rPr>
          <w:rFonts w:ascii="Century Gothic" w:hAnsi="Century Gothic" w:cstheme="minorHAnsi"/>
          <w:sz w:val="22"/>
          <w:szCs w:val="22"/>
        </w:rPr>
        <w:t xml:space="preserve">, el postor ganador entrega a FEBAN una garantía de fiel cumplimiento </w:t>
      </w:r>
      <w:r w:rsidR="0043123C" w:rsidRPr="00690707">
        <w:rPr>
          <w:rFonts w:ascii="Century Gothic" w:hAnsi="Century Gothic" w:cstheme="minorHAnsi"/>
          <w:sz w:val="22"/>
          <w:szCs w:val="22"/>
        </w:rPr>
        <w:t>de este</w:t>
      </w:r>
      <w:r w:rsidRPr="00690707">
        <w:rPr>
          <w:rFonts w:ascii="Century Gothic" w:hAnsi="Century Gothic" w:cstheme="minorHAnsi"/>
          <w:sz w:val="22"/>
          <w:szCs w:val="22"/>
        </w:rPr>
        <w:t xml:space="preserve"> por una suma equivalente al diez por ciento (10%) del monto del contrato original. Esta se mantiene vigente hasta la liquidación final. </w:t>
      </w:r>
    </w:p>
    <w:p w14:paraId="2A5E59E3" w14:textId="77777777" w:rsidR="0043123C" w:rsidRPr="00690707" w:rsidRDefault="0043123C" w:rsidP="007F4988">
      <w:pPr>
        <w:jc w:val="both"/>
        <w:rPr>
          <w:rFonts w:ascii="Century Gothic" w:hAnsi="Century Gothic" w:cstheme="minorHAnsi"/>
          <w:b/>
          <w:sz w:val="22"/>
          <w:szCs w:val="22"/>
        </w:rPr>
      </w:pPr>
    </w:p>
    <w:p w14:paraId="0055870B" w14:textId="4619381E"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 xml:space="preserve">Ejecución de las garantías </w:t>
      </w:r>
    </w:p>
    <w:p w14:paraId="6DC997F7" w14:textId="77777777" w:rsidR="0043123C" w:rsidRPr="00690707" w:rsidRDefault="0043123C" w:rsidP="007F4988">
      <w:pPr>
        <w:jc w:val="both"/>
        <w:rPr>
          <w:rFonts w:ascii="Century Gothic" w:hAnsi="Century Gothic" w:cstheme="minorHAnsi"/>
          <w:sz w:val="22"/>
          <w:szCs w:val="22"/>
        </w:rPr>
      </w:pPr>
    </w:p>
    <w:p w14:paraId="6C2A570F" w14:textId="69D7D1BE" w:rsidR="00FC2083" w:rsidRPr="00690707" w:rsidRDefault="00FC2083" w:rsidP="007F4988">
      <w:pPr>
        <w:jc w:val="both"/>
        <w:rPr>
          <w:rFonts w:ascii="Century Gothic" w:hAnsi="Century Gothic" w:cstheme="minorHAnsi"/>
          <w:sz w:val="22"/>
          <w:szCs w:val="22"/>
        </w:rPr>
      </w:pPr>
      <w:r w:rsidRPr="00690707">
        <w:rPr>
          <w:rFonts w:ascii="Century Gothic" w:hAnsi="Century Gothic" w:cstheme="minorHAnsi"/>
          <w:sz w:val="22"/>
          <w:szCs w:val="22"/>
        </w:rPr>
        <w:tab/>
        <w:t>Las garantías se ejecutan en los siguientes supuestos:</w:t>
      </w:r>
    </w:p>
    <w:p w14:paraId="17965F56" w14:textId="77777777" w:rsidR="0043123C" w:rsidRPr="00690707" w:rsidRDefault="0043123C" w:rsidP="007F4988">
      <w:pPr>
        <w:jc w:val="both"/>
        <w:rPr>
          <w:rFonts w:ascii="Century Gothic" w:hAnsi="Century Gothic" w:cstheme="minorHAnsi"/>
          <w:sz w:val="22"/>
          <w:szCs w:val="22"/>
        </w:rPr>
      </w:pPr>
    </w:p>
    <w:p w14:paraId="2F5ABEC8" w14:textId="77777777" w:rsidR="00FC2083" w:rsidRPr="00690707" w:rsidRDefault="00FC2083" w:rsidP="007F4988">
      <w:pPr>
        <w:numPr>
          <w:ilvl w:val="0"/>
          <w:numId w:val="39"/>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las hubiera renovado antes de los siete (7) días calendarios de su vencimiento.</w:t>
      </w:r>
    </w:p>
    <w:p w14:paraId="4755C8E9" w14:textId="77777777" w:rsidR="00FC2083" w:rsidRPr="00690707" w:rsidRDefault="00FC2083" w:rsidP="007F4988">
      <w:pPr>
        <w:numPr>
          <w:ilvl w:val="0"/>
          <w:numId w:val="39"/>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41096CB5" w14:textId="77777777" w:rsidR="00FC2083" w:rsidRPr="00690707" w:rsidRDefault="00FC2083" w:rsidP="007F4988">
      <w:pPr>
        <w:numPr>
          <w:ilvl w:val="0"/>
          <w:numId w:val="39"/>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4F00191D" w14:textId="7ED41CA3" w:rsidR="00FC2083" w:rsidRPr="00690707" w:rsidRDefault="00FC2083" w:rsidP="007F4988">
      <w:pPr>
        <w:ind w:left="567" w:hanging="567"/>
        <w:jc w:val="both"/>
        <w:rPr>
          <w:rFonts w:ascii="Century Gothic" w:hAnsi="Century Gothic" w:cstheme="minorHAnsi"/>
          <w:sz w:val="22"/>
          <w:szCs w:val="22"/>
        </w:rPr>
      </w:pPr>
    </w:p>
    <w:p w14:paraId="52490655" w14:textId="77777777" w:rsidR="00FC2083" w:rsidRPr="00690707" w:rsidRDefault="00FC2083" w:rsidP="007F4988">
      <w:pPr>
        <w:jc w:val="both"/>
        <w:rPr>
          <w:rFonts w:ascii="Century Gothic" w:hAnsi="Century Gothic" w:cstheme="minorHAnsi"/>
          <w:sz w:val="22"/>
          <w:szCs w:val="22"/>
        </w:rPr>
      </w:pPr>
      <w:r w:rsidRPr="00690707">
        <w:rPr>
          <w:rFonts w:ascii="Century Gothic" w:hAnsi="Century Gothic" w:cstheme="minorHAnsi"/>
          <w:b/>
          <w:sz w:val="22"/>
          <w:szCs w:val="22"/>
        </w:rPr>
        <w:t>INCUMPLIMIENTO DEL CONTRATO</w:t>
      </w:r>
    </w:p>
    <w:p w14:paraId="5724FC65" w14:textId="77777777" w:rsidR="001E37E7" w:rsidRPr="00690707" w:rsidRDefault="001E37E7" w:rsidP="007F4988">
      <w:pPr>
        <w:jc w:val="both"/>
        <w:rPr>
          <w:rFonts w:ascii="Century Gothic" w:hAnsi="Century Gothic" w:cstheme="minorHAnsi"/>
          <w:b/>
          <w:sz w:val="22"/>
          <w:szCs w:val="22"/>
        </w:rPr>
      </w:pPr>
    </w:p>
    <w:p w14:paraId="5684CB9C" w14:textId="23E65A5A"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Penalidades</w:t>
      </w:r>
    </w:p>
    <w:p w14:paraId="2330BA1B" w14:textId="77777777" w:rsidR="001E37E7" w:rsidRPr="00690707" w:rsidRDefault="001E37E7" w:rsidP="007F4988">
      <w:pPr>
        <w:ind w:left="567" w:hanging="567"/>
        <w:jc w:val="both"/>
        <w:rPr>
          <w:rFonts w:ascii="Century Gothic" w:hAnsi="Century Gothic" w:cstheme="minorHAnsi"/>
          <w:sz w:val="22"/>
          <w:szCs w:val="22"/>
        </w:rPr>
      </w:pPr>
    </w:p>
    <w:p w14:paraId="3F840C9E" w14:textId="7D6B9499"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7A0EF3EE" w14:textId="77777777" w:rsidR="001E37E7" w:rsidRPr="00690707" w:rsidRDefault="001E37E7" w:rsidP="007F4988">
      <w:pPr>
        <w:ind w:left="567" w:hanging="567"/>
        <w:jc w:val="both"/>
        <w:rPr>
          <w:rFonts w:ascii="Century Gothic" w:hAnsi="Century Gothic" w:cstheme="minorHAnsi"/>
          <w:sz w:val="22"/>
          <w:szCs w:val="22"/>
        </w:rPr>
      </w:pPr>
    </w:p>
    <w:p w14:paraId="47E4E749" w14:textId="2E7C8534"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FEBAN prevé en los documentos del procedimiento de contratación la aplicación de la penalidad por mora; asimismo, puede prever otras penalidades. Estos dos (2) tipos de penalidades pueden alcanzar cada </w:t>
      </w:r>
      <w:r w:rsidRPr="00690707">
        <w:rPr>
          <w:rFonts w:ascii="Century Gothic" w:hAnsi="Century Gothic" w:cstheme="minorHAnsi"/>
          <w:sz w:val="22"/>
          <w:szCs w:val="22"/>
        </w:rPr>
        <w:lastRenderedPageBreak/>
        <w:t>una un monto máximo equivalente al diez por ciento (10%) del monto del contrato vigente.</w:t>
      </w:r>
    </w:p>
    <w:p w14:paraId="52D35A67" w14:textId="77777777" w:rsidR="001E37E7" w:rsidRPr="00690707" w:rsidRDefault="001E37E7" w:rsidP="007F4988">
      <w:pPr>
        <w:ind w:left="567" w:hanging="567"/>
        <w:jc w:val="both"/>
        <w:rPr>
          <w:rFonts w:ascii="Century Gothic" w:hAnsi="Century Gothic" w:cstheme="minorHAnsi"/>
          <w:sz w:val="22"/>
          <w:szCs w:val="22"/>
        </w:rPr>
      </w:pPr>
    </w:p>
    <w:p w14:paraId="3389A5D9" w14:textId="7067A289"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1484DCC5" w14:textId="77777777" w:rsidR="001E37E7" w:rsidRPr="00690707" w:rsidRDefault="001E37E7" w:rsidP="007F4988">
      <w:pPr>
        <w:jc w:val="both"/>
        <w:rPr>
          <w:rFonts w:ascii="Century Gothic" w:hAnsi="Century Gothic" w:cstheme="minorHAnsi"/>
          <w:b/>
          <w:sz w:val="22"/>
          <w:szCs w:val="22"/>
        </w:rPr>
      </w:pPr>
    </w:p>
    <w:p w14:paraId="42AC56DD" w14:textId="61264729"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Penalidad por mora</w:t>
      </w:r>
    </w:p>
    <w:p w14:paraId="16FD54E9" w14:textId="6DCDC675" w:rsidR="001E37E7" w:rsidRPr="00690707" w:rsidRDefault="001E37E7" w:rsidP="007F4988">
      <w:pPr>
        <w:ind w:left="567" w:hanging="567"/>
        <w:jc w:val="both"/>
        <w:rPr>
          <w:rFonts w:ascii="Century Gothic" w:hAnsi="Century Gothic" w:cstheme="minorHAnsi"/>
          <w:sz w:val="22"/>
          <w:szCs w:val="22"/>
        </w:rPr>
      </w:pPr>
    </w:p>
    <w:p w14:paraId="688D3EBD" w14:textId="1657A766"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En caso de retraso injustificado del contratista en la ejecución de las prestaciones objeto del contrato, FEBAN le aplica automáticamente una penalidad por mora por cada día de atraso. La penalidad se aplica automáticamente y se calcula </w:t>
      </w:r>
      <w:r w:rsidR="001E37E7" w:rsidRPr="00690707">
        <w:rPr>
          <w:rFonts w:ascii="Century Gothic" w:hAnsi="Century Gothic" w:cstheme="minorHAnsi"/>
          <w:sz w:val="22"/>
          <w:szCs w:val="22"/>
        </w:rPr>
        <w:t>de acuerdo con</w:t>
      </w:r>
      <w:r w:rsidRPr="00690707">
        <w:rPr>
          <w:rFonts w:ascii="Century Gothic" w:hAnsi="Century Gothic" w:cstheme="minorHAnsi"/>
          <w:sz w:val="22"/>
          <w:szCs w:val="22"/>
        </w:rPr>
        <w:t xml:space="preserve"> la siguiente fórmula:</w:t>
      </w:r>
    </w:p>
    <w:p w14:paraId="0DACCC6E" w14:textId="3BBDC235" w:rsidR="00FC2083" w:rsidRPr="00690707" w:rsidRDefault="00E21749" w:rsidP="007F4988">
      <w:pPr>
        <w:jc w:val="both"/>
        <w:rPr>
          <w:rFonts w:ascii="Century Gothic" w:hAnsi="Century Gothic" w:cstheme="minorHAnsi"/>
          <w:sz w:val="22"/>
          <w:szCs w:val="22"/>
        </w:rPr>
      </w:pPr>
      <w:r w:rsidRPr="00690707">
        <w:rPr>
          <w:rFonts w:ascii="Century Gothic" w:hAnsi="Century Gothic" w:cstheme="minorHAnsi"/>
          <w:noProof/>
          <w:sz w:val="22"/>
          <w:szCs w:val="22"/>
        </w:rPr>
        <w:drawing>
          <wp:anchor distT="0" distB="0" distL="114300" distR="114300" simplePos="0" relativeHeight="251659264" behindDoc="0" locked="0" layoutInCell="1" allowOverlap="1" wp14:anchorId="4B03E1B5" wp14:editId="1B3F70C0">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BFBB" w14:textId="77777777" w:rsidR="00E21749"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4AE0518B" w14:textId="79D03009" w:rsidR="00FC2083" w:rsidRPr="00690707" w:rsidRDefault="00FC2083" w:rsidP="00E21749">
      <w:pPr>
        <w:ind w:left="567"/>
        <w:jc w:val="both"/>
        <w:rPr>
          <w:rFonts w:ascii="Century Gothic" w:hAnsi="Century Gothic" w:cstheme="minorHAnsi"/>
          <w:sz w:val="22"/>
          <w:szCs w:val="22"/>
        </w:rPr>
      </w:pPr>
      <w:r w:rsidRPr="00690707">
        <w:rPr>
          <w:rFonts w:ascii="Century Gothic" w:hAnsi="Century Gothic" w:cstheme="minorHAnsi"/>
          <w:sz w:val="22"/>
          <w:szCs w:val="22"/>
        </w:rPr>
        <w:t xml:space="preserve">Tanto el monto como el plazo se refieren, según corresponda, al monto vigente del contrato o </w:t>
      </w:r>
      <w:r w:rsidR="001E37E7" w:rsidRPr="00690707">
        <w:rPr>
          <w:rFonts w:ascii="Century Gothic" w:hAnsi="Century Gothic" w:cstheme="minorHAnsi"/>
          <w:sz w:val="22"/>
          <w:szCs w:val="22"/>
        </w:rPr>
        <w:t>en caso de que</w:t>
      </w:r>
      <w:r w:rsidRPr="00690707">
        <w:rPr>
          <w:rFonts w:ascii="Century Gothic" w:hAnsi="Century Gothic" w:cstheme="minorHAnsi"/>
          <w:sz w:val="22"/>
          <w:szCs w:val="22"/>
        </w:rPr>
        <w:t xml:space="preserve"> estos involucraran obligaciones de ejecución periódica o entregas parciales, a la prestación individual que fuera materia de retraso.</w:t>
      </w:r>
    </w:p>
    <w:p w14:paraId="7DA0AE65" w14:textId="77777777" w:rsidR="001E37E7" w:rsidRPr="00690707" w:rsidRDefault="001E37E7" w:rsidP="007F4988">
      <w:pPr>
        <w:ind w:left="567" w:hanging="567"/>
        <w:jc w:val="both"/>
        <w:rPr>
          <w:rFonts w:ascii="Century Gothic" w:hAnsi="Century Gothic" w:cstheme="minorHAnsi"/>
          <w:sz w:val="22"/>
          <w:szCs w:val="22"/>
        </w:rPr>
      </w:pPr>
    </w:p>
    <w:p w14:paraId="1AA51E43" w14:textId="6F3C76A6"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3058737F" w14:textId="77777777" w:rsidR="001E37E7" w:rsidRPr="00690707" w:rsidRDefault="001E37E7" w:rsidP="007F4988">
      <w:pPr>
        <w:jc w:val="both"/>
        <w:rPr>
          <w:rFonts w:ascii="Century Gothic" w:hAnsi="Century Gothic" w:cstheme="minorHAnsi"/>
          <w:b/>
          <w:sz w:val="22"/>
          <w:szCs w:val="22"/>
        </w:rPr>
      </w:pPr>
      <w:bookmarkStart w:id="3" w:name="_Toc463514313"/>
    </w:p>
    <w:p w14:paraId="4B869EDF" w14:textId="304EDB5C"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Resolución del contrato.</w:t>
      </w:r>
      <w:bookmarkEnd w:id="3"/>
    </w:p>
    <w:p w14:paraId="3E95C334" w14:textId="77777777" w:rsidR="001E37E7" w:rsidRPr="00690707" w:rsidRDefault="001E37E7" w:rsidP="007F4988">
      <w:pPr>
        <w:jc w:val="both"/>
        <w:rPr>
          <w:rFonts w:ascii="Century Gothic" w:hAnsi="Century Gothic" w:cstheme="minorHAnsi"/>
          <w:sz w:val="22"/>
          <w:szCs w:val="22"/>
        </w:rPr>
      </w:pPr>
    </w:p>
    <w:p w14:paraId="0689A323" w14:textId="19D5EA9A"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sz w:val="22"/>
          <w:szCs w:val="22"/>
        </w:rPr>
        <w:tab/>
        <w:t>El FEBAN puede resolver el contrato en los siguientes casos:</w:t>
      </w:r>
    </w:p>
    <w:p w14:paraId="69442C2F" w14:textId="77777777" w:rsidR="00FC2083" w:rsidRPr="00690707" w:rsidRDefault="00FC2083" w:rsidP="007F4988">
      <w:pPr>
        <w:numPr>
          <w:ilvl w:val="0"/>
          <w:numId w:val="4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incumpla injustificadamente obligaciones contractuales o a su cargo, pese a haber sido requerido para ello.</w:t>
      </w:r>
    </w:p>
    <w:p w14:paraId="7760094C" w14:textId="77777777" w:rsidR="00FC2083" w:rsidRPr="00690707" w:rsidRDefault="00FC2083" w:rsidP="007F4988">
      <w:pPr>
        <w:numPr>
          <w:ilvl w:val="0"/>
          <w:numId w:val="4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paralice o reduzca injustificadamente la ejecución de la prestación, pese a haber sido requerido para corregir tal situación</w:t>
      </w:r>
    </w:p>
    <w:p w14:paraId="3A519CF9" w14:textId="77777777" w:rsidR="00FC2083" w:rsidRPr="00690707" w:rsidRDefault="00FC2083" w:rsidP="007F4988">
      <w:pPr>
        <w:numPr>
          <w:ilvl w:val="0"/>
          <w:numId w:val="4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67FFD9BE" w14:textId="77777777" w:rsidR="00FC2083" w:rsidRPr="00690707" w:rsidRDefault="00FC2083" w:rsidP="007F4988">
      <w:pPr>
        <w:numPr>
          <w:ilvl w:val="0"/>
          <w:numId w:val="4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haya llegado a acumular el monto máximo de la penalidad por mora.</w:t>
      </w:r>
    </w:p>
    <w:p w14:paraId="5D512D55" w14:textId="126E70A5"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609F1020" w14:textId="77777777" w:rsidR="001E37E7" w:rsidRPr="00690707" w:rsidRDefault="001E37E7" w:rsidP="007F4988">
      <w:pPr>
        <w:ind w:left="567" w:hanging="567"/>
        <w:jc w:val="both"/>
        <w:rPr>
          <w:rFonts w:ascii="Century Gothic" w:hAnsi="Century Gothic" w:cstheme="minorHAnsi"/>
          <w:sz w:val="22"/>
          <w:szCs w:val="22"/>
        </w:rPr>
      </w:pPr>
    </w:p>
    <w:p w14:paraId="0E44F185" w14:textId="513A82F3"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lastRenderedPageBreak/>
        <w:tab/>
        <w:t>Cualquiera de las partes puede resolver el contrato por caso fortuito, fuerza mayor o por acuerdo de las partes, debidamente justificado y comprobado.</w:t>
      </w:r>
    </w:p>
    <w:p w14:paraId="4CBE90A0" w14:textId="77777777" w:rsidR="001E37E7" w:rsidRPr="00690707" w:rsidRDefault="001E37E7" w:rsidP="007F4988">
      <w:pPr>
        <w:ind w:left="567" w:hanging="567"/>
        <w:jc w:val="both"/>
        <w:rPr>
          <w:rFonts w:ascii="Century Gothic" w:hAnsi="Century Gothic" w:cstheme="minorHAnsi"/>
          <w:sz w:val="22"/>
          <w:szCs w:val="22"/>
        </w:rPr>
      </w:pPr>
    </w:p>
    <w:p w14:paraId="78EBE06E" w14:textId="77777777"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CULMINACIÓN DE LA EJECUCIÓN CONTRACTUAL</w:t>
      </w:r>
    </w:p>
    <w:p w14:paraId="4ED3E36C" w14:textId="77777777" w:rsidR="001E37E7" w:rsidRPr="00690707" w:rsidRDefault="001E37E7" w:rsidP="007F4988">
      <w:pPr>
        <w:jc w:val="both"/>
        <w:rPr>
          <w:rFonts w:ascii="Century Gothic" w:hAnsi="Century Gothic" w:cstheme="minorHAnsi"/>
          <w:b/>
          <w:sz w:val="22"/>
          <w:szCs w:val="22"/>
        </w:rPr>
      </w:pPr>
    </w:p>
    <w:p w14:paraId="0C0DE096" w14:textId="1D6DFB4B"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Recepción y conformidad</w:t>
      </w:r>
    </w:p>
    <w:p w14:paraId="1F4E25A5" w14:textId="77777777" w:rsidR="001E37E7" w:rsidRPr="00690707" w:rsidRDefault="001E37E7" w:rsidP="007F4988">
      <w:pPr>
        <w:jc w:val="both"/>
        <w:rPr>
          <w:rFonts w:ascii="Century Gothic" w:hAnsi="Century Gothic" w:cstheme="minorHAnsi"/>
          <w:b/>
          <w:sz w:val="22"/>
          <w:szCs w:val="22"/>
        </w:rPr>
      </w:pPr>
    </w:p>
    <w:p w14:paraId="42EBE4B8" w14:textId="44F62908" w:rsidR="00D55213" w:rsidRDefault="00FC2083" w:rsidP="00D55213">
      <w:pPr>
        <w:ind w:left="567" w:hanging="567"/>
        <w:jc w:val="both"/>
        <w:rPr>
          <w:rFonts w:ascii="Century Gothic" w:hAnsi="Century Gothic"/>
          <w:sz w:val="22"/>
          <w:szCs w:val="22"/>
        </w:rPr>
      </w:pPr>
      <w:r w:rsidRPr="00690707">
        <w:rPr>
          <w:rFonts w:ascii="Century Gothic" w:hAnsi="Century Gothic" w:cstheme="minorHAnsi"/>
          <w:sz w:val="22"/>
          <w:szCs w:val="22"/>
        </w:rPr>
        <w:tab/>
      </w:r>
      <w:r w:rsidR="00D55213">
        <w:rPr>
          <w:rFonts w:ascii="Century Gothic" w:hAnsi="Century Gothic"/>
          <w:sz w:val="22"/>
          <w:szCs w:val="22"/>
        </w:rPr>
        <w:t>El</w:t>
      </w:r>
      <w:r w:rsidR="00D55213" w:rsidRPr="00D55213">
        <w:rPr>
          <w:rFonts w:ascii="Century Gothic" w:hAnsi="Century Gothic"/>
          <w:sz w:val="22"/>
          <w:szCs w:val="22"/>
        </w:rPr>
        <w:t xml:space="preserve"> FEBAN designará una comisión de recepción de obras, dentro de los quince (15) días calendarios anteriores al vencimiento del plazo contractual, comisión que estará conformada por tres (3) miembros</w:t>
      </w:r>
      <w:r w:rsidR="00F331BA">
        <w:rPr>
          <w:rFonts w:ascii="Century Gothic" w:hAnsi="Century Gothic"/>
          <w:sz w:val="22"/>
          <w:szCs w:val="22"/>
        </w:rPr>
        <w:t xml:space="preserve"> designados por la gerencia del </w:t>
      </w:r>
      <w:proofErr w:type="spellStart"/>
      <w:r w:rsidR="00F331BA">
        <w:rPr>
          <w:rFonts w:ascii="Century Gothic" w:hAnsi="Century Gothic"/>
          <w:sz w:val="22"/>
          <w:szCs w:val="22"/>
        </w:rPr>
        <w:t>Feban</w:t>
      </w:r>
      <w:proofErr w:type="spellEnd"/>
      <w:r w:rsidR="00F331BA">
        <w:rPr>
          <w:rFonts w:ascii="Century Gothic" w:hAnsi="Century Gothic"/>
          <w:sz w:val="22"/>
          <w:szCs w:val="22"/>
        </w:rPr>
        <w:t xml:space="preserve"> en su oportunidad y en la cual estará incluido </w:t>
      </w:r>
      <w:r w:rsidR="00D55213" w:rsidRPr="00D55213">
        <w:rPr>
          <w:rFonts w:ascii="Century Gothic" w:hAnsi="Century Gothic"/>
          <w:sz w:val="22"/>
          <w:szCs w:val="22"/>
        </w:rPr>
        <w:t>el supervisor</w:t>
      </w:r>
      <w:r w:rsidR="00F331BA">
        <w:rPr>
          <w:rFonts w:ascii="Century Gothic" w:hAnsi="Century Gothic"/>
          <w:sz w:val="22"/>
          <w:szCs w:val="22"/>
        </w:rPr>
        <w:t xml:space="preserve"> y como veedor se incluirá al jefe de la unidad de auditoría interna.</w:t>
      </w:r>
    </w:p>
    <w:p w14:paraId="154A136A" w14:textId="77777777" w:rsidR="00D55213" w:rsidRPr="00D55213" w:rsidRDefault="00D55213" w:rsidP="00D55213">
      <w:pPr>
        <w:ind w:left="567" w:hanging="567"/>
        <w:jc w:val="both"/>
        <w:rPr>
          <w:rFonts w:ascii="Century Gothic" w:hAnsi="Century Gothic"/>
          <w:sz w:val="22"/>
          <w:szCs w:val="22"/>
        </w:rPr>
      </w:pPr>
    </w:p>
    <w:p w14:paraId="6EB23B49" w14:textId="77777777" w:rsidR="00D55213" w:rsidRPr="00D55213" w:rsidRDefault="00D55213" w:rsidP="00D55213">
      <w:pPr>
        <w:ind w:left="567"/>
        <w:jc w:val="both"/>
        <w:rPr>
          <w:rFonts w:ascii="Century Gothic" w:hAnsi="Century Gothic"/>
          <w:sz w:val="22"/>
          <w:szCs w:val="22"/>
        </w:rPr>
      </w:pPr>
      <w:r w:rsidRPr="00D55213">
        <w:rPr>
          <w:rFonts w:ascii="Century Gothic" w:hAnsi="Century Gothic"/>
          <w:sz w:val="22"/>
          <w:szCs w:val="22"/>
        </w:rPr>
        <w:t>El contratista solicitará la recepción consignando en el cuaderno de obra, la fecha en que han dado término a la obra contratada, incluyendo las obras complementarias y modificaciones del proyecto que se hubieran ordenado.</w:t>
      </w:r>
    </w:p>
    <w:p w14:paraId="4699548F" w14:textId="3290E229" w:rsidR="00D55213" w:rsidRDefault="00D55213" w:rsidP="00D55213">
      <w:pPr>
        <w:ind w:left="567"/>
        <w:jc w:val="both"/>
        <w:rPr>
          <w:rFonts w:ascii="Century Gothic" w:hAnsi="Century Gothic"/>
          <w:sz w:val="22"/>
          <w:szCs w:val="22"/>
        </w:rPr>
      </w:pPr>
      <w:r w:rsidRPr="00D55213">
        <w:rPr>
          <w:rFonts w:ascii="Century Gothic" w:hAnsi="Century Gothic"/>
          <w:sz w:val="22"/>
          <w:szCs w:val="22"/>
        </w:rPr>
        <w:t>El supervisor</w:t>
      </w:r>
      <w:r w:rsidR="00F331BA">
        <w:rPr>
          <w:rFonts w:ascii="Century Gothic" w:hAnsi="Century Gothic"/>
          <w:sz w:val="22"/>
          <w:szCs w:val="22"/>
        </w:rPr>
        <w:t>,</w:t>
      </w:r>
      <w:r w:rsidRPr="00D55213">
        <w:rPr>
          <w:rFonts w:ascii="Century Gothic" w:hAnsi="Century Gothic"/>
          <w:sz w:val="22"/>
          <w:szCs w:val="22"/>
        </w:rPr>
        <w:t xml:space="preserve"> dentro del plazo máximo de ocho (8) días calendarios comunicará este hecho al FEBAN informándole sobre las observaciones que tuviera respecto a la recepción de las obras.</w:t>
      </w:r>
    </w:p>
    <w:p w14:paraId="7B4118F4" w14:textId="77777777" w:rsidR="00F331BA" w:rsidRPr="00D55213" w:rsidRDefault="00F331BA" w:rsidP="00D55213">
      <w:pPr>
        <w:ind w:left="567"/>
        <w:jc w:val="both"/>
        <w:rPr>
          <w:rFonts w:ascii="Century Gothic" w:hAnsi="Century Gothic"/>
          <w:sz w:val="22"/>
          <w:szCs w:val="22"/>
        </w:rPr>
      </w:pPr>
    </w:p>
    <w:p w14:paraId="034DC14D" w14:textId="2525CFCC" w:rsidR="00D55213" w:rsidRDefault="00D55213" w:rsidP="00D55213">
      <w:pPr>
        <w:ind w:left="567"/>
        <w:jc w:val="both"/>
        <w:rPr>
          <w:rFonts w:ascii="Century Gothic" w:hAnsi="Century Gothic"/>
          <w:sz w:val="22"/>
          <w:szCs w:val="22"/>
        </w:rPr>
      </w:pPr>
      <w:r w:rsidRPr="00D55213">
        <w:rPr>
          <w:rFonts w:ascii="Century Gothic" w:hAnsi="Century Gothic"/>
          <w:sz w:val="22"/>
          <w:szCs w:val="22"/>
        </w:rPr>
        <w:t>Dentro de los ocho (8) días calendarios de recibida la comunicación del supervisor, el FEBAN fijará la fecha de recepción, haciéndola de conocimiento a la comisión de recepción de obra.</w:t>
      </w:r>
    </w:p>
    <w:p w14:paraId="164B023C" w14:textId="77777777" w:rsidR="00F331BA" w:rsidRPr="00D55213" w:rsidRDefault="00F331BA" w:rsidP="00D55213">
      <w:pPr>
        <w:ind w:left="567"/>
        <w:jc w:val="both"/>
        <w:rPr>
          <w:rFonts w:ascii="Century Gothic" w:hAnsi="Century Gothic"/>
          <w:sz w:val="22"/>
          <w:szCs w:val="22"/>
        </w:rPr>
      </w:pPr>
    </w:p>
    <w:p w14:paraId="58FD6829" w14:textId="389F0717" w:rsidR="00D55213" w:rsidRDefault="00D55213" w:rsidP="00D55213">
      <w:pPr>
        <w:ind w:left="567"/>
        <w:jc w:val="both"/>
        <w:rPr>
          <w:rFonts w:ascii="Century Gothic" w:hAnsi="Century Gothic"/>
          <w:sz w:val="22"/>
          <w:szCs w:val="22"/>
        </w:rPr>
      </w:pPr>
      <w:r w:rsidRPr="00D55213">
        <w:rPr>
          <w:rFonts w:ascii="Century Gothic" w:hAnsi="Century Gothic"/>
          <w:sz w:val="22"/>
          <w:szCs w:val="22"/>
        </w:rPr>
        <w:t>La comisión de recepción de obra procederá a recibir la obra terminada dentro de los treinta (30) días calendario de concluida ésta, previa verificación del fiel cumplimiento de lo establecido en los planos, especificaciones y de las pruebas que sean necesarias para comprobar el buen funcionamiento de las instalaciones y equipos. Para dicho propósito, el supervisor presentará a la comisión un resumen de las observaciones anotadas en el cuaderno de obra, que estuvieran pendientes de cumplimiento por el contratista.</w:t>
      </w:r>
    </w:p>
    <w:p w14:paraId="47DFC2AA" w14:textId="77777777" w:rsidR="00F331BA" w:rsidRPr="00D55213" w:rsidRDefault="00F331BA" w:rsidP="00D55213">
      <w:pPr>
        <w:ind w:left="567"/>
        <w:jc w:val="both"/>
        <w:rPr>
          <w:rFonts w:ascii="Century Gothic" w:hAnsi="Century Gothic"/>
          <w:sz w:val="22"/>
          <w:szCs w:val="22"/>
        </w:rPr>
      </w:pPr>
    </w:p>
    <w:p w14:paraId="0C91C7CA" w14:textId="6E3BCE45" w:rsidR="00D55213" w:rsidRDefault="00D55213" w:rsidP="00D55213">
      <w:pPr>
        <w:ind w:left="567"/>
        <w:jc w:val="both"/>
        <w:rPr>
          <w:rFonts w:ascii="Century Gothic" w:hAnsi="Century Gothic"/>
          <w:sz w:val="22"/>
          <w:szCs w:val="22"/>
        </w:rPr>
      </w:pPr>
      <w:r w:rsidRPr="00D55213">
        <w:rPr>
          <w:rFonts w:ascii="Century Gothic" w:hAnsi="Century Gothic"/>
          <w:sz w:val="22"/>
          <w:szCs w:val="22"/>
        </w:rPr>
        <w:t>La recepción de obra se hará mediante acta que suscribirán los miembros de la comisión de recepción de obras, el contratista o su representante legal y el profesional residente. El original del cuaderno de obra se adjuntará al original del acta de recepción.</w:t>
      </w:r>
    </w:p>
    <w:p w14:paraId="07651718" w14:textId="77777777" w:rsidR="00F331BA" w:rsidRPr="00D55213" w:rsidRDefault="00F331BA" w:rsidP="00D55213">
      <w:pPr>
        <w:ind w:left="567"/>
        <w:jc w:val="both"/>
        <w:rPr>
          <w:rFonts w:ascii="Century Gothic" w:hAnsi="Century Gothic"/>
          <w:sz w:val="22"/>
          <w:szCs w:val="22"/>
        </w:rPr>
      </w:pPr>
    </w:p>
    <w:p w14:paraId="4FAA4129" w14:textId="77777777" w:rsidR="00D55213" w:rsidRPr="00D55213" w:rsidRDefault="00D55213" w:rsidP="00D55213">
      <w:pPr>
        <w:ind w:left="567"/>
        <w:jc w:val="both"/>
        <w:rPr>
          <w:rFonts w:ascii="Century Gothic" w:hAnsi="Century Gothic"/>
          <w:sz w:val="22"/>
          <w:szCs w:val="22"/>
        </w:rPr>
      </w:pPr>
      <w:r w:rsidRPr="00D55213">
        <w:rPr>
          <w:rFonts w:ascii="Century Gothic" w:hAnsi="Century Gothic"/>
          <w:sz w:val="22"/>
          <w:szCs w:val="22"/>
        </w:rPr>
        <w:t>Si la comisión encuentra que las obras no han sido ejecutadas de conformidad con los planos, especificaciones y anotaciones del cuaderno de obra, o que existan defectos, no recibirá la obra dejando constancia de las observaciones a fin de que el contratista las subsane, en un plazo no mayor de un doceavo (1/12) del plazo total vigente de la ejecución de la obra.</w:t>
      </w:r>
    </w:p>
    <w:p w14:paraId="5192A540" w14:textId="77777777" w:rsidR="00D55213" w:rsidRPr="00D55213" w:rsidRDefault="00D55213" w:rsidP="00D55213">
      <w:pPr>
        <w:ind w:left="567"/>
        <w:jc w:val="both"/>
        <w:rPr>
          <w:rFonts w:ascii="Century Gothic" w:hAnsi="Century Gothic"/>
          <w:sz w:val="22"/>
          <w:szCs w:val="22"/>
        </w:rPr>
      </w:pPr>
      <w:r w:rsidRPr="00D55213">
        <w:rPr>
          <w:rFonts w:ascii="Century Gothic" w:hAnsi="Century Gothic"/>
          <w:sz w:val="22"/>
          <w:szCs w:val="22"/>
        </w:rPr>
        <w:t>Al término de dichas subsanaciones, la comisión formulará el “acta de recepción”.</w:t>
      </w:r>
    </w:p>
    <w:p w14:paraId="01DA5C8C" w14:textId="4C33A818" w:rsidR="00D55213" w:rsidRDefault="00D55213" w:rsidP="00D55213">
      <w:pPr>
        <w:ind w:left="567"/>
        <w:jc w:val="both"/>
        <w:rPr>
          <w:rFonts w:ascii="Century Gothic" w:hAnsi="Century Gothic"/>
          <w:sz w:val="22"/>
          <w:szCs w:val="22"/>
        </w:rPr>
      </w:pPr>
      <w:r w:rsidRPr="00D55213">
        <w:rPr>
          <w:rFonts w:ascii="Century Gothic" w:hAnsi="Century Gothic"/>
          <w:sz w:val="22"/>
          <w:szCs w:val="22"/>
        </w:rPr>
        <w:t xml:space="preserve">El plazo a que se refiere el párrafo anterior no conlleva la aplicación de penalidades ni genera derecho a favor del contratista para el </w:t>
      </w:r>
      <w:r w:rsidRPr="00D55213">
        <w:rPr>
          <w:rFonts w:ascii="Century Gothic" w:hAnsi="Century Gothic"/>
          <w:sz w:val="22"/>
          <w:szCs w:val="22"/>
        </w:rPr>
        <w:lastRenderedPageBreak/>
        <w:t>reconocimiento de gastos generales, ni reintegros por reajuste de precios producidos en ese lapso.</w:t>
      </w:r>
    </w:p>
    <w:p w14:paraId="74C47948" w14:textId="77777777" w:rsidR="00F331BA" w:rsidRPr="00D55213" w:rsidRDefault="00F331BA" w:rsidP="00D55213">
      <w:pPr>
        <w:ind w:left="567"/>
        <w:jc w:val="both"/>
        <w:rPr>
          <w:rFonts w:ascii="Century Gothic" w:hAnsi="Century Gothic"/>
          <w:sz w:val="22"/>
          <w:szCs w:val="22"/>
        </w:rPr>
      </w:pPr>
    </w:p>
    <w:p w14:paraId="311D2799" w14:textId="306DB3D2" w:rsidR="00D55213" w:rsidRDefault="00D55213" w:rsidP="00D55213">
      <w:pPr>
        <w:ind w:left="567"/>
        <w:jc w:val="both"/>
        <w:rPr>
          <w:rFonts w:ascii="Century Gothic" w:hAnsi="Century Gothic"/>
          <w:sz w:val="22"/>
          <w:szCs w:val="22"/>
        </w:rPr>
      </w:pPr>
      <w:r w:rsidRPr="00D55213">
        <w:rPr>
          <w:rFonts w:ascii="Century Gothic" w:hAnsi="Century Gothic"/>
          <w:sz w:val="22"/>
          <w:szCs w:val="22"/>
        </w:rPr>
        <w:t>Si el contratista no iniciara el levantamiento de las observaciones dentro del plazo de diez (10) días calendarios, el FEBAN podrá ejecutarlas por cuenta del contratista con cargo a las valorizaciones en trámite, el monto resultante en la liquidación final o mediante la ejecución de la garantía de fiel cumplimiento, debiendo dar cuenta documentada al contratista. Sólo al término de dichos trabajos, se devolverá al contratista el saldo que quedare a su favor.</w:t>
      </w:r>
    </w:p>
    <w:p w14:paraId="7B985215" w14:textId="77777777" w:rsidR="00F331BA" w:rsidRPr="00D55213" w:rsidRDefault="00F331BA" w:rsidP="00D55213">
      <w:pPr>
        <w:ind w:left="567"/>
        <w:jc w:val="both"/>
        <w:rPr>
          <w:rFonts w:ascii="Century Gothic" w:hAnsi="Century Gothic"/>
          <w:sz w:val="22"/>
          <w:szCs w:val="22"/>
        </w:rPr>
      </w:pPr>
    </w:p>
    <w:p w14:paraId="4684F007" w14:textId="16CBF604" w:rsidR="00D55213" w:rsidRPr="00D55213" w:rsidRDefault="00D55213" w:rsidP="00D55213">
      <w:pPr>
        <w:ind w:left="567"/>
        <w:jc w:val="both"/>
        <w:rPr>
          <w:rFonts w:ascii="Century Gothic" w:hAnsi="Century Gothic"/>
          <w:sz w:val="22"/>
          <w:szCs w:val="22"/>
        </w:rPr>
      </w:pPr>
      <w:r w:rsidRPr="00D55213">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supervisor</w:t>
      </w:r>
      <w:r w:rsidR="00F331BA">
        <w:rPr>
          <w:rFonts w:ascii="Century Gothic" w:hAnsi="Century Gothic"/>
          <w:sz w:val="22"/>
          <w:szCs w:val="22"/>
        </w:rPr>
        <w:t xml:space="preserve"> de obra</w:t>
      </w:r>
      <w:r w:rsidRPr="00D55213">
        <w:rPr>
          <w:rFonts w:ascii="Century Gothic" w:hAnsi="Century Gothic"/>
          <w:sz w:val="22"/>
          <w:szCs w:val="22"/>
        </w:rPr>
        <w:t>.</w:t>
      </w:r>
    </w:p>
    <w:p w14:paraId="1D31FFF5" w14:textId="74F9060B" w:rsidR="001E37E7" w:rsidRPr="00690707" w:rsidRDefault="001E37E7" w:rsidP="00D55213">
      <w:pPr>
        <w:ind w:left="567" w:hanging="567"/>
        <w:jc w:val="both"/>
        <w:rPr>
          <w:rFonts w:ascii="Century Gothic" w:hAnsi="Century Gothic" w:cstheme="minorHAnsi"/>
          <w:b/>
          <w:sz w:val="22"/>
          <w:szCs w:val="22"/>
        </w:rPr>
      </w:pPr>
    </w:p>
    <w:p w14:paraId="5499AA8D" w14:textId="013D0694"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Responsabilidad por vicios ocultos</w:t>
      </w:r>
    </w:p>
    <w:p w14:paraId="1939096C" w14:textId="77777777" w:rsidR="001E37E7" w:rsidRPr="00690707" w:rsidRDefault="001E37E7" w:rsidP="007F4988">
      <w:pPr>
        <w:ind w:left="567" w:hanging="567"/>
        <w:jc w:val="both"/>
        <w:rPr>
          <w:rFonts w:ascii="Century Gothic" w:hAnsi="Century Gothic" w:cstheme="minorHAnsi"/>
          <w:sz w:val="22"/>
          <w:szCs w:val="22"/>
        </w:rPr>
      </w:pPr>
    </w:p>
    <w:p w14:paraId="3858CEE6" w14:textId="53317C0E"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La recepción de obras conforme de FEBAN no enerva su derecho a reclamar posteriormente por defectos o vicios ocultos, el contratista es responsable por la calidad ofrecida y por los vicios ocultos por un plazo </w:t>
      </w:r>
      <w:r w:rsidRPr="00C55C89">
        <w:rPr>
          <w:rFonts w:ascii="Century Gothic" w:hAnsi="Century Gothic" w:cstheme="minorHAnsi"/>
          <w:sz w:val="22"/>
          <w:szCs w:val="22"/>
          <w:highlight w:val="yellow"/>
        </w:rPr>
        <w:t xml:space="preserve">no menor de </w:t>
      </w:r>
      <w:r w:rsidR="00451229" w:rsidRPr="00451229">
        <w:rPr>
          <w:rFonts w:ascii="Century Gothic" w:hAnsi="Century Gothic" w:cstheme="minorHAnsi"/>
          <w:b/>
          <w:bCs/>
          <w:sz w:val="22"/>
          <w:szCs w:val="22"/>
          <w:highlight w:val="yellow"/>
        </w:rPr>
        <w:t>siete</w:t>
      </w:r>
      <w:r w:rsidRPr="00451229">
        <w:rPr>
          <w:rFonts w:ascii="Century Gothic" w:hAnsi="Century Gothic" w:cstheme="minorHAnsi"/>
          <w:b/>
          <w:bCs/>
          <w:sz w:val="22"/>
          <w:szCs w:val="22"/>
          <w:highlight w:val="yellow"/>
        </w:rPr>
        <w:t xml:space="preserve"> </w:t>
      </w:r>
      <w:r w:rsidRPr="00C55C89">
        <w:rPr>
          <w:rFonts w:ascii="Century Gothic" w:hAnsi="Century Gothic" w:cstheme="minorHAnsi"/>
          <w:b/>
          <w:bCs/>
          <w:sz w:val="22"/>
          <w:szCs w:val="22"/>
          <w:highlight w:val="yellow"/>
        </w:rPr>
        <w:t>(</w:t>
      </w:r>
      <w:r w:rsidR="00451229">
        <w:rPr>
          <w:rFonts w:ascii="Century Gothic" w:hAnsi="Century Gothic" w:cstheme="minorHAnsi"/>
          <w:b/>
          <w:bCs/>
          <w:sz w:val="22"/>
          <w:szCs w:val="22"/>
          <w:highlight w:val="yellow"/>
        </w:rPr>
        <w:t>07</w:t>
      </w:r>
      <w:r w:rsidRPr="00C55C89">
        <w:rPr>
          <w:rFonts w:ascii="Century Gothic" w:hAnsi="Century Gothic" w:cstheme="minorHAnsi"/>
          <w:b/>
          <w:bCs/>
          <w:sz w:val="22"/>
          <w:szCs w:val="22"/>
          <w:highlight w:val="yellow"/>
        </w:rPr>
        <w:t>) año</w:t>
      </w:r>
      <w:r w:rsidR="00451229">
        <w:rPr>
          <w:rFonts w:ascii="Century Gothic" w:hAnsi="Century Gothic" w:cstheme="minorHAnsi"/>
          <w:b/>
          <w:bCs/>
          <w:sz w:val="22"/>
          <w:szCs w:val="22"/>
        </w:rPr>
        <w:t>s</w:t>
      </w:r>
      <w:r w:rsidRPr="00690707">
        <w:rPr>
          <w:rFonts w:ascii="Century Gothic" w:hAnsi="Century Gothic" w:cstheme="minorHAnsi"/>
          <w:sz w:val="22"/>
          <w:szCs w:val="22"/>
        </w:rPr>
        <w:t xml:space="preserve"> contado a partir de la conformidad otorgada por FEBAN. El contrato y las bases pueden establecer excepciones para bienes fungibles y/o perecibles, siempre que la naturaleza de estos bienes no se adecue a este plazo.</w:t>
      </w:r>
    </w:p>
    <w:p w14:paraId="662731FD" w14:textId="77777777" w:rsidR="001E37E7" w:rsidRPr="00690707" w:rsidRDefault="001E37E7" w:rsidP="007F4988">
      <w:pPr>
        <w:ind w:left="567" w:hanging="567"/>
        <w:jc w:val="both"/>
        <w:rPr>
          <w:rFonts w:ascii="Century Gothic" w:hAnsi="Century Gothic" w:cstheme="minorHAnsi"/>
          <w:sz w:val="22"/>
          <w:szCs w:val="22"/>
        </w:rPr>
      </w:pPr>
    </w:p>
    <w:p w14:paraId="2B38BCF0" w14:textId="482B0E7D" w:rsidR="00B607A1" w:rsidRPr="00690707" w:rsidRDefault="00FC2083" w:rsidP="007F4988">
      <w:pPr>
        <w:ind w:left="567" w:hanging="567"/>
        <w:jc w:val="both"/>
        <w:rPr>
          <w:rFonts w:ascii="Century Gothic" w:hAnsi="Century Gothic" w:cstheme="minorHAnsi"/>
          <w:sz w:val="22"/>
          <w:szCs w:val="22"/>
          <w:lang w:val="es-MX"/>
        </w:rPr>
      </w:pPr>
      <w:r w:rsidRPr="00690707">
        <w:rPr>
          <w:rFonts w:ascii="Century Gothic" w:hAnsi="Century Gothic" w:cstheme="minorHAnsi"/>
          <w:sz w:val="22"/>
          <w:szCs w:val="22"/>
        </w:rPr>
        <w:tab/>
      </w:r>
    </w:p>
    <w:p w14:paraId="78DF44B8" w14:textId="7F52E99B" w:rsidR="0086163D" w:rsidRPr="00690707" w:rsidRDefault="0086163D" w:rsidP="007F4988">
      <w:pPr>
        <w:jc w:val="both"/>
        <w:rPr>
          <w:rFonts w:ascii="Century Gothic" w:hAnsi="Century Gothic" w:cstheme="minorHAnsi"/>
          <w:sz w:val="22"/>
          <w:szCs w:val="22"/>
          <w:lang w:val="es-MX"/>
        </w:rPr>
      </w:pPr>
      <w:r w:rsidRPr="00690707">
        <w:rPr>
          <w:rFonts w:ascii="Century Gothic" w:hAnsi="Century Gothic" w:cstheme="minorHAnsi"/>
          <w:b/>
          <w:sz w:val="22"/>
          <w:szCs w:val="22"/>
        </w:rPr>
        <w:t>MARCO LEGAL</w:t>
      </w:r>
    </w:p>
    <w:p w14:paraId="24CD6B7A" w14:textId="3F405716" w:rsidR="0086163D" w:rsidRPr="00690707"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690707">
        <w:rPr>
          <w:rFonts w:ascii="Century Gothic" w:hAnsi="Century Gothic" w:cstheme="minorHAnsi"/>
          <w:color w:val="auto"/>
          <w:szCs w:val="22"/>
        </w:rPr>
        <w:t xml:space="preserve">Reglamento de compras del </w:t>
      </w:r>
      <w:proofErr w:type="spellStart"/>
      <w:r w:rsidRPr="00690707">
        <w:rPr>
          <w:rFonts w:ascii="Century Gothic" w:hAnsi="Century Gothic" w:cstheme="minorHAnsi"/>
          <w:color w:val="auto"/>
          <w:szCs w:val="22"/>
        </w:rPr>
        <w:t>Feban</w:t>
      </w:r>
      <w:proofErr w:type="spellEnd"/>
      <w:r w:rsidRPr="00690707">
        <w:rPr>
          <w:rFonts w:ascii="Century Gothic" w:hAnsi="Century Gothic" w:cstheme="minorHAnsi"/>
          <w:color w:val="auto"/>
          <w:szCs w:val="22"/>
        </w:rPr>
        <w:t>.</w:t>
      </w:r>
    </w:p>
    <w:p w14:paraId="662B155D" w14:textId="77777777" w:rsidR="0086163D" w:rsidRPr="00690707"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690707">
        <w:rPr>
          <w:rFonts w:ascii="Century Gothic" w:hAnsi="Century Gothic" w:cstheme="minorHAnsi"/>
          <w:szCs w:val="22"/>
        </w:rPr>
        <w:t xml:space="preserve">Reglamento Nacional de Edificaciones y sus modificatorias vigentes; que establecen las responsabilidades y atribuciones de constructor y supervisor, así como de los requisitos y exigencias mínimas para la construcción, el control de calidad y la supervisión de estructuras de concreto armado, de albañilería confinada, estructuras metálicas entre otras. </w:t>
      </w:r>
    </w:p>
    <w:p w14:paraId="6BA0784C" w14:textId="77777777" w:rsidR="0086163D" w:rsidRPr="00690707"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690707">
        <w:rPr>
          <w:rFonts w:ascii="Century Gothic" w:hAnsi="Century Gothic" w:cstheme="minorHAnsi"/>
          <w:szCs w:val="22"/>
        </w:rPr>
        <w:t>Los derechos y responsabilidades del constructor y supervisor de intervienen en el proceso de la edificación, están determinados por lo dispuesto en la norma G.030</w:t>
      </w:r>
    </w:p>
    <w:p w14:paraId="2B38BD9D" w14:textId="72097114" w:rsidR="00FD0D66" w:rsidRPr="00690707"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auto"/>
          <w:szCs w:val="22"/>
        </w:rPr>
      </w:pPr>
      <w:r w:rsidRPr="00690707">
        <w:rPr>
          <w:rFonts w:ascii="Century Gothic" w:hAnsi="Century Gothic" w:cstheme="minorHAnsi"/>
          <w:szCs w:val="22"/>
        </w:rPr>
        <w:t>Código Civil, el Código Penal, y las demás disposiciones que le sean aplicables; así como por lo pactado en el Contrato que acuerda su intervención</w:t>
      </w:r>
      <w:r w:rsidR="00FB7655" w:rsidRPr="00690707">
        <w:rPr>
          <w:rFonts w:ascii="Century Gothic" w:hAnsi="Century Gothic" w:cstheme="minorHAnsi"/>
          <w:szCs w:val="22"/>
        </w:rPr>
        <w:t>.</w:t>
      </w:r>
    </w:p>
    <w:p w14:paraId="7BE27A40" w14:textId="513850C9" w:rsidR="009F1E6F" w:rsidRPr="00690707" w:rsidRDefault="009F1E6F" w:rsidP="007F4988">
      <w:pPr>
        <w:keepNext/>
        <w:tabs>
          <w:tab w:val="left" w:pos="567"/>
        </w:tabs>
        <w:jc w:val="both"/>
        <w:outlineLvl w:val="8"/>
        <w:rPr>
          <w:rFonts w:ascii="Century Gothic" w:hAnsi="Century Gothic" w:cstheme="minorHAnsi"/>
          <w:sz w:val="22"/>
          <w:szCs w:val="22"/>
        </w:rPr>
      </w:pPr>
    </w:p>
    <w:p w14:paraId="78800A34" w14:textId="63146F44" w:rsidR="00B24FC7" w:rsidRPr="00690707" w:rsidRDefault="00B24FC7" w:rsidP="007F4988">
      <w:pPr>
        <w:keepNext/>
        <w:tabs>
          <w:tab w:val="left" w:pos="567"/>
        </w:tabs>
        <w:jc w:val="both"/>
        <w:outlineLvl w:val="8"/>
        <w:rPr>
          <w:rFonts w:ascii="Century Gothic" w:hAnsi="Century Gothic" w:cstheme="minorHAnsi"/>
          <w:sz w:val="22"/>
          <w:szCs w:val="22"/>
        </w:rPr>
      </w:pPr>
    </w:p>
    <w:p w14:paraId="21FD5FA4" w14:textId="21659728" w:rsidR="00B24FC7" w:rsidRPr="00690707" w:rsidRDefault="00B24FC7" w:rsidP="007F4988">
      <w:pPr>
        <w:keepNext/>
        <w:tabs>
          <w:tab w:val="left" w:pos="567"/>
        </w:tabs>
        <w:jc w:val="both"/>
        <w:outlineLvl w:val="8"/>
        <w:rPr>
          <w:rFonts w:ascii="Century Gothic" w:hAnsi="Century Gothic" w:cstheme="minorHAnsi"/>
          <w:sz w:val="22"/>
          <w:szCs w:val="22"/>
        </w:rPr>
      </w:pPr>
    </w:p>
    <w:sectPr w:rsidR="00B24FC7" w:rsidRPr="00690707" w:rsidSect="004F6983">
      <w:headerReference w:type="default" r:id="rId10"/>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CC5B" w14:textId="77777777" w:rsidR="005420AD" w:rsidRDefault="005420AD">
      <w:r>
        <w:separator/>
      </w:r>
    </w:p>
  </w:endnote>
  <w:endnote w:type="continuationSeparator" w:id="0">
    <w:p w14:paraId="0B8F36A0" w14:textId="77777777" w:rsidR="005420AD" w:rsidRDefault="0054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5513" w14:textId="77777777" w:rsidR="005420AD" w:rsidRDefault="005420AD">
      <w:r>
        <w:separator/>
      </w:r>
    </w:p>
  </w:footnote>
  <w:footnote w:type="continuationSeparator" w:id="0">
    <w:p w14:paraId="34785B99" w14:textId="77777777" w:rsidR="005420AD" w:rsidRDefault="005420AD">
      <w:r>
        <w:continuationSeparator/>
      </w:r>
    </w:p>
  </w:footnote>
  <w:footnote w:id="1">
    <w:p w14:paraId="4C97DA92" w14:textId="77777777" w:rsidR="00690707" w:rsidRPr="004D0924" w:rsidRDefault="00690707" w:rsidP="00690707">
      <w:pPr>
        <w:pStyle w:val="Textonotapie"/>
        <w:tabs>
          <w:tab w:val="left" w:pos="284"/>
        </w:tabs>
        <w:ind w:left="284" w:hanging="284"/>
        <w:jc w:val="both"/>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rPr>
        <w:t>Para evaluar la experiencia de postores que presenten contratos ejecutados en consorcio deberá acompañarse la documentación que sustente cuál ha sido el porcentaje de su participación en dicho consorcio, de lo contrario no podrá considerarse la experiencia proveniente de dicho contrato.</w:t>
      </w:r>
    </w:p>
    <w:p w14:paraId="78A8FC76" w14:textId="77777777" w:rsidR="00690707" w:rsidRPr="004D0924" w:rsidRDefault="00690707" w:rsidP="00690707">
      <w:pPr>
        <w:pStyle w:val="Textonotapie"/>
        <w:tabs>
          <w:tab w:val="left" w:pos="284"/>
        </w:tabs>
        <w:ind w:left="284" w:hanging="284"/>
        <w:jc w:val="both"/>
        <w:rPr>
          <w:rFonts w:ascii="Tahoma" w:hAnsi="Tahoma" w:cs="Tahoma"/>
          <w:sz w:val="16"/>
          <w:szCs w:val="16"/>
        </w:rPr>
      </w:pPr>
    </w:p>
  </w:footnote>
  <w:footnote w:id="2">
    <w:p w14:paraId="05EA2A84" w14:textId="77777777" w:rsidR="00690707" w:rsidRPr="004D0924" w:rsidRDefault="00690707" w:rsidP="00690707">
      <w:pPr>
        <w:pStyle w:val="Textonotapie"/>
        <w:tabs>
          <w:tab w:val="left" w:pos="284"/>
        </w:tabs>
        <w:ind w:left="284" w:hanging="284"/>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lang w:val="es-ES"/>
        </w:rPr>
        <w:t xml:space="preserve">De acuerdo con el artículo </w:t>
      </w:r>
      <w:r>
        <w:rPr>
          <w:rFonts w:ascii="Tahoma" w:hAnsi="Tahoma" w:cs="Tahoma"/>
          <w:sz w:val="16"/>
          <w:szCs w:val="16"/>
          <w:lang w:val="es-ES"/>
        </w:rPr>
        <w:t>14</w:t>
      </w:r>
      <w:r w:rsidRPr="004D0924">
        <w:rPr>
          <w:rFonts w:ascii="Tahoma" w:hAnsi="Tahoma" w:cs="Tahoma"/>
          <w:sz w:val="16"/>
          <w:szCs w:val="16"/>
          <w:lang w:val="es-ES"/>
        </w:rPr>
        <w:t>º</w:t>
      </w:r>
      <w:r>
        <w:rPr>
          <w:rFonts w:ascii="Tahoma" w:hAnsi="Tahoma" w:cs="Tahoma"/>
          <w:sz w:val="16"/>
          <w:szCs w:val="16"/>
          <w:lang w:val="es-ES"/>
        </w:rPr>
        <w:t>; Ítem 15.1 del RC-FEBAN</w:t>
      </w:r>
      <w:r w:rsidRPr="004D0924">
        <w:rPr>
          <w:rFonts w:ascii="Tahoma" w:hAnsi="Tahoma" w:cs="Tahoma"/>
          <w:sz w:val="16"/>
          <w:szCs w:val="16"/>
          <w:lang w:val="es-ES"/>
        </w:rPr>
        <w:t>, para la determinación de los puntajes de cada factor de evaluación, deberá considerarse los márgenes aquí establecidos. En ningún caso, se podrá establecer puntajes que exceden dichos márgenes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826"/>
    <w:multiLevelType w:val="multilevel"/>
    <w:tmpl w:val="1416FCA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2101B83"/>
    <w:multiLevelType w:val="hybridMultilevel"/>
    <w:tmpl w:val="B0DC7B50"/>
    <w:lvl w:ilvl="0" w:tplc="3E4C5F20">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15EF159F"/>
    <w:multiLevelType w:val="hybridMultilevel"/>
    <w:tmpl w:val="3FA863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6A55DD3"/>
    <w:multiLevelType w:val="multilevel"/>
    <w:tmpl w:val="BA3C2778"/>
    <w:lvl w:ilvl="0">
      <w:start w:val="1"/>
      <w:numFmt w:val="decimal"/>
      <w:lvlText w:val="%1."/>
      <w:lvlJc w:val="left"/>
      <w:pPr>
        <w:ind w:left="360" w:hanging="360"/>
      </w:pPr>
      <w:rPr>
        <w:rFonts w:ascii="Arial Narrow" w:hAnsi="Arial Narrow"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6B55EE2"/>
    <w:multiLevelType w:val="hybridMultilevel"/>
    <w:tmpl w:val="94AE40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7AC5D46"/>
    <w:multiLevelType w:val="hybridMultilevel"/>
    <w:tmpl w:val="C0A63102"/>
    <w:lvl w:ilvl="0" w:tplc="9872FB00">
      <w:numFmt w:val="bullet"/>
      <w:lvlText w:val="-"/>
      <w:lvlJc w:val="left"/>
      <w:pPr>
        <w:ind w:left="720" w:hanging="360"/>
      </w:pPr>
      <w:rPr>
        <w:rFonts w:ascii="Calibri" w:eastAsia="Times New Roman" w:hAnsi="Calibri" w:cs="Calibri" w:hint="default"/>
        <w:color w:val="auto"/>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F81265"/>
    <w:multiLevelType w:val="hybridMultilevel"/>
    <w:tmpl w:val="A198CA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E3C0FBF"/>
    <w:multiLevelType w:val="hybridMultilevel"/>
    <w:tmpl w:val="CB7CFCE4"/>
    <w:lvl w:ilvl="0" w:tplc="070CC7B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F52D62"/>
    <w:multiLevelType w:val="hybridMultilevel"/>
    <w:tmpl w:val="8414587C"/>
    <w:lvl w:ilvl="0" w:tplc="5A1EAC6E">
      <w:start w:val="1"/>
      <w:numFmt w:val="bullet"/>
      <w:lvlText w:val="-"/>
      <w:lvlJc w:val="left"/>
      <w:pPr>
        <w:ind w:left="1080" w:hanging="360"/>
      </w:pPr>
      <w:rPr>
        <w:rFonts w:ascii="Arial Narrow" w:eastAsiaTheme="minorHAnsi" w:hAnsi="Arial Narrow"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2986267B"/>
    <w:multiLevelType w:val="hybridMultilevel"/>
    <w:tmpl w:val="025E3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32552662"/>
    <w:multiLevelType w:val="hybridMultilevel"/>
    <w:tmpl w:val="9B50EEF0"/>
    <w:lvl w:ilvl="0" w:tplc="70AAA3F6">
      <w:start w:val="1"/>
      <w:numFmt w:val="bullet"/>
      <w:lvlText w:val="-"/>
      <w:lvlJc w:val="left"/>
      <w:pPr>
        <w:ind w:left="1069" w:hanging="360"/>
      </w:pPr>
      <w:rPr>
        <w:rFonts w:ascii="Century Gothic" w:eastAsia="Times New Roman" w:hAnsi="Century Gothic"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326E591D"/>
    <w:multiLevelType w:val="multilevel"/>
    <w:tmpl w:val="B238AF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28D0178"/>
    <w:multiLevelType w:val="hybridMultilevel"/>
    <w:tmpl w:val="0A6AFE02"/>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8" w15:restartNumberingAfterBreak="0">
    <w:nsid w:val="32E706EE"/>
    <w:multiLevelType w:val="multilevel"/>
    <w:tmpl w:val="1416FCA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3655AC3"/>
    <w:multiLevelType w:val="hybridMultilevel"/>
    <w:tmpl w:val="7EB45A7A"/>
    <w:lvl w:ilvl="0" w:tplc="99388846">
      <w:start w:val="5"/>
      <w:numFmt w:val="decimal"/>
      <w:lvlText w:val="%1."/>
      <w:lvlJc w:val="left"/>
      <w:pPr>
        <w:tabs>
          <w:tab w:val="num" w:pos="1068"/>
        </w:tabs>
        <w:ind w:left="1068" w:hanging="360"/>
      </w:pPr>
      <w:rPr>
        <w:rFonts w:hint="default"/>
      </w:rPr>
    </w:lvl>
    <w:lvl w:ilvl="1" w:tplc="12AA5388">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4607E9B"/>
    <w:multiLevelType w:val="multilevel"/>
    <w:tmpl w:val="A81827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2" w15:restartNumberingAfterBreak="0">
    <w:nsid w:val="381703D8"/>
    <w:multiLevelType w:val="multilevel"/>
    <w:tmpl w:val="6AC0DD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3C247452"/>
    <w:multiLevelType w:val="hybridMultilevel"/>
    <w:tmpl w:val="61D497A4"/>
    <w:lvl w:ilvl="0" w:tplc="91EC81BA">
      <w:start w:val="1"/>
      <w:numFmt w:val="upp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3CA11CF1"/>
    <w:multiLevelType w:val="hybridMultilevel"/>
    <w:tmpl w:val="2B18941C"/>
    <w:lvl w:ilvl="0" w:tplc="2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45C42849"/>
    <w:multiLevelType w:val="multilevel"/>
    <w:tmpl w:val="63844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975135"/>
    <w:multiLevelType w:val="hybridMultilevel"/>
    <w:tmpl w:val="CD7CC348"/>
    <w:lvl w:ilvl="0" w:tplc="04090001">
      <w:start w:val="1"/>
      <w:numFmt w:val="bullet"/>
      <w:lvlText w:val=""/>
      <w:lvlJc w:val="left"/>
      <w:pPr>
        <w:ind w:left="720" w:hanging="360"/>
      </w:pPr>
      <w:rPr>
        <w:rFonts w:ascii="Symbol" w:hAnsi="Symbol" w:hint="default"/>
      </w:rPr>
    </w:lvl>
    <w:lvl w:ilvl="1" w:tplc="3F6A23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1"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32" w15:restartNumberingAfterBreak="0">
    <w:nsid w:val="5002319B"/>
    <w:multiLevelType w:val="hybridMultilevel"/>
    <w:tmpl w:val="BF465094"/>
    <w:lvl w:ilvl="0" w:tplc="FB40605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523178B0"/>
    <w:multiLevelType w:val="hybridMultilevel"/>
    <w:tmpl w:val="AC027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3912226"/>
    <w:multiLevelType w:val="hybridMultilevel"/>
    <w:tmpl w:val="6CCA17A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36"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7"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8" w15:restartNumberingAfterBreak="0">
    <w:nsid w:val="64025EAF"/>
    <w:multiLevelType w:val="hybridMultilevel"/>
    <w:tmpl w:val="339C37EC"/>
    <w:lvl w:ilvl="0" w:tplc="ECC2512E">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15:restartNumberingAfterBreak="0">
    <w:nsid w:val="6A9775E0"/>
    <w:multiLevelType w:val="multilevel"/>
    <w:tmpl w:val="E014E6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F10AAA"/>
    <w:multiLevelType w:val="hybridMultilevel"/>
    <w:tmpl w:val="8CE821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3FF44CA"/>
    <w:multiLevelType w:val="hybridMultilevel"/>
    <w:tmpl w:val="BA8C41A0"/>
    <w:lvl w:ilvl="0" w:tplc="283E5598">
      <w:start w:val="1"/>
      <w:numFmt w:val="lowerLetter"/>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6AD29D8"/>
    <w:multiLevelType w:val="multilevel"/>
    <w:tmpl w:val="F4E8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5"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6"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7" w15:restartNumberingAfterBreak="0">
    <w:nsid w:val="7CE76E2C"/>
    <w:multiLevelType w:val="hybridMultilevel"/>
    <w:tmpl w:val="19ECE9A6"/>
    <w:lvl w:ilvl="0" w:tplc="D2686D94">
      <w:start w:val="1"/>
      <w:numFmt w:val="decimal"/>
      <w:lvlText w:val="%1."/>
      <w:lvlJc w:val="left"/>
      <w:pPr>
        <w:ind w:left="5747" w:hanging="360"/>
      </w:pPr>
      <w:rPr>
        <w:b/>
      </w:rPr>
    </w:lvl>
    <w:lvl w:ilvl="1" w:tplc="CB669290">
      <w:numFmt w:val="bullet"/>
      <w:lvlText w:val="-"/>
      <w:lvlJc w:val="left"/>
      <w:pPr>
        <w:ind w:left="1800" w:hanging="360"/>
      </w:pPr>
      <w:rPr>
        <w:rFonts w:ascii="Arial" w:eastAsia="Times New Roman" w:hAnsi="Arial" w:cs="Arial" w:hint="default"/>
      </w:rPr>
    </w:lvl>
    <w:lvl w:ilvl="2" w:tplc="280A001B">
      <w:start w:val="1"/>
      <w:numFmt w:val="lowerRoman"/>
      <w:lvlText w:val="%3."/>
      <w:lvlJc w:val="right"/>
      <w:pPr>
        <w:ind w:left="2520" w:hanging="180"/>
      </w:pPr>
    </w:lvl>
    <w:lvl w:ilvl="3" w:tplc="3AA06A06">
      <w:start w:val="1"/>
      <w:numFmt w:val="lowerRoman"/>
      <w:lvlText w:val="%4)"/>
      <w:lvlJc w:val="left"/>
      <w:pPr>
        <w:ind w:left="3600" w:hanging="720"/>
      </w:pPr>
      <w:rPr>
        <w:rFonts w:hint="default"/>
      </w:r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384837102">
    <w:abstractNumId w:val="16"/>
  </w:num>
  <w:num w:numId="2" w16cid:durableId="784808764">
    <w:abstractNumId w:val="19"/>
  </w:num>
  <w:num w:numId="3" w16cid:durableId="1245335293">
    <w:abstractNumId w:val="13"/>
  </w:num>
  <w:num w:numId="4" w16cid:durableId="33893381">
    <w:abstractNumId w:val="24"/>
  </w:num>
  <w:num w:numId="5" w16cid:durableId="1533345981">
    <w:abstractNumId w:val="28"/>
  </w:num>
  <w:num w:numId="6" w16cid:durableId="1862087241">
    <w:abstractNumId w:val="42"/>
  </w:num>
  <w:num w:numId="7" w16cid:durableId="1656715653">
    <w:abstractNumId w:val="17"/>
  </w:num>
  <w:num w:numId="8" w16cid:durableId="872377013">
    <w:abstractNumId w:val="6"/>
  </w:num>
  <w:num w:numId="9" w16cid:durableId="727344505">
    <w:abstractNumId w:val="32"/>
  </w:num>
  <w:num w:numId="10" w16cid:durableId="904225483">
    <w:abstractNumId w:val="12"/>
  </w:num>
  <w:num w:numId="11" w16cid:durableId="1177502510">
    <w:abstractNumId w:val="33"/>
  </w:num>
  <w:num w:numId="12" w16cid:durableId="1181816830">
    <w:abstractNumId w:val="3"/>
  </w:num>
  <w:num w:numId="13" w16cid:durableId="76489114">
    <w:abstractNumId w:val="31"/>
  </w:num>
  <w:num w:numId="14" w16cid:durableId="1916746160">
    <w:abstractNumId w:val="10"/>
  </w:num>
  <w:num w:numId="15" w16cid:durableId="1800412684">
    <w:abstractNumId w:val="35"/>
  </w:num>
  <w:num w:numId="16" w16cid:durableId="1631327366">
    <w:abstractNumId w:val="45"/>
  </w:num>
  <w:num w:numId="17" w16cid:durableId="1983074773">
    <w:abstractNumId w:val="27"/>
  </w:num>
  <w:num w:numId="18" w16cid:durableId="947809677">
    <w:abstractNumId w:val="46"/>
  </w:num>
  <w:num w:numId="19" w16cid:durableId="1040783599">
    <w:abstractNumId w:val="22"/>
  </w:num>
  <w:num w:numId="20" w16cid:durableId="550314217">
    <w:abstractNumId w:val="39"/>
  </w:num>
  <w:num w:numId="21" w16cid:durableId="1614480049">
    <w:abstractNumId w:val="20"/>
  </w:num>
  <w:num w:numId="22" w16cid:durableId="2117435150">
    <w:abstractNumId w:val="40"/>
  </w:num>
  <w:num w:numId="23" w16cid:durableId="1843424294">
    <w:abstractNumId w:val="34"/>
  </w:num>
  <w:num w:numId="24" w16cid:durableId="1910992821">
    <w:abstractNumId w:val="41"/>
  </w:num>
  <w:num w:numId="25" w16cid:durableId="2009015888">
    <w:abstractNumId w:val="5"/>
  </w:num>
  <w:num w:numId="26" w16cid:durableId="1920599744">
    <w:abstractNumId w:val="2"/>
  </w:num>
  <w:num w:numId="27" w16cid:durableId="1294019346">
    <w:abstractNumId w:val="8"/>
  </w:num>
  <w:num w:numId="28" w16cid:durableId="1908219334">
    <w:abstractNumId w:val="18"/>
  </w:num>
  <w:num w:numId="29" w16cid:durableId="1069890521">
    <w:abstractNumId w:val="0"/>
  </w:num>
  <w:num w:numId="30" w16cid:durableId="2010985791">
    <w:abstractNumId w:val="11"/>
  </w:num>
  <w:num w:numId="31" w16cid:durableId="1998608790">
    <w:abstractNumId w:val="25"/>
  </w:num>
  <w:num w:numId="32" w16cid:durableId="161155101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2102938">
    <w:abstractNumId w:val="4"/>
  </w:num>
  <w:num w:numId="34" w16cid:durableId="1928154519">
    <w:abstractNumId w:val="9"/>
  </w:num>
  <w:num w:numId="35" w16cid:durableId="1996446230">
    <w:abstractNumId w:val="37"/>
  </w:num>
  <w:num w:numId="36" w16cid:durableId="1314480075">
    <w:abstractNumId w:val="36"/>
  </w:num>
  <w:num w:numId="37" w16cid:durableId="860975265">
    <w:abstractNumId w:val="44"/>
  </w:num>
  <w:num w:numId="38" w16cid:durableId="504327271">
    <w:abstractNumId w:val="26"/>
  </w:num>
  <w:num w:numId="39" w16cid:durableId="2044862844">
    <w:abstractNumId w:val="21"/>
  </w:num>
  <w:num w:numId="40" w16cid:durableId="1322000783">
    <w:abstractNumId w:val="38"/>
  </w:num>
  <w:num w:numId="41" w16cid:durableId="476192348">
    <w:abstractNumId w:val="1"/>
  </w:num>
  <w:num w:numId="42" w16cid:durableId="1972175513">
    <w:abstractNumId w:val="30"/>
  </w:num>
  <w:num w:numId="43" w16cid:durableId="1257901008">
    <w:abstractNumId w:val="23"/>
  </w:num>
  <w:num w:numId="44" w16cid:durableId="1551309437">
    <w:abstractNumId w:val="29"/>
  </w:num>
  <w:num w:numId="45" w16cid:durableId="1583442452">
    <w:abstractNumId w:val="7"/>
  </w:num>
  <w:num w:numId="46" w16cid:durableId="1599365655">
    <w:abstractNumId w:val="43"/>
  </w:num>
  <w:num w:numId="47" w16cid:durableId="1223173483">
    <w:abstractNumId w:val="14"/>
  </w:num>
  <w:num w:numId="48" w16cid:durableId="71034997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10BE9"/>
    <w:rsid w:val="00014223"/>
    <w:rsid w:val="000224BC"/>
    <w:rsid w:val="0002257E"/>
    <w:rsid w:val="00027A2A"/>
    <w:rsid w:val="000313CA"/>
    <w:rsid w:val="00033873"/>
    <w:rsid w:val="00035CAD"/>
    <w:rsid w:val="00041D41"/>
    <w:rsid w:val="00052158"/>
    <w:rsid w:val="00052F4A"/>
    <w:rsid w:val="000668D2"/>
    <w:rsid w:val="00080910"/>
    <w:rsid w:val="00081032"/>
    <w:rsid w:val="000817FA"/>
    <w:rsid w:val="00091832"/>
    <w:rsid w:val="000918CC"/>
    <w:rsid w:val="00092578"/>
    <w:rsid w:val="000A02C6"/>
    <w:rsid w:val="000A10A1"/>
    <w:rsid w:val="000A308D"/>
    <w:rsid w:val="000A6703"/>
    <w:rsid w:val="000B1279"/>
    <w:rsid w:val="000B2CCC"/>
    <w:rsid w:val="000C7FCD"/>
    <w:rsid w:val="000D4CCE"/>
    <w:rsid w:val="000D4E59"/>
    <w:rsid w:val="000D53BD"/>
    <w:rsid w:val="000E738C"/>
    <w:rsid w:val="00110EC1"/>
    <w:rsid w:val="00115144"/>
    <w:rsid w:val="00116D17"/>
    <w:rsid w:val="00122708"/>
    <w:rsid w:val="00122869"/>
    <w:rsid w:val="00146AA2"/>
    <w:rsid w:val="0015530F"/>
    <w:rsid w:val="001560A4"/>
    <w:rsid w:val="00163F13"/>
    <w:rsid w:val="00171039"/>
    <w:rsid w:val="001907F4"/>
    <w:rsid w:val="00190E39"/>
    <w:rsid w:val="00194CD9"/>
    <w:rsid w:val="00195DD3"/>
    <w:rsid w:val="00195F1E"/>
    <w:rsid w:val="001B0CD7"/>
    <w:rsid w:val="001C32D3"/>
    <w:rsid w:val="001D7206"/>
    <w:rsid w:val="001E37E7"/>
    <w:rsid w:val="001E77FE"/>
    <w:rsid w:val="001F5CB1"/>
    <w:rsid w:val="001F6725"/>
    <w:rsid w:val="00201E8E"/>
    <w:rsid w:val="00211E6A"/>
    <w:rsid w:val="00213EDE"/>
    <w:rsid w:val="0023233D"/>
    <w:rsid w:val="00245A80"/>
    <w:rsid w:val="00256DCA"/>
    <w:rsid w:val="00261DAF"/>
    <w:rsid w:val="00265A8C"/>
    <w:rsid w:val="00267590"/>
    <w:rsid w:val="00273CB4"/>
    <w:rsid w:val="002743E2"/>
    <w:rsid w:val="00282C71"/>
    <w:rsid w:val="002B0DD3"/>
    <w:rsid w:val="002D0D9D"/>
    <w:rsid w:val="002D581B"/>
    <w:rsid w:val="002D5DE4"/>
    <w:rsid w:val="002E6959"/>
    <w:rsid w:val="002E776E"/>
    <w:rsid w:val="002F0204"/>
    <w:rsid w:val="002F3FED"/>
    <w:rsid w:val="002F6B3A"/>
    <w:rsid w:val="00306034"/>
    <w:rsid w:val="003118B6"/>
    <w:rsid w:val="00317263"/>
    <w:rsid w:val="00317595"/>
    <w:rsid w:val="00317B4D"/>
    <w:rsid w:val="00323FF8"/>
    <w:rsid w:val="00327D2C"/>
    <w:rsid w:val="00341D95"/>
    <w:rsid w:val="0034420C"/>
    <w:rsid w:val="00375904"/>
    <w:rsid w:val="003930CE"/>
    <w:rsid w:val="00394BFD"/>
    <w:rsid w:val="00396484"/>
    <w:rsid w:val="003A545E"/>
    <w:rsid w:val="003B7286"/>
    <w:rsid w:val="003B7D0C"/>
    <w:rsid w:val="003E377D"/>
    <w:rsid w:val="003E3849"/>
    <w:rsid w:val="003E6727"/>
    <w:rsid w:val="003F38AB"/>
    <w:rsid w:val="003F7B4B"/>
    <w:rsid w:val="004071B9"/>
    <w:rsid w:val="004150FF"/>
    <w:rsid w:val="00415130"/>
    <w:rsid w:val="0041584B"/>
    <w:rsid w:val="00415AB1"/>
    <w:rsid w:val="0041789E"/>
    <w:rsid w:val="0043123C"/>
    <w:rsid w:val="00432679"/>
    <w:rsid w:val="004404D7"/>
    <w:rsid w:val="0044136B"/>
    <w:rsid w:val="004420BC"/>
    <w:rsid w:val="004438FE"/>
    <w:rsid w:val="00444526"/>
    <w:rsid w:val="00447F33"/>
    <w:rsid w:val="00451229"/>
    <w:rsid w:val="004555B3"/>
    <w:rsid w:val="0045572C"/>
    <w:rsid w:val="004632A7"/>
    <w:rsid w:val="00465578"/>
    <w:rsid w:val="00471804"/>
    <w:rsid w:val="004729F1"/>
    <w:rsid w:val="00473BDE"/>
    <w:rsid w:val="0048166C"/>
    <w:rsid w:val="00483E41"/>
    <w:rsid w:val="00486CFB"/>
    <w:rsid w:val="004A58C5"/>
    <w:rsid w:val="004F1C6F"/>
    <w:rsid w:val="004F213D"/>
    <w:rsid w:val="004F27ED"/>
    <w:rsid w:val="004F5BD9"/>
    <w:rsid w:val="004F6983"/>
    <w:rsid w:val="00502416"/>
    <w:rsid w:val="00511C7D"/>
    <w:rsid w:val="005120BC"/>
    <w:rsid w:val="00531972"/>
    <w:rsid w:val="0053628B"/>
    <w:rsid w:val="005420AD"/>
    <w:rsid w:val="00543592"/>
    <w:rsid w:val="0054521E"/>
    <w:rsid w:val="00551A91"/>
    <w:rsid w:val="00553AC9"/>
    <w:rsid w:val="0056309E"/>
    <w:rsid w:val="00572192"/>
    <w:rsid w:val="00572E68"/>
    <w:rsid w:val="005749A9"/>
    <w:rsid w:val="005752D6"/>
    <w:rsid w:val="005759CC"/>
    <w:rsid w:val="005778DA"/>
    <w:rsid w:val="00586CD7"/>
    <w:rsid w:val="005A0148"/>
    <w:rsid w:val="005A227B"/>
    <w:rsid w:val="005A4DC1"/>
    <w:rsid w:val="005B0380"/>
    <w:rsid w:val="005C06B4"/>
    <w:rsid w:val="005C094D"/>
    <w:rsid w:val="005D40BB"/>
    <w:rsid w:val="005D6150"/>
    <w:rsid w:val="005E0A00"/>
    <w:rsid w:val="005E20E4"/>
    <w:rsid w:val="005E6CA7"/>
    <w:rsid w:val="005F59B9"/>
    <w:rsid w:val="0060018E"/>
    <w:rsid w:val="00605517"/>
    <w:rsid w:val="00627081"/>
    <w:rsid w:val="00652385"/>
    <w:rsid w:val="00652EA1"/>
    <w:rsid w:val="00660DD7"/>
    <w:rsid w:val="0067790D"/>
    <w:rsid w:val="00680215"/>
    <w:rsid w:val="00680D62"/>
    <w:rsid w:val="006844C3"/>
    <w:rsid w:val="00690707"/>
    <w:rsid w:val="006947AF"/>
    <w:rsid w:val="00694A91"/>
    <w:rsid w:val="006A1C6F"/>
    <w:rsid w:val="006A1FA0"/>
    <w:rsid w:val="006B23D9"/>
    <w:rsid w:val="006B2748"/>
    <w:rsid w:val="006C1605"/>
    <w:rsid w:val="006C5DAF"/>
    <w:rsid w:val="006D159C"/>
    <w:rsid w:val="006D1A09"/>
    <w:rsid w:val="006D3B99"/>
    <w:rsid w:val="006E41D3"/>
    <w:rsid w:val="006F23B3"/>
    <w:rsid w:val="006F2916"/>
    <w:rsid w:val="006F2CFC"/>
    <w:rsid w:val="006F7D5E"/>
    <w:rsid w:val="0070205D"/>
    <w:rsid w:val="00703650"/>
    <w:rsid w:val="00713236"/>
    <w:rsid w:val="00720145"/>
    <w:rsid w:val="00721171"/>
    <w:rsid w:val="00730151"/>
    <w:rsid w:val="00730167"/>
    <w:rsid w:val="0073141F"/>
    <w:rsid w:val="00731528"/>
    <w:rsid w:val="00735E64"/>
    <w:rsid w:val="00745BF7"/>
    <w:rsid w:val="00745CE9"/>
    <w:rsid w:val="0074712F"/>
    <w:rsid w:val="00750B8D"/>
    <w:rsid w:val="00757F0C"/>
    <w:rsid w:val="00772C72"/>
    <w:rsid w:val="0077655B"/>
    <w:rsid w:val="00777A5E"/>
    <w:rsid w:val="007812A4"/>
    <w:rsid w:val="00783C59"/>
    <w:rsid w:val="007840A9"/>
    <w:rsid w:val="0078508D"/>
    <w:rsid w:val="00786CB1"/>
    <w:rsid w:val="00787223"/>
    <w:rsid w:val="00790597"/>
    <w:rsid w:val="00791EE3"/>
    <w:rsid w:val="00793B83"/>
    <w:rsid w:val="007B0A4C"/>
    <w:rsid w:val="007C2CEB"/>
    <w:rsid w:val="007D7415"/>
    <w:rsid w:val="007E68D2"/>
    <w:rsid w:val="007F4988"/>
    <w:rsid w:val="007F4DFA"/>
    <w:rsid w:val="008029F0"/>
    <w:rsid w:val="008113A4"/>
    <w:rsid w:val="0081188D"/>
    <w:rsid w:val="008135CE"/>
    <w:rsid w:val="008139EA"/>
    <w:rsid w:val="00814E89"/>
    <w:rsid w:val="00822D91"/>
    <w:rsid w:val="008243E2"/>
    <w:rsid w:val="00833F7C"/>
    <w:rsid w:val="00834D98"/>
    <w:rsid w:val="008410B6"/>
    <w:rsid w:val="0086163D"/>
    <w:rsid w:val="00862E9F"/>
    <w:rsid w:val="00864F6B"/>
    <w:rsid w:val="00872680"/>
    <w:rsid w:val="008811FC"/>
    <w:rsid w:val="0089554F"/>
    <w:rsid w:val="008A0008"/>
    <w:rsid w:val="008A0540"/>
    <w:rsid w:val="008A2F60"/>
    <w:rsid w:val="008A33A7"/>
    <w:rsid w:val="008B0940"/>
    <w:rsid w:val="008B1AF3"/>
    <w:rsid w:val="008B4B46"/>
    <w:rsid w:val="008E18BC"/>
    <w:rsid w:val="008E1AA5"/>
    <w:rsid w:val="008E4B53"/>
    <w:rsid w:val="008F356A"/>
    <w:rsid w:val="008F3A19"/>
    <w:rsid w:val="0090766C"/>
    <w:rsid w:val="009173B9"/>
    <w:rsid w:val="00917CD9"/>
    <w:rsid w:val="009227C8"/>
    <w:rsid w:val="009336D8"/>
    <w:rsid w:val="00935488"/>
    <w:rsid w:val="009367AE"/>
    <w:rsid w:val="00944012"/>
    <w:rsid w:val="009706B0"/>
    <w:rsid w:val="009957EC"/>
    <w:rsid w:val="00996DB3"/>
    <w:rsid w:val="009978F2"/>
    <w:rsid w:val="009B780D"/>
    <w:rsid w:val="009B7BDB"/>
    <w:rsid w:val="009C7BB7"/>
    <w:rsid w:val="009E66C4"/>
    <w:rsid w:val="009F1E6F"/>
    <w:rsid w:val="00A2065B"/>
    <w:rsid w:val="00A53060"/>
    <w:rsid w:val="00A61D5F"/>
    <w:rsid w:val="00A64D8D"/>
    <w:rsid w:val="00A673F5"/>
    <w:rsid w:val="00A70909"/>
    <w:rsid w:val="00A72156"/>
    <w:rsid w:val="00A82A62"/>
    <w:rsid w:val="00A94C3B"/>
    <w:rsid w:val="00AA7F97"/>
    <w:rsid w:val="00AB2F99"/>
    <w:rsid w:val="00AB46B2"/>
    <w:rsid w:val="00AB67C1"/>
    <w:rsid w:val="00AC3F7A"/>
    <w:rsid w:val="00AC4F55"/>
    <w:rsid w:val="00AD1B09"/>
    <w:rsid w:val="00AD24C7"/>
    <w:rsid w:val="00AD3296"/>
    <w:rsid w:val="00AE2268"/>
    <w:rsid w:val="00AE6F3E"/>
    <w:rsid w:val="00AE784A"/>
    <w:rsid w:val="00AF1993"/>
    <w:rsid w:val="00B06CDF"/>
    <w:rsid w:val="00B0763A"/>
    <w:rsid w:val="00B14389"/>
    <w:rsid w:val="00B205BD"/>
    <w:rsid w:val="00B2150C"/>
    <w:rsid w:val="00B24FC7"/>
    <w:rsid w:val="00B30B31"/>
    <w:rsid w:val="00B53E81"/>
    <w:rsid w:val="00B563ED"/>
    <w:rsid w:val="00B607A1"/>
    <w:rsid w:val="00B63527"/>
    <w:rsid w:val="00B67C11"/>
    <w:rsid w:val="00B67C7D"/>
    <w:rsid w:val="00B7457F"/>
    <w:rsid w:val="00B84AA8"/>
    <w:rsid w:val="00B91481"/>
    <w:rsid w:val="00B91DD1"/>
    <w:rsid w:val="00B925B1"/>
    <w:rsid w:val="00B95911"/>
    <w:rsid w:val="00B95E53"/>
    <w:rsid w:val="00BB3231"/>
    <w:rsid w:val="00BB391B"/>
    <w:rsid w:val="00BC0A4A"/>
    <w:rsid w:val="00BC3D4D"/>
    <w:rsid w:val="00BE1652"/>
    <w:rsid w:val="00BE7031"/>
    <w:rsid w:val="00BF5454"/>
    <w:rsid w:val="00C0016A"/>
    <w:rsid w:val="00C0210B"/>
    <w:rsid w:val="00C10A9D"/>
    <w:rsid w:val="00C114A8"/>
    <w:rsid w:val="00C15DFD"/>
    <w:rsid w:val="00C24D27"/>
    <w:rsid w:val="00C37597"/>
    <w:rsid w:val="00C45124"/>
    <w:rsid w:val="00C512F3"/>
    <w:rsid w:val="00C55C89"/>
    <w:rsid w:val="00C57FEE"/>
    <w:rsid w:val="00C64D93"/>
    <w:rsid w:val="00C71F02"/>
    <w:rsid w:val="00C756F3"/>
    <w:rsid w:val="00C767FC"/>
    <w:rsid w:val="00C80E97"/>
    <w:rsid w:val="00C87FF4"/>
    <w:rsid w:val="00C9182A"/>
    <w:rsid w:val="00C9308D"/>
    <w:rsid w:val="00CA013B"/>
    <w:rsid w:val="00CA7532"/>
    <w:rsid w:val="00CB0CE4"/>
    <w:rsid w:val="00CD0962"/>
    <w:rsid w:val="00CD63BE"/>
    <w:rsid w:val="00CD6B9E"/>
    <w:rsid w:val="00CE2A55"/>
    <w:rsid w:val="00CE45FA"/>
    <w:rsid w:val="00CF7A2E"/>
    <w:rsid w:val="00D002B3"/>
    <w:rsid w:val="00D01213"/>
    <w:rsid w:val="00D0123B"/>
    <w:rsid w:val="00D0636B"/>
    <w:rsid w:val="00D06CF1"/>
    <w:rsid w:val="00D115DE"/>
    <w:rsid w:val="00D1168D"/>
    <w:rsid w:val="00D325FA"/>
    <w:rsid w:val="00D45867"/>
    <w:rsid w:val="00D55213"/>
    <w:rsid w:val="00D55F4F"/>
    <w:rsid w:val="00D5754A"/>
    <w:rsid w:val="00D648D4"/>
    <w:rsid w:val="00D70195"/>
    <w:rsid w:val="00D74658"/>
    <w:rsid w:val="00D74A5E"/>
    <w:rsid w:val="00D820B0"/>
    <w:rsid w:val="00D83C00"/>
    <w:rsid w:val="00D868D9"/>
    <w:rsid w:val="00D90DF7"/>
    <w:rsid w:val="00D91B8D"/>
    <w:rsid w:val="00D95695"/>
    <w:rsid w:val="00DA4AA5"/>
    <w:rsid w:val="00DA4E95"/>
    <w:rsid w:val="00DB128D"/>
    <w:rsid w:val="00DC0A61"/>
    <w:rsid w:val="00DC7464"/>
    <w:rsid w:val="00DD25CC"/>
    <w:rsid w:val="00DD3A97"/>
    <w:rsid w:val="00DE370B"/>
    <w:rsid w:val="00DE428E"/>
    <w:rsid w:val="00DE622E"/>
    <w:rsid w:val="00DF06D6"/>
    <w:rsid w:val="00DF2051"/>
    <w:rsid w:val="00E11FF6"/>
    <w:rsid w:val="00E150DA"/>
    <w:rsid w:val="00E21749"/>
    <w:rsid w:val="00E2694E"/>
    <w:rsid w:val="00E31B4E"/>
    <w:rsid w:val="00E377B7"/>
    <w:rsid w:val="00E44F77"/>
    <w:rsid w:val="00E465BE"/>
    <w:rsid w:val="00E55391"/>
    <w:rsid w:val="00E55666"/>
    <w:rsid w:val="00E56229"/>
    <w:rsid w:val="00E5787D"/>
    <w:rsid w:val="00E632B7"/>
    <w:rsid w:val="00E64D3F"/>
    <w:rsid w:val="00E75FC5"/>
    <w:rsid w:val="00EA5CB7"/>
    <w:rsid w:val="00EB5E8A"/>
    <w:rsid w:val="00EC257D"/>
    <w:rsid w:val="00EC4598"/>
    <w:rsid w:val="00EC617B"/>
    <w:rsid w:val="00EC61B7"/>
    <w:rsid w:val="00ED4F45"/>
    <w:rsid w:val="00ED5E9F"/>
    <w:rsid w:val="00EE1096"/>
    <w:rsid w:val="00EE2686"/>
    <w:rsid w:val="00EE35D7"/>
    <w:rsid w:val="00EE55C4"/>
    <w:rsid w:val="00EE7818"/>
    <w:rsid w:val="00EF6D4B"/>
    <w:rsid w:val="00F01AF0"/>
    <w:rsid w:val="00F068AB"/>
    <w:rsid w:val="00F073DA"/>
    <w:rsid w:val="00F07B93"/>
    <w:rsid w:val="00F12360"/>
    <w:rsid w:val="00F167EF"/>
    <w:rsid w:val="00F22FDB"/>
    <w:rsid w:val="00F3007C"/>
    <w:rsid w:val="00F331BA"/>
    <w:rsid w:val="00F41F7B"/>
    <w:rsid w:val="00F43631"/>
    <w:rsid w:val="00F4667E"/>
    <w:rsid w:val="00F55F7B"/>
    <w:rsid w:val="00F561C6"/>
    <w:rsid w:val="00F612DD"/>
    <w:rsid w:val="00F67D39"/>
    <w:rsid w:val="00F74ACD"/>
    <w:rsid w:val="00F80C80"/>
    <w:rsid w:val="00F86517"/>
    <w:rsid w:val="00F9051B"/>
    <w:rsid w:val="00F91847"/>
    <w:rsid w:val="00F943BC"/>
    <w:rsid w:val="00FA0A25"/>
    <w:rsid w:val="00FA6A76"/>
    <w:rsid w:val="00FA757F"/>
    <w:rsid w:val="00FB49F0"/>
    <w:rsid w:val="00FB7655"/>
    <w:rsid w:val="00FC2083"/>
    <w:rsid w:val="00FC2192"/>
    <w:rsid w:val="00FC360A"/>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FC2083"/>
    <w:rPr>
      <w:rFonts w:ascii="Perpetua" w:eastAsia="Batang" w:hAnsi="Perpetua"/>
      <w:color w:val="000000"/>
      <w:sz w:val="22"/>
    </w:rPr>
  </w:style>
  <w:style w:type="paragraph" w:styleId="Textoindependiente">
    <w:name w:val="Body Text"/>
    <w:basedOn w:val="Normal"/>
    <w:link w:val="TextoindependienteCar"/>
    <w:rsid w:val="00267590"/>
    <w:pPr>
      <w:spacing w:after="120"/>
    </w:pPr>
  </w:style>
  <w:style w:type="character" w:customStyle="1" w:styleId="TextoindependienteCar">
    <w:name w:val="Texto independiente Car"/>
    <w:basedOn w:val="Fuentedeprrafopredeter"/>
    <w:link w:val="Textoindependiente"/>
    <w:rsid w:val="00267590"/>
    <w:rPr>
      <w:sz w:val="24"/>
      <w:szCs w:val="24"/>
      <w:lang w:val="es-ES" w:eastAsia="es-ES"/>
    </w:rPr>
  </w:style>
  <w:style w:type="character" w:styleId="Refdecomentario">
    <w:name w:val="annotation reference"/>
    <w:basedOn w:val="Fuentedeprrafopredeter"/>
    <w:semiHidden/>
    <w:unhideWhenUsed/>
    <w:rsid w:val="00122869"/>
    <w:rPr>
      <w:sz w:val="16"/>
      <w:szCs w:val="16"/>
    </w:rPr>
  </w:style>
  <w:style w:type="paragraph" w:styleId="Textocomentario">
    <w:name w:val="annotation text"/>
    <w:basedOn w:val="Normal"/>
    <w:link w:val="TextocomentarioCar"/>
    <w:unhideWhenUsed/>
    <w:rsid w:val="00122869"/>
    <w:rPr>
      <w:sz w:val="20"/>
      <w:szCs w:val="20"/>
    </w:rPr>
  </w:style>
  <w:style w:type="character" w:customStyle="1" w:styleId="TextocomentarioCar">
    <w:name w:val="Texto comentario Car"/>
    <w:basedOn w:val="Fuentedeprrafopredeter"/>
    <w:link w:val="Textocomentario"/>
    <w:rsid w:val="00122869"/>
    <w:rPr>
      <w:lang w:val="es-ES" w:eastAsia="es-ES"/>
    </w:rPr>
  </w:style>
  <w:style w:type="paragraph" w:styleId="Asuntodelcomentario">
    <w:name w:val="annotation subject"/>
    <w:basedOn w:val="Textocomentario"/>
    <w:next w:val="Textocomentario"/>
    <w:link w:val="AsuntodelcomentarioCar"/>
    <w:semiHidden/>
    <w:unhideWhenUsed/>
    <w:rsid w:val="00122869"/>
    <w:rPr>
      <w:b/>
      <w:bCs/>
    </w:rPr>
  </w:style>
  <w:style w:type="character" w:customStyle="1" w:styleId="AsuntodelcomentarioCar">
    <w:name w:val="Asunto del comentario Car"/>
    <w:basedOn w:val="TextocomentarioCar"/>
    <w:link w:val="Asuntodelcomentario"/>
    <w:semiHidden/>
    <w:rsid w:val="00122869"/>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1DC-318C-42DC-A69E-511658C8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14</Pages>
  <Words>4176</Words>
  <Characters>23163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Daniel San Miguel Vasquez</cp:lastModifiedBy>
  <cp:revision>30</cp:revision>
  <cp:lastPrinted>2019-08-22T21:05:00Z</cp:lastPrinted>
  <dcterms:created xsi:type="dcterms:W3CDTF">2022-05-18T16:44:00Z</dcterms:created>
  <dcterms:modified xsi:type="dcterms:W3CDTF">2023-02-22T22:16:00Z</dcterms:modified>
</cp:coreProperties>
</file>