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EF3A" w14:textId="55CE5C95" w:rsidR="00052158" w:rsidRPr="00E43A38" w:rsidRDefault="00052158" w:rsidP="007F4988">
      <w:pPr>
        <w:jc w:val="center"/>
        <w:rPr>
          <w:rFonts w:ascii="Century Gothic" w:hAnsi="Century Gothic" w:cstheme="minorHAnsi"/>
          <w:b/>
          <w:color w:val="000000" w:themeColor="text1"/>
          <w:sz w:val="22"/>
          <w:szCs w:val="22"/>
          <w:u w:val="single"/>
          <w:lang w:val="es-PE"/>
        </w:rPr>
      </w:pPr>
      <w:r w:rsidRPr="00E43A38">
        <w:rPr>
          <w:rFonts w:ascii="Century Gothic" w:hAnsi="Century Gothic" w:cstheme="minorHAnsi"/>
          <w:b/>
          <w:color w:val="000000" w:themeColor="text1"/>
          <w:sz w:val="22"/>
          <w:szCs w:val="22"/>
          <w:u w:val="single"/>
          <w:lang w:val="es-PE"/>
        </w:rPr>
        <w:t xml:space="preserve">BASES PARA LA CONTRATACION </w:t>
      </w:r>
      <w:r w:rsidR="003930CE" w:rsidRPr="00E43A38">
        <w:rPr>
          <w:rFonts w:ascii="Century Gothic" w:hAnsi="Century Gothic" w:cstheme="minorHAnsi"/>
          <w:b/>
          <w:color w:val="000000" w:themeColor="text1"/>
          <w:sz w:val="22"/>
          <w:szCs w:val="22"/>
          <w:u w:val="single"/>
          <w:lang w:val="es-PE"/>
        </w:rPr>
        <w:t>DE LA EJECUCION DE LA OBRA “</w:t>
      </w:r>
      <w:r w:rsidR="00120F13" w:rsidRPr="00E43A38">
        <w:rPr>
          <w:rFonts w:ascii="Century Gothic" w:hAnsi="Century Gothic" w:cstheme="minorHAnsi"/>
          <w:b/>
          <w:color w:val="000000" w:themeColor="text1"/>
          <w:sz w:val="22"/>
          <w:szCs w:val="22"/>
          <w:u w:val="single"/>
          <w:lang w:val="es-PE"/>
        </w:rPr>
        <w:t>PROYECTO DE REMODELACIÓN DE POLICLÍINICO – FEBAN SALAMANCA</w:t>
      </w:r>
      <w:r w:rsidR="003930CE" w:rsidRPr="00E43A38">
        <w:rPr>
          <w:rFonts w:ascii="Century Gothic" w:hAnsi="Century Gothic" w:cstheme="minorHAnsi"/>
          <w:b/>
          <w:color w:val="000000" w:themeColor="text1"/>
          <w:sz w:val="22"/>
          <w:szCs w:val="22"/>
          <w:u w:val="single"/>
          <w:lang w:val="es-PE"/>
        </w:rPr>
        <w:t>”</w:t>
      </w:r>
    </w:p>
    <w:p w14:paraId="2B38BCA3" w14:textId="77777777" w:rsidR="00A70909" w:rsidRPr="00E43A38" w:rsidRDefault="00A70909" w:rsidP="007F4988">
      <w:pPr>
        <w:jc w:val="both"/>
        <w:rPr>
          <w:rFonts w:ascii="Century Gothic" w:hAnsi="Century Gothic" w:cstheme="minorHAnsi"/>
          <w:b/>
          <w:color w:val="000000" w:themeColor="text1"/>
          <w:sz w:val="22"/>
          <w:szCs w:val="22"/>
          <w:lang w:val="es-PE"/>
        </w:rPr>
      </w:pPr>
    </w:p>
    <w:p w14:paraId="2B38BCB0" w14:textId="758992CA" w:rsidR="00DA4E95" w:rsidRPr="00E43A38" w:rsidRDefault="00DA4E95" w:rsidP="007F4988">
      <w:pPr>
        <w:tabs>
          <w:tab w:val="left" w:pos="709"/>
        </w:tabs>
        <w:rPr>
          <w:rFonts w:ascii="Century Gothic" w:hAnsi="Century Gothic" w:cstheme="minorHAnsi"/>
          <w:color w:val="000000" w:themeColor="text1"/>
          <w:sz w:val="22"/>
          <w:szCs w:val="22"/>
        </w:rPr>
      </w:pPr>
      <w:r w:rsidRPr="00E43A38">
        <w:rPr>
          <w:rFonts w:ascii="Century Gothic" w:hAnsi="Century Gothic" w:cstheme="minorHAnsi"/>
          <w:b/>
          <w:color w:val="000000" w:themeColor="text1"/>
          <w:sz w:val="22"/>
          <w:szCs w:val="22"/>
        </w:rPr>
        <w:t>EMPRESA CONVOCANTE</w:t>
      </w:r>
    </w:p>
    <w:p w14:paraId="2B38BCB1" w14:textId="77777777" w:rsidR="00DA4E95" w:rsidRPr="00E43A38" w:rsidRDefault="00DA4E95" w:rsidP="007F4988">
      <w:pPr>
        <w:tabs>
          <w:tab w:val="center" w:pos="5655"/>
          <w:tab w:val="right" w:pos="10074"/>
        </w:tabs>
        <w:rPr>
          <w:rFonts w:ascii="Century Gothic" w:hAnsi="Century Gothic" w:cstheme="minorHAnsi"/>
          <w:color w:val="000000" w:themeColor="text1"/>
          <w:sz w:val="22"/>
          <w:szCs w:val="22"/>
        </w:rPr>
      </w:pPr>
      <w:r w:rsidRPr="00E43A38">
        <w:rPr>
          <w:rFonts w:ascii="Century Gothic" w:hAnsi="Century Gothic" w:cstheme="minorHAnsi"/>
          <w:b/>
          <w:color w:val="000000" w:themeColor="text1"/>
          <w:sz w:val="22"/>
          <w:szCs w:val="22"/>
        </w:rPr>
        <w:t>Nombre:</w:t>
      </w:r>
      <w:r w:rsidRPr="00E43A38">
        <w:rPr>
          <w:rFonts w:ascii="Century Gothic" w:hAnsi="Century Gothic" w:cstheme="minorHAnsi"/>
          <w:color w:val="000000" w:themeColor="text1"/>
          <w:sz w:val="22"/>
          <w:szCs w:val="22"/>
        </w:rPr>
        <w:t xml:space="preserve"> Fondo de Empleados del Banco de la Nación - FEBAN.</w:t>
      </w:r>
    </w:p>
    <w:p w14:paraId="2B38BCB2" w14:textId="77777777" w:rsidR="00DA4E95" w:rsidRPr="00E43A38" w:rsidRDefault="00DA4E95" w:rsidP="007F4988">
      <w:pPr>
        <w:tabs>
          <w:tab w:val="center" w:pos="5655"/>
          <w:tab w:val="right" w:pos="10074"/>
        </w:tabs>
        <w:rPr>
          <w:rFonts w:ascii="Century Gothic" w:hAnsi="Century Gothic" w:cstheme="minorHAnsi"/>
          <w:color w:val="000000" w:themeColor="text1"/>
          <w:sz w:val="22"/>
          <w:szCs w:val="22"/>
          <w:lang w:val="pt-BR"/>
        </w:rPr>
      </w:pPr>
      <w:r w:rsidRPr="00E43A38">
        <w:rPr>
          <w:rFonts w:ascii="Century Gothic" w:hAnsi="Century Gothic" w:cstheme="minorHAnsi"/>
          <w:b/>
          <w:color w:val="000000" w:themeColor="text1"/>
          <w:sz w:val="22"/>
          <w:szCs w:val="22"/>
          <w:lang w:val="pt-BR"/>
        </w:rPr>
        <w:t>RUC Nº:</w:t>
      </w:r>
      <w:r w:rsidRPr="00E43A38">
        <w:rPr>
          <w:rFonts w:ascii="Century Gothic" w:hAnsi="Century Gothic" w:cstheme="minorHAnsi"/>
          <w:color w:val="000000" w:themeColor="text1"/>
          <w:sz w:val="22"/>
          <w:szCs w:val="22"/>
          <w:lang w:val="pt-BR"/>
        </w:rPr>
        <w:t xml:space="preserve"> 20122794424</w:t>
      </w:r>
    </w:p>
    <w:p w14:paraId="2B38BCB3" w14:textId="77777777" w:rsidR="00DA4E95" w:rsidRPr="00E43A38" w:rsidRDefault="00DA4E95" w:rsidP="007F4988">
      <w:pPr>
        <w:tabs>
          <w:tab w:val="center" w:pos="5655"/>
          <w:tab w:val="right" w:pos="10074"/>
        </w:tabs>
        <w:rPr>
          <w:rFonts w:ascii="Century Gothic" w:hAnsi="Century Gothic" w:cstheme="minorHAnsi"/>
          <w:color w:val="000000" w:themeColor="text1"/>
          <w:sz w:val="22"/>
          <w:szCs w:val="22"/>
        </w:rPr>
      </w:pPr>
    </w:p>
    <w:p w14:paraId="2B38BCB4" w14:textId="77777777" w:rsidR="00DA4E95" w:rsidRPr="00E43A38" w:rsidRDefault="00DA4E95"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DOMICILIO LEGAL</w:t>
      </w:r>
    </w:p>
    <w:p w14:paraId="2B38BCB5" w14:textId="36B8B980" w:rsidR="00DA4E95" w:rsidRPr="00E43A38" w:rsidRDefault="00C756F3"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Av. Javier Prado Este N° 2499 San Borja - Lima</w:t>
      </w:r>
    </w:p>
    <w:p w14:paraId="08FA4EC8" w14:textId="04BD4553" w:rsidR="00C756F3" w:rsidRPr="00E43A38" w:rsidRDefault="00C756F3" w:rsidP="000F56EE">
      <w:pPr>
        <w:pStyle w:val="INFORMEVITTA"/>
      </w:pPr>
      <w:r w:rsidRPr="00E43A38">
        <w:t>OBJETIVO</w:t>
      </w:r>
    </w:p>
    <w:p w14:paraId="452F67EF" w14:textId="4D96EAAB" w:rsidR="00D10775" w:rsidRPr="00E43A38" w:rsidRDefault="005D6150" w:rsidP="007F4988">
      <w:pPr>
        <w:ind w:left="426"/>
        <w:jc w:val="both"/>
        <w:rPr>
          <w:rFonts w:ascii="Century Gothic" w:hAnsi="Century Gothic" w:cstheme="minorHAnsi"/>
          <w:bCs/>
          <w:color w:val="000000" w:themeColor="text1"/>
          <w:sz w:val="22"/>
          <w:szCs w:val="22"/>
          <w:lang w:val="es-PE"/>
        </w:rPr>
      </w:pPr>
      <w:r w:rsidRPr="00E43A38">
        <w:rPr>
          <w:rFonts w:ascii="Century Gothic" w:hAnsi="Century Gothic" w:cstheme="minorHAnsi"/>
          <w:color w:val="000000" w:themeColor="text1"/>
          <w:sz w:val="22"/>
          <w:szCs w:val="22"/>
        </w:rPr>
        <w:t>Mediante l</w:t>
      </w:r>
      <w:r w:rsidR="00690707" w:rsidRPr="00E43A38">
        <w:rPr>
          <w:rFonts w:ascii="Century Gothic" w:hAnsi="Century Gothic" w:cstheme="minorHAnsi"/>
          <w:color w:val="000000" w:themeColor="text1"/>
          <w:sz w:val="22"/>
          <w:szCs w:val="22"/>
        </w:rPr>
        <w:t>a</w:t>
      </w:r>
      <w:r w:rsidRPr="00E43A38">
        <w:rPr>
          <w:rFonts w:ascii="Century Gothic" w:hAnsi="Century Gothic" w:cstheme="minorHAnsi"/>
          <w:color w:val="000000" w:themeColor="text1"/>
          <w:sz w:val="22"/>
          <w:szCs w:val="22"/>
        </w:rPr>
        <w:t xml:space="preserve">s presentes </w:t>
      </w:r>
      <w:r w:rsidR="00690707" w:rsidRPr="00E43A38">
        <w:rPr>
          <w:rFonts w:ascii="Century Gothic" w:hAnsi="Century Gothic" w:cstheme="minorHAnsi"/>
          <w:color w:val="000000" w:themeColor="text1"/>
          <w:sz w:val="22"/>
          <w:szCs w:val="22"/>
        </w:rPr>
        <w:t>bases</w:t>
      </w:r>
      <w:r w:rsidRPr="00E43A38">
        <w:rPr>
          <w:rFonts w:ascii="Century Gothic" w:hAnsi="Century Gothic" w:cstheme="minorHAnsi"/>
          <w:color w:val="000000" w:themeColor="text1"/>
          <w:sz w:val="22"/>
          <w:szCs w:val="22"/>
        </w:rPr>
        <w:t xml:space="preserve">, se busca la </w:t>
      </w:r>
      <w:r w:rsidR="00FC360A" w:rsidRPr="00E43A38">
        <w:rPr>
          <w:rFonts w:ascii="Century Gothic" w:hAnsi="Century Gothic" w:cstheme="minorHAnsi"/>
          <w:color w:val="000000" w:themeColor="text1"/>
          <w:sz w:val="22"/>
          <w:szCs w:val="22"/>
        </w:rPr>
        <w:t xml:space="preserve">contratación de una empresa especializada </w:t>
      </w:r>
      <w:r w:rsidRPr="00E43A38">
        <w:rPr>
          <w:rFonts w:ascii="Century Gothic" w:hAnsi="Century Gothic" w:cstheme="minorHAnsi"/>
          <w:color w:val="000000" w:themeColor="text1"/>
          <w:sz w:val="22"/>
          <w:szCs w:val="22"/>
        </w:rPr>
        <w:t xml:space="preserve">para </w:t>
      </w:r>
      <w:bookmarkStart w:id="0" w:name="_Hlk115716616"/>
      <w:r w:rsidRPr="00E43A38">
        <w:rPr>
          <w:rFonts w:ascii="Century Gothic" w:hAnsi="Century Gothic" w:cstheme="minorHAnsi"/>
          <w:color w:val="000000" w:themeColor="text1"/>
          <w:sz w:val="22"/>
          <w:szCs w:val="22"/>
        </w:rPr>
        <w:t xml:space="preserve">la ejecución </w:t>
      </w:r>
      <w:bookmarkEnd w:id="0"/>
      <w:r w:rsidR="003930CE" w:rsidRPr="00E43A38">
        <w:rPr>
          <w:rFonts w:ascii="Century Gothic" w:hAnsi="Century Gothic" w:cstheme="minorHAnsi"/>
          <w:color w:val="000000" w:themeColor="text1"/>
          <w:sz w:val="22"/>
          <w:szCs w:val="22"/>
        </w:rPr>
        <w:t>de la obra:</w:t>
      </w:r>
      <w:r w:rsidRPr="00E43A38">
        <w:rPr>
          <w:rFonts w:ascii="Century Gothic" w:hAnsi="Century Gothic" w:cstheme="minorHAnsi"/>
          <w:color w:val="000000" w:themeColor="text1"/>
          <w:sz w:val="22"/>
          <w:szCs w:val="22"/>
        </w:rPr>
        <w:t xml:space="preserve"> </w:t>
      </w:r>
      <w:r w:rsidR="003930CE" w:rsidRPr="00E43A38">
        <w:rPr>
          <w:rFonts w:ascii="Century Gothic" w:hAnsi="Century Gothic" w:cstheme="minorHAnsi"/>
          <w:b/>
          <w:color w:val="000000" w:themeColor="text1"/>
          <w:sz w:val="22"/>
          <w:szCs w:val="22"/>
          <w:lang w:val="es-PE"/>
        </w:rPr>
        <w:t>“</w:t>
      </w:r>
      <w:r w:rsidR="00120F13" w:rsidRPr="00E43A38">
        <w:rPr>
          <w:rFonts w:ascii="Century Gothic" w:hAnsi="Century Gothic" w:cstheme="minorHAnsi"/>
          <w:b/>
          <w:color w:val="000000" w:themeColor="text1"/>
          <w:sz w:val="22"/>
          <w:szCs w:val="22"/>
          <w:lang w:val="es-PE"/>
        </w:rPr>
        <w:t>PROYECTO DE REMODELACIÓN DE POLICLÍINICO – FEBAN SALAMANCA</w:t>
      </w:r>
      <w:r w:rsidR="003930CE" w:rsidRPr="00E43A38">
        <w:rPr>
          <w:rFonts w:ascii="Century Gothic" w:hAnsi="Century Gothic" w:cstheme="minorHAnsi"/>
          <w:b/>
          <w:color w:val="000000" w:themeColor="text1"/>
          <w:sz w:val="22"/>
          <w:szCs w:val="22"/>
          <w:lang w:val="es-PE"/>
        </w:rPr>
        <w:t xml:space="preserve">”, </w:t>
      </w:r>
      <w:r w:rsidRPr="00E43A38">
        <w:rPr>
          <w:rFonts w:ascii="Century Gothic" w:hAnsi="Century Gothic" w:cstheme="minorHAnsi"/>
          <w:bCs/>
          <w:color w:val="000000" w:themeColor="text1"/>
          <w:sz w:val="22"/>
          <w:szCs w:val="22"/>
          <w:lang w:val="es-PE"/>
        </w:rPr>
        <w:t xml:space="preserve">con este proyecto </w:t>
      </w:r>
      <w:r w:rsidR="007B06D5" w:rsidRPr="00E43A38">
        <w:rPr>
          <w:rFonts w:ascii="Century Gothic" w:hAnsi="Century Gothic" w:cstheme="minorHAnsi"/>
          <w:bCs/>
          <w:color w:val="000000" w:themeColor="text1"/>
          <w:sz w:val="22"/>
          <w:szCs w:val="22"/>
          <w:lang w:val="es-PE"/>
        </w:rPr>
        <w:t>se busca mejorar la</w:t>
      </w:r>
      <w:r w:rsidRPr="00E43A38">
        <w:rPr>
          <w:rFonts w:ascii="Century Gothic" w:hAnsi="Century Gothic" w:cstheme="minorHAnsi"/>
          <w:bCs/>
          <w:color w:val="000000" w:themeColor="text1"/>
          <w:sz w:val="22"/>
          <w:szCs w:val="22"/>
          <w:lang w:val="es-PE"/>
        </w:rPr>
        <w:t xml:space="preserve"> infraestructura </w:t>
      </w:r>
      <w:r w:rsidR="007B06D5" w:rsidRPr="00E43A38">
        <w:rPr>
          <w:rFonts w:ascii="Century Gothic" w:hAnsi="Century Gothic" w:cstheme="minorHAnsi"/>
          <w:bCs/>
          <w:color w:val="000000" w:themeColor="text1"/>
          <w:sz w:val="22"/>
          <w:szCs w:val="22"/>
          <w:lang w:val="es-PE"/>
        </w:rPr>
        <w:t>del policlínico para brindar un ambiente más acogedor a nuestros trabajadores y afiliados.</w:t>
      </w:r>
    </w:p>
    <w:p w14:paraId="5D44E418" w14:textId="77777777" w:rsidR="00D10775" w:rsidRPr="00E43A38" w:rsidRDefault="00D10775" w:rsidP="007F4988">
      <w:pPr>
        <w:ind w:left="426"/>
        <w:jc w:val="both"/>
        <w:rPr>
          <w:rFonts w:ascii="Century Gothic" w:hAnsi="Century Gothic" w:cstheme="minorHAnsi"/>
          <w:bCs/>
          <w:color w:val="000000" w:themeColor="text1"/>
          <w:sz w:val="22"/>
          <w:szCs w:val="22"/>
          <w:lang w:val="es-PE"/>
        </w:rPr>
      </w:pPr>
    </w:p>
    <w:p w14:paraId="30E9B11B" w14:textId="25B3EC01" w:rsidR="00052158" w:rsidRPr="00E43A38" w:rsidRDefault="00052158" w:rsidP="007F4988">
      <w:pPr>
        <w:jc w:val="both"/>
        <w:rPr>
          <w:rFonts w:ascii="Century Gothic" w:hAnsi="Century Gothic" w:cs="Arial"/>
          <w:b/>
          <w:bCs/>
          <w:color w:val="000000" w:themeColor="text1"/>
          <w:sz w:val="22"/>
          <w:szCs w:val="22"/>
        </w:rPr>
      </w:pPr>
      <w:bookmarkStart w:id="1" w:name="_Hlk124255450"/>
      <w:r w:rsidRPr="00E43A38">
        <w:rPr>
          <w:rFonts w:ascii="Century Gothic" w:hAnsi="Century Gothic" w:cs="Arial"/>
          <w:b/>
          <w:bCs/>
          <w:color w:val="000000" w:themeColor="text1"/>
          <w:sz w:val="22"/>
          <w:szCs w:val="22"/>
        </w:rPr>
        <w:t>CRONOGRAMA</w:t>
      </w:r>
    </w:p>
    <w:p w14:paraId="103C20D1" w14:textId="77777777" w:rsidR="00052158" w:rsidRPr="00E43A38" w:rsidRDefault="00052158" w:rsidP="007F4988">
      <w:pPr>
        <w:jc w:val="both"/>
        <w:rPr>
          <w:rFonts w:ascii="Century Gothic" w:hAnsi="Century Gothic" w:cs="Arial"/>
          <w:color w:val="000000" w:themeColor="text1"/>
          <w:sz w:val="22"/>
          <w:szCs w:val="22"/>
          <w:lang w:val="es-PE"/>
        </w:rPr>
      </w:pPr>
      <w:bookmarkStart w:id="2" w:name="_Hlk127887751"/>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E43A38" w:rsidRPr="00E43A38" w14:paraId="24CB58A9" w14:textId="77777777" w:rsidTr="00052158">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C3BAC1" w14:textId="77777777" w:rsidR="00052158" w:rsidRPr="00E43A38" w:rsidRDefault="00052158" w:rsidP="007F4988">
            <w:pPr>
              <w:jc w:val="both"/>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auto"/>
            <w:vAlign w:val="center"/>
          </w:tcPr>
          <w:p w14:paraId="08E06D3C" w14:textId="50A78B35" w:rsidR="00052158" w:rsidRPr="00E43A38" w:rsidRDefault="001C0A25" w:rsidP="007F4988">
            <w:pPr>
              <w:jc w:val="both"/>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lang w:val="es-PE" w:eastAsia="es-PE"/>
              </w:rPr>
              <w:t>2</w:t>
            </w:r>
            <w:r w:rsidR="007E0E1E">
              <w:rPr>
                <w:rFonts w:ascii="Century Gothic" w:eastAsia="Batang" w:hAnsi="Century Gothic" w:cs="Arial"/>
                <w:color w:val="000000" w:themeColor="text1"/>
                <w:sz w:val="22"/>
                <w:szCs w:val="22"/>
                <w:lang w:val="es-PE" w:eastAsia="es-PE"/>
              </w:rPr>
              <w:t>5</w:t>
            </w:r>
            <w:r w:rsidR="00652E8E" w:rsidRPr="00E43A38">
              <w:rPr>
                <w:rFonts w:ascii="Century Gothic" w:eastAsia="Batang" w:hAnsi="Century Gothic" w:cs="Arial"/>
                <w:color w:val="000000" w:themeColor="text1"/>
                <w:sz w:val="22"/>
                <w:szCs w:val="22"/>
                <w:lang w:val="es-PE" w:eastAsia="es-PE"/>
              </w:rPr>
              <w:t>/08/2023</w:t>
            </w:r>
          </w:p>
        </w:tc>
      </w:tr>
      <w:tr w:rsidR="00E43A38" w:rsidRPr="00E43A38" w14:paraId="591A85E6"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28151846" w14:textId="77777777" w:rsidR="00052158" w:rsidRPr="00E43A38" w:rsidRDefault="00052158" w:rsidP="007F4988">
            <w:pPr>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C50F6D7" w14:textId="51FA8F44" w:rsidR="00052158" w:rsidRPr="00E43A38" w:rsidRDefault="007E0E1E" w:rsidP="007F4988">
            <w:pPr>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highlight w:val="yellow"/>
                <w:lang w:val="es-PE" w:eastAsia="es-PE"/>
              </w:rPr>
              <w:t>31</w:t>
            </w:r>
            <w:r w:rsidR="00052158" w:rsidRPr="00E43A38">
              <w:rPr>
                <w:rFonts w:ascii="Century Gothic" w:eastAsia="Batang" w:hAnsi="Century Gothic" w:cs="Arial"/>
                <w:color w:val="000000" w:themeColor="text1"/>
                <w:sz w:val="22"/>
                <w:szCs w:val="22"/>
                <w:highlight w:val="yellow"/>
                <w:lang w:val="es-PE" w:eastAsia="es-PE"/>
              </w:rPr>
              <w:t>/</w:t>
            </w:r>
            <w:r w:rsidR="008E18BC" w:rsidRPr="00E43A38">
              <w:rPr>
                <w:rFonts w:ascii="Century Gothic" w:eastAsia="Batang" w:hAnsi="Century Gothic" w:cs="Arial"/>
                <w:color w:val="000000" w:themeColor="text1"/>
                <w:sz w:val="22"/>
                <w:szCs w:val="22"/>
                <w:highlight w:val="yellow"/>
                <w:lang w:val="es-PE" w:eastAsia="es-PE"/>
              </w:rPr>
              <w:t>0</w:t>
            </w:r>
            <w:r w:rsidR="00652E8E" w:rsidRPr="00E43A38">
              <w:rPr>
                <w:rFonts w:ascii="Century Gothic" w:eastAsia="Batang" w:hAnsi="Century Gothic" w:cs="Arial"/>
                <w:color w:val="000000" w:themeColor="text1"/>
                <w:sz w:val="22"/>
                <w:szCs w:val="22"/>
                <w:highlight w:val="yellow"/>
                <w:lang w:val="es-PE" w:eastAsia="es-PE"/>
              </w:rPr>
              <w:t>8</w:t>
            </w:r>
            <w:r w:rsidR="00052158" w:rsidRPr="00E43A38">
              <w:rPr>
                <w:rFonts w:ascii="Century Gothic" w:eastAsia="Batang" w:hAnsi="Century Gothic" w:cs="Arial"/>
                <w:color w:val="000000" w:themeColor="text1"/>
                <w:sz w:val="22"/>
                <w:szCs w:val="22"/>
                <w:highlight w:val="yellow"/>
                <w:lang w:val="es-PE" w:eastAsia="es-PE"/>
              </w:rPr>
              <w:t>/202</w:t>
            </w:r>
            <w:r w:rsidR="00035CAD" w:rsidRPr="00E43A38">
              <w:rPr>
                <w:rFonts w:ascii="Century Gothic" w:eastAsia="Batang" w:hAnsi="Century Gothic" w:cs="Arial"/>
                <w:color w:val="000000" w:themeColor="text1"/>
                <w:sz w:val="22"/>
                <w:szCs w:val="22"/>
                <w:highlight w:val="yellow"/>
                <w:lang w:val="es-PE" w:eastAsia="es-PE"/>
              </w:rPr>
              <w:t>3</w:t>
            </w:r>
          </w:p>
        </w:tc>
      </w:tr>
      <w:tr w:rsidR="00E43A38" w:rsidRPr="00E43A38" w14:paraId="1DF446BD"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98FA2B1" w14:textId="77777777" w:rsidR="00052158" w:rsidRPr="00E43A38" w:rsidRDefault="00052158" w:rsidP="007F4988">
            <w:pPr>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6614DD9" w14:textId="0FDF73B1" w:rsidR="00052158" w:rsidRPr="00E43A38" w:rsidRDefault="007E0E1E" w:rsidP="007F4988">
            <w:pPr>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lang w:val="es-PE" w:eastAsia="es-PE"/>
              </w:rPr>
              <w:t>01</w:t>
            </w:r>
            <w:r w:rsidR="00052158" w:rsidRPr="00E43A38">
              <w:rPr>
                <w:rFonts w:ascii="Century Gothic" w:eastAsia="Batang" w:hAnsi="Century Gothic" w:cs="Arial"/>
                <w:color w:val="000000" w:themeColor="text1"/>
                <w:sz w:val="22"/>
                <w:szCs w:val="22"/>
                <w:lang w:val="es-PE" w:eastAsia="es-PE"/>
              </w:rPr>
              <w:t>/</w:t>
            </w:r>
            <w:r w:rsidR="008E18BC" w:rsidRPr="00E43A38">
              <w:rPr>
                <w:rFonts w:ascii="Century Gothic" w:eastAsia="Batang" w:hAnsi="Century Gothic" w:cs="Arial"/>
                <w:color w:val="000000" w:themeColor="text1"/>
                <w:sz w:val="22"/>
                <w:szCs w:val="22"/>
                <w:lang w:val="es-PE" w:eastAsia="es-PE"/>
              </w:rPr>
              <w:t>0</w:t>
            </w:r>
            <w:r>
              <w:rPr>
                <w:rFonts w:ascii="Century Gothic" w:eastAsia="Batang" w:hAnsi="Century Gothic" w:cs="Arial"/>
                <w:color w:val="000000" w:themeColor="text1"/>
                <w:sz w:val="22"/>
                <w:szCs w:val="22"/>
                <w:lang w:val="es-PE" w:eastAsia="es-PE"/>
              </w:rPr>
              <w:t>9</w:t>
            </w:r>
            <w:r w:rsidR="00052158" w:rsidRPr="00E43A38">
              <w:rPr>
                <w:rFonts w:ascii="Century Gothic" w:eastAsia="Batang" w:hAnsi="Century Gothic" w:cs="Arial"/>
                <w:color w:val="000000" w:themeColor="text1"/>
                <w:sz w:val="22"/>
                <w:szCs w:val="22"/>
                <w:lang w:val="es-PE" w:eastAsia="es-PE"/>
              </w:rPr>
              <w:t>/202</w:t>
            </w:r>
            <w:r w:rsidR="00035CAD" w:rsidRPr="00E43A38">
              <w:rPr>
                <w:rFonts w:ascii="Century Gothic" w:eastAsia="Batang" w:hAnsi="Century Gothic" w:cs="Arial"/>
                <w:color w:val="000000" w:themeColor="text1"/>
                <w:sz w:val="22"/>
                <w:szCs w:val="22"/>
                <w:lang w:val="es-PE" w:eastAsia="es-PE"/>
              </w:rPr>
              <w:t>3</w:t>
            </w:r>
          </w:p>
        </w:tc>
      </w:tr>
      <w:tr w:rsidR="00E43A38" w:rsidRPr="00E43A38" w14:paraId="39D68423" w14:textId="77777777" w:rsidTr="00052158">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3F4A9062" w14:textId="77777777" w:rsidR="00052158" w:rsidRPr="00E43A38" w:rsidRDefault="00052158" w:rsidP="007F4988">
            <w:pPr>
              <w:jc w:val="both"/>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auto"/>
            <w:vAlign w:val="center"/>
          </w:tcPr>
          <w:p w14:paraId="2A91E3A2" w14:textId="094960AA" w:rsidR="00052158" w:rsidRPr="00E43A38" w:rsidRDefault="001C0A25" w:rsidP="007F4988">
            <w:pPr>
              <w:jc w:val="both"/>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lang w:val="es-PE" w:eastAsia="es-PE"/>
              </w:rPr>
              <w:t>0</w:t>
            </w:r>
            <w:r w:rsidR="007E0E1E">
              <w:rPr>
                <w:rFonts w:ascii="Century Gothic" w:eastAsia="Batang" w:hAnsi="Century Gothic" w:cs="Arial"/>
                <w:color w:val="000000" w:themeColor="text1"/>
                <w:sz w:val="22"/>
                <w:szCs w:val="22"/>
                <w:lang w:val="es-PE" w:eastAsia="es-PE"/>
              </w:rPr>
              <w:t>6</w:t>
            </w:r>
            <w:r w:rsidR="00052158" w:rsidRPr="00E43A38">
              <w:rPr>
                <w:rFonts w:ascii="Century Gothic" w:eastAsia="Batang" w:hAnsi="Century Gothic" w:cs="Arial"/>
                <w:color w:val="000000" w:themeColor="text1"/>
                <w:sz w:val="22"/>
                <w:szCs w:val="22"/>
                <w:lang w:val="es-PE" w:eastAsia="es-PE"/>
              </w:rPr>
              <w:t>/</w:t>
            </w:r>
            <w:r w:rsidR="008E18BC" w:rsidRPr="00E43A38">
              <w:rPr>
                <w:rFonts w:ascii="Century Gothic" w:eastAsia="Batang" w:hAnsi="Century Gothic" w:cs="Arial"/>
                <w:color w:val="000000" w:themeColor="text1"/>
                <w:sz w:val="22"/>
                <w:szCs w:val="22"/>
                <w:lang w:val="es-PE" w:eastAsia="es-PE"/>
              </w:rPr>
              <w:t>0</w:t>
            </w:r>
            <w:r>
              <w:rPr>
                <w:rFonts w:ascii="Century Gothic" w:eastAsia="Batang" w:hAnsi="Century Gothic" w:cs="Arial"/>
                <w:color w:val="000000" w:themeColor="text1"/>
                <w:sz w:val="22"/>
                <w:szCs w:val="22"/>
                <w:lang w:val="es-PE" w:eastAsia="es-PE"/>
              </w:rPr>
              <w:t>9</w:t>
            </w:r>
            <w:r w:rsidR="00052158" w:rsidRPr="00E43A38">
              <w:rPr>
                <w:rFonts w:ascii="Century Gothic" w:eastAsia="Batang" w:hAnsi="Century Gothic" w:cs="Arial"/>
                <w:color w:val="000000" w:themeColor="text1"/>
                <w:sz w:val="22"/>
                <w:szCs w:val="22"/>
                <w:lang w:val="es-PE" w:eastAsia="es-PE"/>
              </w:rPr>
              <w:t>/202</w:t>
            </w:r>
            <w:r w:rsidR="00035CAD" w:rsidRPr="00E43A38">
              <w:rPr>
                <w:rFonts w:ascii="Century Gothic" w:eastAsia="Batang" w:hAnsi="Century Gothic" w:cs="Arial"/>
                <w:color w:val="000000" w:themeColor="text1"/>
                <w:sz w:val="22"/>
                <w:szCs w:val="22"/>
                <w:lang w:val="es-PE" w:eastAsia="es-PE"/>
              </w:rPr>
              <w:t>3</w:t>
            </w:r>
          </w:p>
        </w:tc>
      </w:tr>
      <w:tr w:rsidR="00E43A38" w:rsidRPr="00E43A38" w14:paraId="13F5B523" w14:textId="77777777" w:rsidTr="00052158">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7597F4B9" w14:textId="77777777" w:rsidR="00052158" w:rsidRPr="00E43A38" w:rsidRDefault="00052158" w:rsidP="007F4988">
            <w:pPr>
              <w:jc w:val="both"/>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auto"/>
            <w:vAlign w:val="center"/>
          </w:tcPr>
          <w:p w14:paraId="61945E62" w14:textId="372D3ED8" w:rsidR="00052158" w:rsidRPr="00E43A38" w:rsidRDefault="001C0A25" w:rsidP="007F4988">
            <w:pPr>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lang w:val="es-PE" w:eastAsia="es-PE"/>
              </w:rPr>
              <w:t>0</w:t>
            </w:r>
            <w:r w:rsidR="007E0E1E">
              <w:rPr>
                <w:rFonts w:ascii="Century Gothic" w:eastAsia="Batang" w:hAnsi="Century Gothic" w:cs="Arial"/>
                <w:color w:val="000000" w:themeColor="text1"/>
                <w:sz w:val="22"/>
                <w:szCs w:val="22"/>
                <w:lang w:val="es-PE" w:eastAsia="es-PE"/>
              </w:rPr>
              <w:t>7</w:t>
            </w:r>
            <w:r w:rsidR="00052158" w:rsidRPr="00E43A38">
              <w:rPr>
                <w:rFonts w:ascii="Century Gothic" w:eastAsia="Batang" w:hAnsi="Century Gothic" w:cs="Arial"/>
                <w:color w:val="000000" w:themeColor="text1"/>
                <w:sz w:val="22"/>
                <w:szCs w:val="22"/>
                <w:lang w:val="es-PE" w:eastAsia="es-PE"/>
              </w:rPr>
              <w:t>/</w:t>
            </w:r>
            <w:r w:rsidR="008E18BC" w:rsidRPr="00E43A38">
              <w:rPr>
                <w:rFonts w:ascii="Century Gothic" w:eastAsia="Batang" w:hAnsi="Century Gothic" w:cs="Arial"/>
                <w:color w:val="000000" w:themeColor="text1"/>
                <w:sz w:val="22"/>
                <w:szCs w:val="22"/>
                <w:lang w:val="es-PE" w:eastAsia="es-PE"/>
              </w:rPr>
              <w:t>0</w:t>
            </w:r>
            <w:r>
              <w:rPr>
                <w:rFonts w:ascii="Century Gothic" w:eastAsia="Batang" w:hAnsi="Century Gothic" w:cs="Arial"/>
                <w:color w:val="000000" w:themeColor="text1"/>
                <w:sz w:val="22"/>
                <w:szCs w:val="22"/>
                <w:lang w:val="es-PE" w:eastAsia="es-PE"/>
              </w:rPr>
              <w:t>9</w:t>
            </w:r>
            <w:r w:rsidR="00052158" w:rsidRPr="00E43A38">
              <w:rPr>
                <w:rFonts w:ascii="Century Gothic" w:eastAsia="Batang" w:hAnsi="Century Gothic" w:cs="Arial"/>
                <w:color w:val="000000" w:themeColor="text1"/>
                <w:sz w:val="22"/>
                <w:szCs w:val="22"/>
                <w:lang w:val="es-PE" w:eastAsia="es-PE"/>
              </w:rPr>
              <w:t>/202</w:t>
            </w:r>
            <w:r w:rsidR="00035CAD" w:rsidRPr="00E43A38">
              <w:rPr>
                <w:rFonts w:ascii="Century Gothic" w:eastAsia="Batang" w:hAnsi="Century Gothic" w:cs="Arial"/>
                <w:color w:val="000000" w:themeColor="text1"/>
                <w:sz w:val="22"/>
                <w:szCs w:val="22"/>
                <w:lang w:val="es-PE" w:eastAsia="es-PE"/>
              </w:rPr>
              <w:t>3</w:t>
            </w:r>
          </w:p>
        </w:tc>
      </w:tr>
      <w:tr w:rsidR="00052158" w:rsidRPr="00E43A38" w14:paraId="0BD4C039" w14:textId="77777777" w:rsidTr="00052158">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5432C9E5" w14:textId="77777777" w:rsidR="00052158" w:rsidRPr="00E43A38" w:rsidRDefault="00052158" w:rsidP="007F4988">
            <w:pPr>
              <w:jc w:val="both"/>
              <w:rPr>
                <w:rFonts w:ascii="Century Gothic" w:eastAsia="Batang" w:hAnsi="Century Gothic" w:cs="Arial"/>
                <w:color w:val="000000" w:themeColor="text1"/>
                <w:sz w:val="22"/>
                <w:szCs w:val="22"/>
                <w:lang w:val="es-PE" w:eastAsia="es-PE"/>
              </w:rPr>
            </w:pPr>
            <w:r w:rsidRPr="00E43A38">
              <w:rPr>
                <w:rFonts w:ascii="Century Gothic" w:eastAsia="Batang" w:hAnsi="Century Gothic" w:cs="Arial"/>
                <w:color w:val="000000" w:themeColor="text1"/>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auto"/>
            <w:vAlign w:val="center"/>
          </w:tcPr>
          <w:p w14:paraId="3B78294A" w14:textId="29AC2AB2" w:rsidR="00052158" w:rsidRPr="00E43A38" w:rsidRDefault="001C0A25" w:rsidP="007F4988">
            <w:pPr>
              <w:rPr>
                <w:rFonts w:ascii="Century Gothic" w:eastAsia="Batang" w:hAnsi="Century Gothic" w:cs="Arial"/>
                <w:color w:val="000000" w:themeColor="text1"/>
                <w:sz w:val="22"/>
                <w:szCs w:val="22"/>
                <w:lang w:val="es-PE" w:eastAsia="es-PE"/>
              </w:rPr>
            </w:pPr>
            <w:r>
              <w:rPr>
                <w:rFonts w:ascii="Century Gothic" w:eastAsia="Batang" w:hAnsi="Century Gothic" w:cs="Arial"/>
                <w:color w:val="000000" w:themeColor="text1"/>
                <w:sz w:val="22"/>
                <w:szCs w:val="22"/>
                <w:lang w:val="es-PE" w:eastAsia="es-PE"/>
              </w:rPr>
              <w:t>0</w:t>
            </w:r>
            <w:r w:rsidR="007E0E1E">
              <w:rPr>
                <w:rFonts w:ascii="Century Gothic" w:eastAsia="Batang" w:hAnsi="Century Gothic" w:cs="Arial"/>
                <w:color w:val="000000" w:themeColor="text1"/>
                <w:sz w:val="22"/>
                <w:szCs w:val="22"/>
                <w:lang w:val="es-PE" w:eastAsia="es-PE"/>
              </w:rPr>
              <w:t>7</w:t>
            </w:r>
            <w:r w:rsidR="00052158" w:rsidRPr="00E43A38">
              <w:rPr>
                <w:rFonts w:ascii="Century Gothic" w:eastAsia="Batang" w:hAnsi="Century Gothic" w:cs="Arial"/>
                <w:color w:val="000000" w:themeColor="text1"/>
                <w:sz w:val="22"/>
                <w:szCs w:val="22"/>
                <w:lang w:val="es-PE" w:eastAsia="es-PE"/>
              </w:rPr>
              <w:t>/</w:t>
            </w:r>
            <w:r w:rsidR="00652E8E" w:rsidRPr="00E43A38">
              <w:rPr>
                <w:rFonts w:ascii="Century Gothic" w:eastAsia="Batang" w:hAnsi="Century Gothic" w:cs="Arial"/>
                <w:color w:val="000000" w:themeColor="text1"/>
                <w:sz w:val="22"/>
                <w:szCs w:val="22"/>
                <w:lang w:val="es-PE" w:eastAsia="es-PE"/>
              </w:rPr>
              <w:t>0</w:t>
            </w:r>
            <w:r>
              <w:rPr>
                <w:rFonts w:ascii="Century Gothic" w:eastAsia="Batang" w:hAnsi="Century Gothic" w:cs="Arial"/>
                <w:color w:val="000000" w:themeColor="text1"/>
                <w:sz w:val="22"/>
                <w:szCs w:val="22"/>
                <w:lang w:val="es-PE" w:eastAsia="es-PE"/>
              </w:rPr>
              <w:t>9</w:t>
            </w:r>
            <w:r w:rsidR="00052158" w:rsidRPr="00E43A38">
              <w:rPr>
                <w:rFonts w:ascii="Century Gothic" w:eastAsia="Batang" w:hAnsi="Century Gothic" w:cs="Arial"/>
                <w:color w:val="000000" w:themeColor="text1"/>
                <w:sz w:val="22"/>
                <w:szCs w:val="22"/>
                <w:lang w:val="es-PE" w:eastAsia="es-PE"/>
              </w:rPr>
              <w:t>/202</w:t>
            </w:r>
            <w:r w:rsidR="00035CAD" w:rsidRPr="00E43A38">
              <w:rPr>
                <w:rFonts w:ascii="Century Gothic" w:eastAsia="Batang" w:hAnsi="Century Gothic" w:cs="Arial"/>
                <w:color w:val="000000" w:themeColor="text1"/>
                <w:sz w:val="22"/>
                <w:szCs w:val="22"/>
                <w:lang w:val="es-PE" w:eastAsia="es-PE"/>
              </w:rPr>
              <w:t>3</w:t>
            </w:r>
          </w:p>
        </w:tc>
      </w:tr>
      <w:bookmarkEnd w:id="1"/>
    </w:tbl>
    <w:p w14:paraId="7BDEF0FE" w14:textId="77777777" w:rsidR="00052158" w:rsidRPr="00E43A38" w:rsidRDefault="00052158" w:rsidP="007F4988">
      <w:pPr>
        <w:jc w:val="both"/>
        <w:rPr>
          <w:rFonts w:ascii="Century Gothic" w:hAnsi="Century Gothic" w:cs="Arial"/>
          <w:color w:val="000000" w:themeColor="text1"/>
          <w:sz w:val="22"/>
          <w:szCs w:val="22"/>
          <w:lang w:val="es-PE"/>
        </w:rPr>
      </w:pPr>
    </w:p>
    <w:bookmarkEnd w:id="2"/>
    <w:p w14:paraId="17824C2E" w14:textId="77777777" w:rsidR="00793B83" w:rsidRPr="00E43A38" w:rsidRDefault="00793B83" w:rsidP="007F4988">
      <w:pPr>
        <w:ind w:left="709"/>
        <w:jc w:val="both"/>
        <w:rPr>
          <w:rFonts w:ascii="Century Gothic" w:hAnsi="Century Gothic" w:cs="Arial"/>
          <w:color w:val="000000" w:themeColor="text1"/>
          <w:sz w:val="22"/>
          <w:szCs w:val="22"/>
        </w:rPr>
      </w:pPr>
    </w:p>
    <w:p w14:paraId="32D03982" w14:textId="0D317D1B" w:rsidR="00052158" w:rsidRPr="00E43A38" w:rsidRDefault="00052158" w:rsidP="007F4988">
      <w:pPr>
        <w:ind w:left="709"/>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La presentación deberá realizarse de forma </w:t>
      </w:r>
      <w:r w:rsidR="00FC360A" w:rsidRPr="00E43A38">
        <w:rPr>
          <w:rFonts w:ascii="Century Gothic" w:hAnsi="Century Gothic" w:cs="Arial"/>
          <w:color w:val="000000" w:themeColor="text1"/>
          <w:sz w:val="22"/>
          <w:szCs w:val="22"/>
        </w:rPr>
        <w:t xml:space="preserve">física </w:t>
      </w:r>
      <w:r w:rsidR="0045572C" w:rsidRPr="00E43A38">
        <w:rPr>
          <w:rFonts w:ascii="Century Gothic" w:hAnsi="Century Gothic" w:cs="Arial"/>
          <w:color w:val="000000" w:themeColor="text1"/>
          <w:sz w:val="22"/>
          <w:szCs w:val="22"/>
        </w:rPr>
        <w:t>en original y una (01) copia</w:t>
      </w:r>
      <w:r w:rsidR="00CC4AA1" w:rsidRPr="00E43A38">
        <w:rPr>
          <w:rFonts w:ascii="Century Gothic" w:hAnsi="Century Gothic" w:cs="Arial"/>
          <w:color w:val="000000" w:themeColor="text1"/>
          <w:sz w:val="22"/>
          <w:szCs w:val="22"/>
        </w:rPr>
        <w:t xml:space="preserve"> y en digital en USB</w:t>
      </w:r>
      <w:r w:rsidR="0045572C" w:rsidRPr="00E43A38">
        <w:rPr>
          <w:rFonts w:ascii="Century Gothic" w:hAnsi="Century Gothic" w:cs="Arial"/>
          <w:color w:val="000000" w:themeColor="text1"/>
          <w:sz w:val="22"/>
          <w:szCs w:val="22"/>
        </w:rPr>
        <w:t xml:space="preserve">, </w:t>
      </w:r>
      <w:r w:rsidR="00FC360A" w:rsidRPr="00E43A38">
        <w:rPr>
          <w:rFonts w:ascii="Century Gothic" w:hAnsi="Century Gothic" w:cs="Arial"/>
          <w:color w:val="000000" w:themeColor="text1"/>
          <w:sz w:val="22"/>
          <w:szCs w:val="22"/>
        </w:rPr>
        <w:t>en la mesa de partes del Feban sito en la Av. Javier Prado Este 2499 piso 27</w:t>
      </w:r>
      <w:r w:rsidRPr="00E43A38">
        <w:rPr>
          <w:rFonts w:ascii="Century Gothic" w:hAnsi="Century Gothic" w:cs="Arial"/>
          <w:color w:val="000000" w:themeColor="text1"/>
          <w:sz w:val="22"/>
          <w:szCs w:val="22"/>
        </w:rPr>
        <w:t>, en la fecha indicada siendo la hora límite de presentación las 17.30 horas.</w:t>
      </w:r>
    </w:p>
    <w:p w14:paraId="6758CBB7" w14:textId="6B286F50" w:rsidR="008E18BC" w:rsidRPr="00E43A38" w:rsidRDefault="008E18BC" w:rsidP="008E18BC">
      <w:pPr>
        <w:ind w:left="709"/>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Los sobres deben ser presentados debidamente sellados y lacrados, de lo contrario no se aceptarán y serán devueltos en el acto.</w:t>
      </w:r>
    </w:p>
    <w:p w14:paraId="1F00953A" w14:textId="77777777" w:rsidR="004A2FB2" w:rsidRPr="00E43A38" w:rsidRDefault="004A2FB2" w:rsidP="008E18BC">
      <w:pPr>
        <w:ind w:left="709"/>
        <w:jc w:val="both"/>
        <w:rPr>
          <w:rFonts w:ascii="Century Gothic" w:hAnsi="Century Gothic" w:cs="Arial"/>
          <w:color w:val="000000" w:themeColor="text1"/>
          <w:sz w:val="22"/>
          <w:szCs w:val="22"/>
        </w:rPr>
      </w:pPr>
    </w:p>
    <w:p w14:paraId="346D8AE0" w14:textId="3D1CDD89" w:rsidR="00052158" w:rsidRDefault="00052158" w:rsidP="007F4988">
      <w:pPr>
        <w:jc w:val="center"/>
        <w:rPr>
          <w:rFonts w:ascii="Century Gothic" w:hAnsi="Century Gothic" w:cstheme="minorHAnsi"/>
          <w:b/>
          <w:color w:val="000000" w:themeColor="text1"/>
          <w:sz w:val="22"/>
          <w:szCs w:val="22"/>
          <w:u w:val="single"/>
          <w:lang w:val="es-PE"/>
        </w:rPr>
      </w:pPr>
      <w:r w:rsidRPr="00E43A38">
        <w:rPr>
          <w:rFonts w:ascii="Century Gothic" w:hAnsi="Century Gothic" w:cstheme="minorHAnsi"/>
          <w:b/>
          <w:color w:val="000000" w:themeColor="text1"/>
          <w:sz w:val="22"/>
          <w:szCs w:val="22"/>
          <w:u w:val="single"/>
          <w:lang w:val="es-PE"/>
        </w:rPr>
        <w:t xml:space="preserve">TERMINOS DE REFERENCIA Y REQUISITOS TECNICOS MINIMOS PARA LA </w:t>
      </w:r>
      <w:r w:rsidR="00122869" w:rsidRPr="00E43A38">
        <w:rPr>
          <w:rFonts w:ascii="Century Gothic" w:hAnsi="Century Gothic" w:cstheme="minorHAnsi"/>
          <w:b/>
          <w:color w:val="000000" w:themeColor="text1"/>
          <w:sz w:val="22"/>
          <w:szCs w:val="22"/>
          <w:u w:val="single"/>
          <w:lang w:val="es-PE"/>
        </w:rPr>
        <w:t>EJECUCION DE LA OBRA “</w:t>
      </w:r>
      <w:r w:rsidR="003562A4" w:rsidRPr="00E43A38">
        <w:rPr>
          <w:rFonts w:ascii="Century Gothic" w:hAnsi="Century Gothic" w:cstheme="minorHAnsi"/>
          <w:b/>
          <w:color w:val="000000" w:themeColor="text1"/>
          <w:sz w:val="22"/>
          <w:szCs w:val="22"/>
          <w:u w:val="single"/>
          <w:lang w:val="es-PE"/>
        </w:rPr>
        <w:t>PROYECTO DE REMODELACIÓN DE POLICLÍINICO – FEBAN SALAMANCA</w:t>
      </w:r>
      <w:r w:rsidR="00122869" w:rsidRPr="00E43A38">
        <w:rPr>
          <w:rFonts w:ascii="Century Gothic" w:hAnsi="Century Gothic" w:cstheme="minorHAnsi"/>
          <w:b/>
          <w:color w:val="000000" w:themeColor="text1"/>
          <w:sz w:val="22"/>
          <w:szCs w:val="22"/>
          <w:u w:val="single"/>
          <w:lang w:val="es-PE"/>
        </w:rPr>
        <w:t>”</w:t>
      </w:r>
    </w:p>
    <w:p w14:paraId="39D7B35C" w14:textId="77777777" w:rsidR="000F56EE" w:rsidRPr="00E43A38" w:rsidRDefault="000F56EE" w:rsidP="007F4988">
      <w:pPr>
        <w:jc w:val="center"/>
        <w:rPr>
          <w:rFonts w:ascii="Century Gothic" w:hAnsi="Century Gothic" w:cstheme="minorHAnsi"/>
          <w:b/>
          <w:color w:val="000000" w:themeColor="text1"/>
          <w:sz w:val="22"/>
          <w:szCs w:val="22"/>
          <w:u w:val="single"/>
          <w:lang w:val="es-PE"/>
        </w:rPr>
      </w:pPr>
    </w:p>
    <w:p w14:paraId="13D56841" w14:textId="5F62A93A" w:rsidR="004A2FB2" w:rsidRPr="00E43A38" w:rsidRDefault="00690707" w:rsidP="007F4988">
      <w:pPr>
        <w:spacing w:after="240"/>
        <w:ind w:left="426"/>
        <w:jc w:val="both"/>
        <w:rPr>
          <w:rFonts w:ascii="Century Gothic" w:eastAsia="Calibri" w:hAnsi="Century Gothic" w:cstheme="minorHAnsi"/>
          <w:color w:val="000000" w:themeColor="text1"/>
          <w:sz w:val="22"/>
          <w:szCs w:val="22"/>
          <w:lang w:eastAsia="en-US"/>
        </w:rPr>
      </w:pPr>
      <w:r w:rsidRPr="00E43A38">
        <w:rPr>
          <w:rFonts w:ascii="Century Gothic" w:eastAsia="Calibri" w:hAnsi="Century Gothic" w:cstheme="minorHAnsi"/>
          <w:color w:val="000000" w:themeColor="text1"/>
          <w:sz w:val="22"/>
          <w:szCs w:val="22"/>
          <w:lang w:eastAsia="en-US"/>
        </w:rPr>
        <w:t>Los presentes requisitos técnicos mínimos tienen como objeto señalar y establecer las condiciones mínimas bajo las cuales se contratará un</w:t>
      </w:r>
      <w:r w:rsidR="00FC360A" w:rsidRPr="00E43A38">
        <w:rPr>
          <w:rFonts w:ascii="Century Gothic" w:eastAsia="Calibri" w:hAnsi="Century Gothic" w:cstheme="minorHAnsi"/>
          <w:color w:val="000000" w:themeColor="text1"/>
          <w:sz w:val="22"/>
          <w:szCs w:val="22"/>
          <w:lang w:eastAsia="en-US"/>
        </w:rPr>
        <w:t>a</w:t>
      </w:r>
      <w:r w:rsidRPr="00E43A38">
        <w:rPr>
          <w:rFonts w:ascii="Century Gothic" w:eastAsia="Calibri" w:hAnsi="Century Gothic" w:cstheme="minorHAnsi"/>
          <w:color w:val="000000" w:themeColor="text1"/>
          <w:sz w:val="22"/>
          <w:szCs w:val="22"/>
          <w:lang w:eastAsia="en-US"/>
        </w:rPr>
        <w:t xml:space="preserve"> </w:t>
      </w:r>
      <w:r w:rsidR="00FC360A" w:rsidRPr="00E43A38">
        <w:rPr>
          <w:rFonts w:ascii="Century Gothic" w:eastAsia="Calibri" w:hAnsi="Century Gothic" w:cstheme="minorHAnsi"/>
          <w:color w:val="000000" w:themeColor="text1"/>
          <w:sz w:val="22"/>
          <w:szCs w:val="22"/>
          <w:lang w:eastAsia="en-US"/>
        </w:rPr>
        <w:t>empresa</w:t>
      </w:r>
      <w:r w:rsidRPr="00E43A38">
        <w:rPr>
          <w:rFonts w:ascii="Century Gothic" w:eastAsia="Calibri" w:hAnsi="Century Gothic" w:cstheme="minorHAnsi"/>
          <w:color w:val="000000" w:themeColor="text1"/>
          <w:sz w:val="22"/>
          <w:szCs w:val="22"/>
          <w:lang w:eastAsia="en-US"/>
        </w:rPr>
        <w:t xml:space="preserve"> especialista para ejecutar las prestaciones </w:t>
      </w:r>
      <w:r w:rsidR="003B7286" w:rsidRPr="00E43A38">
        <w:rPr>
          <w:rFonts w:ascii="Century Gothic" w:eastAsia="Calibri" w:hAnsi="Century Gothic" w:cstheme="minorHAnsi"/>
          <w:color w:val="000000" w:themeColor="text1"/>
          <w:sz w:val="22"/>
          <w:szCs w:val="22"/>
          <w:lang w:eastAsia="en-US"/>
        </w:rPr>
        <w:t xml:space="preserve">definidas en el expediente técnico </w:t>
      </w:r>
      <w:r w:rsidRPr="00E43A38">
        <w:rPr>
          <w:rFonts w:ascii="Century Gothic" w:eastAsia="Calibri" w:hAnsi="Century Gothic" w:cstheme="minorHAnsi"/>
          <w:color w:val="000000" w:themeColor="text1"/>
          <w:sz w:val="22"/>
          <w:szCs w:val="22"/>
          <w:lang w:eastAsia="en-US"/>
        </w:rPr>
        <w:t>con el fin de cumplir las metas previstas en el proyecto</w:t>
      </w:r>
      <w:r w:rsidRPr="00E43A38">
        <w:rPr>
          <w:rFonts w:ascii="Century Gothic" w:eastAsia="Calibri" w:hAnsi="Century Gothic" w:cstheme="minorHAnsi"/>
          <w:color w:val="000000" w:themeColor="text1"/>
          <w:sz w:val="22"/>
          <w:szCs w:val="22"/>
          <w:lang w:eastAsia="en-US"/>
        </w:rPr>
        <w:tab/>
      </w:r>
    </w:p>
    <w:p w14:paraId="1D3640F3" w14:textId="77777777" w:rsidR="00C756F3" w:rsidRPr="00E43A38" w:rsidRDefault="00C756F3" w:rsidP="000F56EE">
      <w:pPr>
        <w:pStyle w:val="INFORMEVITTA"/>
      </w:pPr>
      <w:r w:rsidRPr="00E43A38">
        <w:t>ALCANCE DEL SERVICIO</w:t>
      </w:r>
    </w:p>
    <w:p w14:paraId="109EBAFB" w14:textId="4D3E413A" w:rsidR="001D7206" w:rsidRPr="00E43A38" w:rsidRDefault="005D6150" w:rsidP="00035CAD">
      <w:pPr>
        <w:ind w:left="360"/>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El servicio comprende</w:t>
      </w:r>
      <w:r w:rsidR="00035CAD" w:rsidRPr="00E43A38">
        <w:rPr>
          <w:rFonts w:ascii="Century Gothic" w:hAnsi="Century Gothic" w:cstheme="minorHAnsi"/>
          <w:color w:val="000000" w:themeColor="text1"/>
          <w:sz w:val="22"/>
          <w:szCs w:val="22"/>
        </w:rPr>
        <w:t>:</w:t>
      </w:r>
      <w:r w:rsidR="00B91481" w:rsidRPr="00E43A38">
        <w:rPr>
          <w:rFonts w:ascii="Century Gothic" w:hAnsi="Century Gothic" w:cstheme="minorHAnsi"/>
          <w:color w:val="000000" w:themeColor="text1"/>
          <w:sz w:val="22"/>
          <w:szCs w:val="22"/>
        </w:rPr>
        <w:t xml:space="preserve"> </w:t>
      </w:r>
    </w:p>
    <w:p w14:paraId="3477EA27" w14:textId="4D350465" w:rsidR="001D7206" w:rsidRPr="00E43A38" w:rsidRDefault="007B06D5" w:rsidP="007B06D5">
      <w:pPr>
        <w:pStyle w:val="Prrafodelista"/>
        <w:spacing w:line="240" w:lineRule="auto"/>
        <w:ind w:left="-1134" w:right="-994"/>
        <w:jc w:val="center"/>
        <w:rPr>
          <w:color w:val="000000" w:themeColor="text1"/>
        </w:rPr>
      </w:pPr>
      <w:r w:rsidRPr="00E43A38">
        <w:rPr>
          <w:color w:val="000000" w:themeColor="text1"/>
        </w:rPr>
        <w:t xml:space="preserve">       </w:t>
      </w:r>
      <w:r w:rsidR="00CA43F6" w:rsidRPr="00E43A38">
        <w:rPr>
          <w:color w:val="000000" w:themeColor="text1"/>
        </w:rPr>
        <w:t xml:space="preserve"> </w:t>
      </w:r>
      <w:r w:rsidR="0039550C" w:rsidRPr="00E43A38">
        <w:rPr>
          <w:noProof/>
          <w:color w:val="000000" w:themeColor="text1"/>
        </w:rPr>
        <w:drawing>
          <wp:inline distT="0" distB="0" distL="0" distR="0" wp14:anchorId="0F95D290" wp14:editId="426C68F8">
            <wp:extent cx="4166600" cy="974785"/>
            <wp:effectExtent l="0" t="0" r="5715" b="0"/>
            <wp:docPr id="9833523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259" cy="987339"/>
                    </a:xfrm>
                    <a:prstGeom prst="rect">
                      <a:avLst/>
                    </a:prstGeom>
                    <a:noFill/>
                    <a:ln>
                      <a:noFill/>
                    </a:ln>
                  </pic:spPr>
                </pic:pic>
              </a:graphicData>
            </a:graphic>
          </wp:inline>
        </w:drawing>
      </w:r>
      <w:r w:rsidR="00703B05" w:rsidRPr="00E43A38">
        <w:rPr>
          <w:color w:val="000000" w:themeColor="text1"/>
        </w:rPr>
        <w:tab/>
      </w:r>
    </w:p>
    <w:p w14:paraId="05F6856E" w14:textId="5D6982FC" w:rsidR="00020527" w:rsidRPr="00E43A38" w:rsidRDefault="00020527" w:rsidP="007B06D5">
      <w:pPr>
        <w:pStyle w:val="Prrafodelista"/>
        <w:spacing w:line="240" w:lineRule="auto"/>
        <w:ind w:left="-1134" w:right="-994"/>
        <w:jc w:val="center"/>
        <w:rPr>
          <w:color w:val="000000" w:themeColor="text1"/>
        </w:rPr>
      </w:pPr>
    </w:p>
    <w:tbl>
      <w:tblPr>
        <w:tblW w:w="4840" w:type="dxa"/>
        <w:jc w:val="center"/>
        <w:tblCellMar>
          <w:left w:w="70" w:type="dxa"/>
          <w:right w:w="70" w:type="dxa"/>
        </w:tblCellMar>
        <w:tblLook w:val="04A0" w:firstRow="1" w:lastRow="0" w:firstColumn="1" w:lastColumn="0" w:noHBand="0" w:noVBand="1"/>
      </w:tblPr>
      <w:tblGrid>
        <w:gridCol w:w="2420"/>
        <w:gridCol w:w="2420"/>
      </w:tblGrid>
      <w:tr w:rsidR="00E43A38" w:rsidRPr="00E43A38" w14:paraId="353DAA55" w14:textId="3F125CAA" w:rsidTr="00020527">
        <w:trPr>
          <w:trHeight w:val="255"/>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C677" w14:textId="1E91DDF0" w:rsidR="00020527" w:rsidRPr="00E43A38" w:rsidRDefault="00020527" w:rsidP="00020527">
            <w:pPr>
              <w:rPr>
                <w:rFonts w:ascii="Arial" w:hAnsi="Arial" w:cs="Arial"/>
                <w:color w:val="000000" w:themeColor="text1"/>
                <w:sz w:val="18"/>
                <w:szCs w:val="18"/>
                <w:lang w:val="es-PE" w:eastAsia="es-PE"/>
              </w:rPr>
            </w:pPr>
            <w:bookmarkStart w:id="3" w:name="_Hlk143634131"/>
            <w:r w:rsidRPr="00E43A38">
              <w:rPr>
                <w:rFonts w:ascii="Arial" w:hAnsi="Arial" w:cs="Arial"/>
                <w:color w:val="000000" w:themeColor="text1"/>
                <w:sz w:val="18"/>
                <w:szCs w:val="18"/>
              </w:rPr>
              <w:t>ÁREA (m2)</w:t>
            </w:r>
          </w:p>
        </w:tc>
        <w:tc>
          <w:tcPr>
            <w:tcW w:w="2420" w:type="dxa"/>
            <w:tcBorders>
              <w:top w:val="single" w:sz="4" w:space="0" w:color="auto"/>
              <w:left w:val="single" w:sz="4" w:space="0" w:color="auto"/>
              <w:bottom w:val="single" w:sz="4" w:space="0" w:color="auto"/>
              <w:right w:val="single" w:sz="4" w:space="0" w:color="auto"/>
            </w:tcBorders>
          </w:tcPr>
          <w:p w14:paraId="3E79B28F" w14:textId="75E07D7D" w:rsidR="00020527" w:rsidRPr="00E43A38" w:rsidRDefault="00020527" w:rsidP="00020527">
            <w:pPr>
              <w:jc w:val="center"/>
              <w:rPr>
                <w:rFonts w:ascii="Arial" w:hAnsi="Arial" w:cs="Arial"/>
                <w:color w:val="000000" w:themeColor="text1"/>
                <w:sz w:val="18"/>
                <w:szCs w:val="18"/>
              </w:rPr>
            </w:pPr>
            <w:r w:rsidRPr="00E43A38">
              <w:rPr>
                <w:rFonts w:ascii="Arial" w:hAnsi="Arial" w:cs="Arial"/>
                <w:color w:val="000000" w:themeColor="text1"/>
                <w:sz w:val="18"/>
                <w:szCs w:val="18"/>
              </w:rPr>
              <w:t>147</w:t>
            </w:r>
          </w:p>
        </w:tc>
      </w:tr>
      <w:tr w:rsidR="00E43A38" w:rsidRPr="00E43A38" w14:paraId="694860A7" w14:textId="5DC3F8C1" w:rsidTr="00020527">
        <w:trPr>
          <w:trHeight w:val="25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9BC5653" w14:textId="77777777" w:rsidR="00020527" w:rsidRPr="00E43A38" w:rsidRDefault="00020527">
            <w:pPr>
              <w:rPr>
                <w:rFonts w:ascii="Arial" w:hAnsi="Arial" w:cs="Arial"/>
                <w:color w:val="000000" w:themeColor="text1"/>
                <w:sz w:val="18"/>
                <w:szCs w:val="18"/>
              </w:rPr>
            </w:pPr>
            <w:r w:rsidRPr="00E43A38">
              <w:rPr>
                <w:rFonts w:ascii="Arial" w:hAnsi="Arial" w:cs="Arial"/>
                <w:color w:val="000000" w:themeColor="text1"/>
                <w:sz w:val="18"/>
                <w:szCs w:val="18"/>
              </w:rPr>
              <w:t>PTO. DE MEJORA (S/)</w:t>
            </w:r>
          </w:p>
        </w:tc>
        <w:tc>
          <w:tcPr>
            <w:tcW w:w="2420" w:type="dxa"/>
            <w:tcBorders>
              <w:top w:val="nil"/>
              <w:left w:val="single" w:sz="4" w:space="0" w:color="auto"/>
              <w:bottom w:val="single" w:sz="4" w:space="0" w:color="auto"/>
              <w:right w:val="single" w:sz="4" w:space="0" w:color="auto"/>
            </w:tcBorders>
          </w:tcPr>
          <w:p w14:paraId="422AF807" w14:textId="67ED3DB1" w:rsidR="00020527" w:rsidRPr="00E43A38" w:rsidRDefault="00020527" w:rsidP="00020527">
            <w:pPr>
              <w:jc w:val="center"/>
              <w:rPr>
                <w:rFonts w:ascii="Arial" w:hAnsi="Arial" w:cs="Arial"/>
                <w:color w:val="000000" w:themeColor="text1"/>
                <w:sz w:val="18"/>
                <w:szCs w:val="18"/>
              </w:rPr>
            </w:pPr>
            <w:r w:rsidRPr="00E43A38">
              <w:rPr>
                <w:rFonts w:ascii="Arial" w:hAnsi="Arial" w:cs="Arial"/>
                <w:color w:val="000000" w:themeColor="text1"/>
                <w:sz w:val="18"/>
                <w:szCs w:val="18"/>
              </w:rPr>
              <w:t>S/. 418, 148.97</w:t>
            </w:r>
          </w:p>
        </w:tc>
      </w:tr>
    </w:tbl>
    <w:bookmarkEnd w:id="3"/>
    <w:p w14:paraId="176E532F" w14:textId="6F40DE66" w:rsidR="000F56EE" w:rsidRDefault="00D5754A" w:rsidP="000F56EE">
      <w:pPr>
        <w:pStyle w:val="INFORMEVITTA"/>
      </w:pPr>
      <w:r w:rsidRPr="00E43A38">
        <w:t>REQUISITOS TECNICOS MINIMOS</w:t>
      </w:r>
      <w:r w:rsidR="00052158" w:rsidRPr="00E43A38">
        <w:t xml:space="preserve"> </w:t>
      </w:r>
    </w:p>
    <w:p w14:paraId="1FE122BC" w14:textId="77777777" w:rsidR="000F56EE" w:rsidRPr="000F56EE" w:rsidRDefault="000F56EE" w:rsidP="000F56EE">
      <w:pPr>
        <w:pStyle w:val="Descripcin"/>
        <w:spacing w:after="0"/>
      </w:pPr>
    </w:p>
    <w:p w14:paraId="1D8A2676" w14:textId="009C0742" w:rsidR="00D5754A" w:rsidRPr="00E43A38" w:rsidRDefault="00D5754A" w:rsidP="007F4988">
      <w:pPr>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65EE4363" w14:textId="77777777" w:rsidR="00D5754A" w:rsidRPr="00E43A38" w:rsidRDefault="00D5754A" w:rsidP="007F4988">
      <w:pPr>
        <w:jc w:val="both"/>
        <w:rPr>
          <w:rFonts w:ascii="Century Gothic" w:hAnsi="Century Gothic" w:cstheme="minorHAnsi"/>
          <w:color w:val="000000" w:themeColor="text1"/>
          <w:sz w:val="22"/>
          <w:szCs w:val="22"/>
        </w:rPr>
      </w:pPr>
    </w:p>
    <w:p w14:paraId="6CDAFC6B" w14:textId="1588A23A" w:rsidR="00D5754A" w:rsidRPr="00E43A38" w:rsidRDefault="00D5754A" w:rsidP="007F4988">
      <w:pPr>
        <w:pStyle w:val="Prrafodelista"/>
        <w:numPr>
          <w:ilvl w:val="0"/>
          <w:numId w:val="46"/>
        </w:numPr>
        <w:spacing w:line="240" w:lineRule="auto"/>
        <w:jc w:val="both"/>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 xml:space="preserve">Persona jurídica. </w:t>
      </w:r>
    </w:p>
    <w:p w14:paraId="651A942A" w14:textId="428ABF98" w:rsidR="007812A4" w:rsidRPr="00E43A38" w:rsidRDefault="00A00F54" w:rsidP="00A00F54">
      <w:pPr>
        <w:pStyle w:val="Prrafodelista"/>
        <w:numPr>
          <w:ilvl w:val="0"/>
          <w:numId w:val="46"/>
        </w:numPr>
        <w:spacing w:line="240" w:lineRule="auto"/>
        <w:jc w:val="both"/>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Experiencia mínima de haber ejecutado</w:t>
      </w:r>
      <w:r w:rsidR="00CB1A7F" w:rsidRPr="00E43A38">
        <w:rPr>
          <w:rFonts w:ascii="Century Gothic" w:hAnsi="Century Gothic" w:cstheme="minorHAnsi"/>
          <w:color w:val="000000" w:themeColor="text1"/>
          <w:szCs w:val="22"/>
        </w:rPr>
        <w:t xml:space="preserve"> al menos tres (03) proyectos de </w:t>
      </w:r>
      <w:r w:rsidR="008E4213">
        <w:rPr>
          <w:rFonts w:ascii="Century Gothic" w:hAnsi="Century Gothic" w:cstheme="minorHAnsi"/>
          <w:color w:val="000000" w:themeColor="text1"/>
          <w:szCs w:val="22"/>
        </w:rPr>
        <w:t xml:space="preserve">acondicionamientos, </w:t>
      </w:r>
      <w:r w:rsidR="00CB1A7F" w:rsidRPr="00E43A38">
        <w:rPr>
          <w:rFonts w:ascii="Century Gothic" w:hAnsi="Century Gothic" w:cstheme="minorHAnsi"/>
          <w:color w:val="000000" w:themeColor="text1"/>
          <w:szCs w:val="22"/>
        </w:rPr>
        <w:t>ampliaciones y/o remodelaciones de áreas de recepción</w:t>
      </w:r>
      <w:r w:rsidR="00E43A38">
        <w:rPr>
          <w:rFonts w:ascii="Century Gothic" w:hAnsi="Century Gothic" w:cstheme="minorHAnsi"/>
          <w:color w:val="000000" w:themeColor="text1"/>
          <w:szCs w:val="22"/>
        </w:rPr>
        <w:t>, áreas de atención al público</w:t>
      </w:r>
      <w:r w:rsidR="00CB1A7F" w:rsidRPr="00E43A38">
        <w:rPr>
          <w:rFonts w:ascii="Century Gothic" w:hAnsi="Century Gothic" w:cstheme="minorHAnsi"/>
          <w:color w:val="000000" w:themeColor="text1"/>
          <w:szCs w:val="22"/>
        </w:rPr>
        <w:t xml:space="preserve">, </w:t>
      </w:r>
      <w:r w:rsidR="00800A16">
        <w:rPr>
          <w:rFonts w:ascii="Century Gothic" w:hAnsi="Century Gothic" w:cstheme="minorHAnsi"/>
          <w:color w:val="000000" w:themeColor="text1"/>
          <w:szCs w:val="22"/>
        </w:rPr>
        <w:t xml:space="preserve">tales como </w:t>
      </w:r>
      <w:r w:rsidR="00CB1A7F" w:rsidRPr="00E43A38">
        <w:rPr>
          <w:rFonts w:ascii="Century Gothic" w:hAnsi="Century Gothic" w:cstheme="minorHAnsi"/>
          <w:color w:val="000000" w:themeColor="text1"/>
          <w:szCs w:val="22"/>
        </w:rPr>
        <w:t>salas de esperas</w:t>
      </w:r>
      <w:r w:rsidR="00800A16">
        <w:rPr>
          <w:rFonts w:ascii="Century Gothic" w:hAnsi="Century Gothic" w:cstheme="minorHAnsi"/>
          <w:color w:val="000000" w:themeColor="text1"/>
          <w:szCs w:val="22"/>
        </w:rPr>
        <w:t>, agencias bancarias, clínicas, boticas, policlínicos</w:t>
      </w:r>
      <w:r w:rsidR="00CB1A7F" w:rsidRPr="00E43A38">
        <w:rPr>
          <w:rFonts w:ascii="Century Gothic" w:hAnsi="Century Gothic" w:cstheme="minorHAnsi"/>
          <w:color w:val="000000" w:themeColor="text1"/>
          <w:szCs w:val="22"/>
        </w:rPr>
        <w:t>,</w:t>
      </w:r>
      <w:r w:rsidR="00800A16">
        <w:rPr>
          <w:rFonts w:ascii="Century Gothic" w:hAnsi="Century Gothic" w:cstheme="minorHAnsi"/>
          <w:color w:val="000000" w:themeColor="text1"/>
          <w:szCs w:val="22"/>
        </w:rPr>
        <w:t xml:space="preserve"> hoteles</w:t>
      </w:r>
      <w:r w:rsidR="00CB1A7F" w:rsidRPr="00E43A38">
        <w:rPr>
          <w:rFonts w:ascii="Century Gothic" w:hAnsi="Century Gothic" w:cstheme="minorHAnsi"/>
          <w:color w:val="000000" w:themeColor="text1"/>
          <w:szCs w:val="22"/>
        </w:rPr>
        <w:t xml:space="preserve"> etc.</w:t>
      </w:r>
    </w:p>
    <w:p w14:paraId="15E78571" w14:textId="77777777" w:rsidR="00122869" w:rsidRPr="00E43A38" w:rsidRDefault="00122869" w:rsidP="00122869">
      <w:pPr>
        <w:ind w:left="708" w:right="-4"/>
        <w:jc w:val="both"/>
        <w:rPr>
          <w:rFonts w:ascii="Century Gothic" w:hAnsi="Century Gothic" w:cstheme="minorHAnsi"/>
          <w:color w:val="000000" w:themeColor="text1"/>
          <w:szCs w:val="22"/>
        </w:rPr>
      </w:pPr>
    </w:p>
    <w:p w14:paraId="03CA73EF" w14:textId="0A41CD02" w:rsidR="00267590" w:rsidRDefault="00267590" w:rsidP="00267590">
      <w:pPr>
        <w:spacing w:line="276" w:lineRule="auto"/>
        <w:jc w:val="both"/>
        <w:rPr>
          <w:rFonts w:ascii="Century Gothic" w:hAnsi="Century Gothic" w:cstheme="minorHAnsi"/>
          <w:b/>
          <w:bCs/>
          <w:color w:val="000000" w:themeColor="text1"/>
          <w:sz w:val="22"/>
          <w:szCs w:val="22"/>
        </w:rPr>
      </w:pPr>
      <w:r w:rsidRPr="00E43A38">
        <w:rPr>
          <w:rFonts w:ascii="Century Gothic" w:hAnsi="Century Gothic" w:cstheme="minorHAnsi"/>
          <w:b/>
          <w:bCs/>
          <w:color w:val="000000" w:themeColor="text1"/>
          <w:sz w:val="22"/>
          <w:szCs w:val="22"/>
        </w:rPr>
        <w:t xml:space="preserve">VALOR </w:t>
      </w:r>
      <w:r w:rsidR="00FA0A25" w:rsidRPr="00E43A38">
        <w:rPr>
          <w:rFonts w:ascii="Century Gothic" w:hAnsi="Century Gothic" w:cstheme="minorHAnsi"/>
          <w:b/>
          <w:bCs/>
          <w:color w:val="000000" w:themeColor="text1"/>
          <w:sz w:val="22"/>
          <w:szCs w:val="22"/>
        </w:rPr>
        <w:t>REFERENCIAL</w:t>
      </w:r>
    </w:p>
    <w:p w14:paraId="08CE4310" w14:textId="6BABF52F" w:rsidR="00267590" w:rsidRPr="00474C3E" w:rsidRDefault="00267590" w:rsidP="00DF06D6">
      <w:pPr>
        <w:pStyle w:val="Textoindependiente"/>
        <w:spacing w:after="0" w:line="276" w:lineRule="auto"/>
        <w:ind w:left="426"/>
        <w:jc w:val="both"/>
        <w:rPr>
          <w:rFonts w:ascii="Century Gothic" w:eastAsia="Batang" w:hAnsi="Century Gothic" w:cstheme="minorHAnsi"/>
          <w:color w:val="000000" w:themeColor="text1"/>
          <w:sz w:val="22"/>
          <w:szCs w:val="22"/>
          <w:lang w:val="es-PE" w:eastAsia="es-PE"/>
        </w:rPr>
      </w:pPr>
      <w:r w:rsidRPr="00E43A38">
        <w:rPr>
          <w:rFonts w:ascii="Century Gothic" w:eastAsia="Batang" w:hAnsi="Century Gothic" w:cstheme="minorHAnsi"/>
          <w:color w:val="000000" w:themeColor="text1"/>
          <w:sz w:val="22"/>
          <w:szCs w:val="22"/>
          <w:lang w:val="es-PE" w:eastAsia="es-PE"/>
        </w:rPr>
        <w:t>El valor</w:t>
      </w:r>
      <w:r w:rsidR="00FA0A25" w:rsidRPr="00E43A38">
        <w:rPr>
          <w:rFonts w:ascii="Century Gothic" w:eastAsia="Batang" w:hAnsi="Century Gothic" w:cstheme="minorHAnsi"/>
          <w:color w:val="000000" w:themeColor="text1"/>
          <w:sz w:val="22"/>
          <w:szCs w:val="22"/>
          <w:lang w:val="es-PE" w:eastAsia="es-PE"/>
        </w:rPr>
        <w:t xml:space="preserve"> referencial para la ejecución de esta obra y de acuerdo con el expediente </w:t>
      </w:r>
      <w:r w:rsidR="00FA0A25" w:rsidRPr="00474C3E">
        <w:rPr>
          <w:rFonts w:ascii="Century Gothic" w:eastAsia="Batang" w:hAnsi="Century Gothic" w:cstheme="minorHAnsi"/>
          <w:color w:val="000000" w:themeColor="text1"/>
          <w:sz w:val="22"/>
          <w:szCs w:val="22"/>
          <w:lang w:val="es-PE" w:eastAsia="es-PE"/>
        </w:rPr>
        <w:t>técnico es</w:t>
      </w:r>
      <w:r w:rsidR="000E738C" w:rsidRPr="00474C3E">
        <w:rPr>
          <w:rFonts w:ascii="Century Gothic" w:eastAsia="Batang" w:hAnsi="Century Gothic" w:cstheme="minorHAnsi"/>
          <w:color w:val="000000" w:themeColor="text1"/>
          <w:sz w:val="22"/>
          <w:szCs w:val="22"/>
          <w:lang w:val="es-PE" w:eastAsia="es-PE"/>
        </w:rPr>
        <w:t xml:space="preserve"> a todo costo por</w:t>
      </w:r>
      <w:r w:rsidR="00FA0A25" w:rsidRPr="00474C3E">
        <w:rPr>
          <w:rFonts w:ascii="Century Gothic" w:eastAsia="Batang" w:hAnsi="Century Gothic" w:cstheme="minorHAnsi"/>
          <w:color w:val="000000" w:themeColor="text1"/>
          <w:sz w:val="22"/>
          <w:szCs w:val="22"/>
          <w:lang w:val="es-PE" w:eastAsia="es-PE"/>
        </w:rPr>
        <w:t xml:space="preserve"> </w:t>
      </w:r>
      <w:r w:rsidR="00FA0A25" w:rsidRPr="00474C3E">
        <w:rPr>
          <w:rFonts w:ascii="Century Gothic" w:eastAsia="Batang" w:hAnsi="Century Gothic" w:cstheme="minorHAnsi"/>
          <w:b/>
          <w:bCs/>
          <w:color w:val="000000" w:themeColor="text1"/>
          <w:sz w:val="22"/>
          <w:szCs w:val="22"/>
          <w:lang w:val="es-PE" w:eastAsia="es-PE"/>
        </w:rPr>
        <w:t xml:space="preserve">S/. </w:t>
      </w:r>
      <w:r w:rsidR="00D371EE" w:rsidRPr="00474C3E">
        <w:rPr>
          <w:rFonts w:ascii="Century Gothic" w:eastAsia="Batang" w:hAnsi="Century Gothic" w:cstheme="minorHAnsi"/>
          <w:b/>
          <w:bCs/>
          <w:color w:val="000000" w:themeColor="text1"/>
          <w:sz w:val="22"/>
          <w:szCs w:val="22"/>
          <w:lang w:val="es-PE" w:eastAsia="es-PE"/>
        </w:rPr>
        <w:t>418, 148.97</w:t>
      </w:r>
      <w:r w:rsidRPr="00474C3E">
        <w:rPr>
          <w:rFonts w:ascii="Century Gothic" w:eastAsia="Batang" w:hAnsi="Century Gothic" w:cstheme="minorHAnsi"/>
          <w:b/>
          <w:bCs/>
          <w:color w:val="000000" w:themeColor="text1"/>
          <w:sz w:val="22"/>
          <w:szCs w:val="22"/>
          <w:lang w:val="es-PE" w:eastAsia="es-PE"/>
        </w:rPr>
        <w:t xml:space="preserve"> </w:t>
      </w:r>
      <w:r w:rsidR="00FA0A25" w:rsidRPr="00474C3E">
        <w:rPr>
          <w:rFonts w:ascii="Century Gothic" w:eastAsia="Batang" w:hAnsi="Century Gothic" w:cstheme="minorHAnsi"/>
          <w:b/>
          <w:bCs/>
          <w:color w:val="000000" w:themeColor="text1"/>
          <w:sz w:val="22"/>
          <w:szCs w:val="22"/>
          <w:lang w:val="es-PE" w:eastAsia="es-PE"/>
        </w:rPr>
        <w:t>(</w:t>
      </w:r>
      <w:r w:rsidR="00A1381E" w:rsidRPr="00474C3E">
        <w:rPr>
          <w:rFonts w:ascii="Century Gothic" w:eastAsia="Batang" w:hAnsi="Century Gothic" w:cstheme="minorHAnsi"/>
          <w:b/>
          <w:bCs/>
          <w:color w:val="000000" w:themeColor="text1"/>
          <w:sz w:val="22"/>
          <w:szCs w:val="22"/>
          <w:lang w:val="es-PE" w:eastAsia="es-PE"/>
        </w:rPr>
        <w:t xml:space="preserve">cuatrocientos </w:t>
      </w:r>
      <w:r w:rsidR="00D371EE" w:rsidRPr="00474C3E">
        <w:rPr>
          <w:rFonts w:ascii="Century Gothic" w:eastAsia="Batang" w:hAnsi="Century Gothic" w:cstheme="minorHAnsi"/>
          <w:b/>
          <w:bCs/>
          <w:color w:val="000000" w:themeColor="text1"/>
          <w:sz w:val="22"/>
          <w:szCs w:val="22"/>
          <w:lang w:val="es-PE" w:eastAsia="es-PE"/>
        </w:rPr>
        <w:t>dieciocho</w:t>
      </w:r>
      <w:r w:rsidR="00A1381E" w:rsidRPr="00474C3E">
        <w:rPr>
          <w:rFonts w:ascii="Century Gothic" w:eastAsia="Batang" w:hAnsi="Century Gothic" w:cstheme="minorHAnsi"/>
          <w:b/>
          <w:bCs/>
          <w:color w:val="000000" w:themeColor="text1"/>
          <w:sz w:val="22"/>
          <w:szCs w:val="22"/>
          <w:lang w:val="es-PE" w:eastAsia="es-PE"/>
        </w:rPr>
        <w:t xml:space="preserve"> mil </w:t>
      </w:r>
      <w:r w:rsidR="00D371EE" w:rsidRPr="00474C3E">
        <w:rPr>
          <w:rFonts w:ascii="Century Gothic" w:eastAsia="Batang" w:hAnsi="Century Gothic" w:cstheme="minorHAnsi"/>
          <w:b/>
          <w:bCs/>
          <w:color w:val="000000" w:themeColor="text1"/>
          <w:sz w:val="22"/>
          <w:szCs w:val="22"/>
          <w:lang w:val="es-PE" w:eastAsia="es-PE"/>
        </w:rPr>
        <w:t>ciento</w:t>
      </w:r>
      <w:r w:rsidR="00A1381E" w:rsidRPr="00474C3E">
        <w:rPr>
          <w:rFonts w:ascii="Century Gothic" w:eastAsia="Batang" w:hAnsi="Century Gothic" w:cstheme="minorHAnsi"/>
          <w:b/>
          <w:bCs/>
          <w:color w:val="000000" w:themeColor="text1"/>
          <w:sz w:val="22"/>
          <w:szCs w:val="22"/>
          <w:lang w:val="es-PE" w:eastAsia="es-PE"/>
        </w:rPr>
        <w:t xml:space="preserve"> cuarenta y ocho </w:t>
      </w:r>
      <w:r w:rsidR="00FA0A25" w:rsidRPr="00474C3E">
        <w:rPr>
          <w:rFonts w:ascii="Century Gothic" w:eastAsia="Batang" w:hAnsi="Century Gothic" w:cstheme="minorHAnsi"/>
          <w:b/>
          <w:bCs/>
          <w:color w:val="000000" w:themeColor="text1"/>
          <w:sz w:val="22"/>
          <w:szCs w:val="22"/>
          <w:lang w:val="es-PE" w:eastAsia="es-PE"/>
        </w:rPr>
        <w:t xml:space="preserve">con </w:t>
      </w:r>
      <w:r w:rsidR="00A1381E" w:rsidRPr="00474C3E">
        <w:rPr>
          <w:rFonts w:ascii="Century Gothic" w:eastAsia="Batang" w:hAnsi="Century Gothic" w:cstheme="minorHAnsi"/>
          <w:b/>
          <w:bCs/>
          <w:color w:val="000000" w:themeColor="text1"/>
          <w:sz w:val="22"/>
          <w:szCs w:val="22"/>
          <w:lang w:val="es-PE" w:eastAsia="es-PE"/>
        </w:rPr>
        <w:t>97</w:t>
      </w:r>
      <w:r w:rsidR="00FA0A25" w:rsidRPr="00474C3E">
        <w:rPr>
          <w:rFonts w:ascii="Century Gothic" w:eastAsia="Batang" w:hAnsi="Century Gothic" w:cstheme="minorHAnsi"/>
          <w:b/>
          <w:bCs/>
          <w:color w:val="000000" w:themeColor="text1"/>
          <w:sz w:val="22"/>
          <w:szCs w:val="22"/>
          <w:lang w:val="es-PE" w:eastAsia="es-PE"/>
        </w:rPr>
        <w:t>/100 soles)</w:t>
      </w:r>
      <w:r w:rsidR="00FA0A25" w:rsidRPr="00474C3E">
        <w:rPr>
          <w:rFonts w:ascii="Century Gothic" w:eastAsia="Batang" w:hAnsi="Century Gothic" w:cstheme="minorHAnsi"/>
          <w:color w:val="000000" w:themeColor="text1"/>
          <w:sz w:val="22"/>
          <w:szCs w:val="22"/>
          <w:lang w:val="es-PE" w:eastAsia="es-PE"/>
        </w:rPr>
        <w:t xml:space="preserve"> monto que incluye</w:t>
      </w:r>
      <w:r w:rsidRPr="00474C3E">
        <w:rPr>
          <w:rFonts w:ascii="Century Gothic" w:eastAsia="Batang" w:hAnsi="Century Gothic" w:cstheme="minorHAnsi"/>
          <w:color w:val="000000" w:themeColor="text1"/>
          <w:sz w:val="22"/>
          <w:szCs w:val="22"/>
          <w:lang w:val="es-PE" w:eastAsia="es-PE"/>
        </w:rPr>
        <w:t xml:space="preserve"> tributos, gastos generales, utilidades, seguros, transportes, inspecciones, pruebas, costos laborales conforme a la legislación vigente; así como cualquier otro concepto que pueda tener incidencia sobre el presupuesto</w:t>
      </w:r>
      <w:r w:rsidR="00FA0A25" w:rsidRPr="00474C3E">
        <w:rPr>
          <w:rFonts w:ascii="Century Gothic" w:eastAsia="Batang" w:hAnsi="Century Gothic" w:cstheme="minorHAnsi"/>
          <w:color w:val="000000" w:themeColor="text1"/>
          <w:sz w:val="22"/>
          <w:szCs w:val="22"/>
          <w:lang w:val="es-PE" w:eastAsia="es-PE"/>
        </w:rPr>
        <w:t>.</w:t>
      </w:r>
      <w:r w:rsidRPr="00474C3E">
        <w:rPr>
          <w:rFonts w:ascii="Century Gothic" w:hAnsi="Century Gothic" w:cstheme="minorHAnsi"/>
          <w:color w:val="000000" w:themeColor="text1"/>
          <w:sz w:val="22"/>
          <w:szCs w:val="22"/>
        </w:rPr>
        <w:t xml:space="preserve"> </w:t>
      </w:r>
    </w:p>
    <w:p w14:paraId="751F0453" w14:textId="62D1C4CE" w:rsidR="00EF6D4B" w:rsidRDefault="00EF6D4B" w:rsidP="000F56EE">
      <w:pPr>
        <w:pStyle w:val="INFORMEVITTA"/>
      </w:pPr>
      <w:r w:rsidRPr="00474C3E">
        <w:t>FORMA DE PAGO</w:t>
      </w:r>
    </w:p>
    <w:p w14:paraId="41F5DBD0" w14:textId="150F5F61" w:rsidR="00EF6D4B" w:rsidRPr="00E43A38" w:rsidRDefault="00EF6D4B" w:rsidP="007F4988">
      <w:pPr>
        <w:ind w:left="360"/>
        <w:jc w:val="both"/>
        <w:rPr>
          <w:rFonts w:ascii="Century Gothic" w:hAnsi="Century Gothic" w:cstheme="minorHAnsi"/>
          <w:color w:val="000000" w:themeColor="text1"/>
          <w:sz w:val="22"/>
          <w:szCs w:val="22"/>
          <w:shd w:val="clear" w:color="auto" w:fill="FFFFFF"/>
        </w:rPr>
      </w:pPr>
      <w:r w:rsidRPr="00474C3E">
        <w:rPr>
          <w:rFonts w:ascii="Century Gothic" w:hAnsi="Century Gothic" w:cstheme="minorHAnsi"/>
          <w:color w:val="000000" w:themeColor="text1"/>
          <w:sz w:val="22"/>
          <w:szCs w:val="22"/>
        </w:rPr>
        <w:t xml:space="preserve">El pago del servicio se realizará </w:t>
      </w:r>
      <w:r w:rsidR="00FA0A25" w:rsidRPr="00474C3E">
        <w:rPr>
          <w:rFonts w:ascii="Century Gothic" w:hAnsi="Century Gothic" w:cstheme="minorHAnsi"/>
          <w:color w:val="000000" w:themeColor="text1"/>
          <w:sz w:val="22"/>
          <w:szCs w:val="22"/>
        </w:rPr>
        <w:t>mediante</w:t>
      </w:r>
      <w:r w:rsidR="0062112B" w:rsidRPr="00474C3E">
        <w:rPr>
          <w:rFonts w:ascii="Century Gothic" w:hAnsi="Century Gothic" w:cstheme="minorHAnsi"/>
          <w:color w:val="000000" w:themeColor="text1"/>
          <w:sz w:val="22"/>
          <w:szCs w:val="22"/>
        </w:rPr>
        <w:t xml:space="preserve"> </w:t>
      </w:r>
      <w:r w:rsidR="00FA0A25" w:rsidRPr="00474C3E">
        <w:rPr>
          <w:rFonts w:ascii="Century Gothic" w:hAnsi="Century Gothic" w:cstheme="minorHAnsi"/>
          <w:color w:val="000000" w:themeColor="text1"/>
          <w:sz w:val="22"/>
          <w:szCs w:val="22"/>
        </w:rPr>
        <w:t xml:space="preserve">valorizaciones </w:t>
      </w:r>
      <w:r w:rsidR="00800A16" w:rsidRPr="00474C3E">
        <w:rPr>
          <w:rFonts w:ascii="Century Gothic" w:hAnsi="Century Gothic" w:cstheme="minorHAnsi"/>
          <w:color w:val="000000" w:themeColor="text1"/>
          <w:sz w:val="22"/>
          <w:szCs w:val="22"/>
        </w:rPr>
        <w:t>mensuales</w:t>
      </w:r>
      <w:r w:rsidR="00FA0A25" w:rsidRPr="00474C3E">
        <w:rPr>
          <w:rFonts w:ascii="Century Gothic" w:hAnsi="Century Gothic" w:cstheme="minorHAnsi"/>
          <w:color w:val="000000" w:themeColor="text1"/>
          <w:sz w:val="22"/>
          <w:szCs w:val="22"/>
        </w:rPr>
        <w:t xml:space="preserve">, de acuerdo con los informes de aprobación </w:t>
      </w:r>
      <w:r w:rsidR="0062112B" w:rsidRPr="00474C3E">
        <w:rPr>
          <w:rFonts w:ascii="Century Gothic" w:hAnsi="Century Gothic" w:cstheme="minorHAnsi"/>
          <w:color w:val="000000" w:themeColor="text1"/>
          <w:sz w:val="22"/>
          <w:szCs w:val="22"/>
        </w:rPr>
        <w:t>del área de Infraestructura</w:t>
      </w:r>
      <w:r w:rsidR="00FA0A25" w:rsidRPr="00474C3E">
        <w:rPr>
          <w:rFonts w:ascii="Century Gothic" w:hAnsi="Century Gothic" w:cstheme="minorHAnsi"/>
          <w:color w:val="000000" w:themeColor="text1"/>
          <w:sz w:val="22"/>
          <w:szCs w:val="22"/>
        </w:rPr>
        <w:t xml:space="preserve"> y </w:t>
      </w:r>
      <w:r w:rsidR="000E738C" w:rsidRPr="00474C3E">
        <w:rPr>
          <w:rFonts w:ascii="Century Gothic" w:hAnsi="Century Gothic" w:cstheme="minorHAnsi"/>
          <w:color w:val="000000" w:themeColor="text1"/>
          <w:sz w:val="22"/>
          <w:szCs w:val="22"/>
        </w:rPr>
        <w:t>de la unidad de administración</w:t>
      </w:r>
      <w:r w:rsidR="00FA0A25" w:rsidRPr="00474C3E">
        <w:rPr>
          <w:rFonts w:ascii="Century Gothic" w:hAnsi="Century Gothic" w:cstheme="minorHAnsi"/>
          <w:color w:val="000000" w:themeColor="text1"/>
          <w:sz w:val="22"/>
          <w:szCs w:val="22"/>
        </w:rPr>
        <w:t xml:space="preserve"> del Feban</w:t>
      </w:r>
      <w:r w:rsidRPr="00474C3E">
        <w:rPr>
          <w:rFonts w:ascii="Century Gothic" w:hAnsi="Century Gothic" w:cstheme="minorHAnsi"/>
          <w:color w:val="000000" w:themeColor="text1"/>
          <w:sz w:val="22"/>
          <w:szCs w:val="22"/>
        </w:rPr>
        <w:t>.</w:t>
      </w:r>
    </w:p>
    <w:p w14:paraId="5FDECFF7" w14:textId="260B0DC4" w:rsidR="00FA757F" w:rsidRDefault="00FA757F" w:rsidP="000F56EE">
      <w:pPr>
        <w:pStyle w:val="INFORMEVITTA"/>
      </w:pPr>
      <w:r w:rsidRPr="00E43A38">
        <w:t>PLAZO DE EJECUCION</w:t>
      </w:r>
    </w:p>
    <w:p w14:paraId="3373105C" w14:textId="77777777" w:rsidR="000F56EE" w:rsidRPr="000F56EE" w:rsidRDefault="000F56EE" w:rsidP="000F56EE">
      <w:pPr>
        <w:pStyle w:val="Descripcin"/>
      </w:pPr>
    </w:p>
    <w:p w14:paraId="39A20BD7" w14:textId="76CD361A" w:rsidR="007F17BC" w:rsidRDefault="00FA757F" w:rsidP="000F56EE">
      <w:pPr>
        <w:ind w:left="360"/>
        <w:jc w:val="both"/>
        <w:rPr>
          <w:rFonts w:ascii="Century Gothic" w:hAnsi="Century Gothic"/>
          <w:sz w:val="22"/>
          <w:szCs w:val="22"/>
        </w:rPr>
      </w:pPr>
      <w:r w:rsidRPr="000F56EE">
        <w:rPr>
          <w:rFonts w:ascii="Century Gothic" w:hAnsi="Century Gothic" w:cstheme="minorHAnsi"/>
          <w:color w:val="000000" w:themeColor="text1"/>
          <w:sz w:val="22"/>
          <w:szCs w:val="22"/>
        </w:rPr>
        <w:t xml:space="preserve">El plazo de ejecución de este servicio es de </w:t>
      </w:r>
      <w:r w:rsidR="00800A16" w:rsidRPr="000F56EE">
        <w:rPr>
          <w:rFonts w:ascii="Century Gothic" w:hAnsi="Century Gothic" w:cstheme="minorHAnsi"/>
          <w:b/>
          <w:bCs/>
          <w:color w:val="000000" w:themeColor="text1"/>
          <w:sz w:val="22"/>
          <w:szCs w:val="22"/>
        </w:rPr>
        <w:t>4</w:t>
      </w:r>
      <w:r w:rsidR="00291E47" w:rsidRPr="000F56EE">
        <w:rPr>
          <w:rFonts w:ascii="Century Gothic" w:hAnsi="Century Gothic" w:cstheme="minorHAnsi"/>
          <w:b/>
          <w:bCs/>
          <w:color w:val="000000" w:themeColor="text1"/>
          <w:sz w:val="22"/>
          <w:szCs w:val="22"/>
        </w:rPr>
        <w:t>5</w:t>
      </w:r>
      <w:r w:rsidR="0051608F" w:rsidRPr="000F56EE">
        <w:rPr>
          <w:rFonts w:ascii="Century Gothic" w:hAnsi="Century Gothic" w:cstheme="minorHAnsi"/>
          <w:b/>
          <w:bCs/>
          <w:color w:val="000000" w:themeColor="text1"/>
          <w:sz w:val="22"/>
          <w:szCs w:val="22"/>
        </w:rPr>
        <w:t xml:space="preserve"> </w:t>
      </w:r>
      <w:r w:rsidR="00245A80" w:rsidRPr="000F56EE">
        <w:rPr>
          <w:rFonts w:ascii="Century Gothic" w:hAnsi="Century Gothic" w:cstheme="minorHAnsi"/>
          <w:b/>
          <w:bCs/>
          <w:color w:val="000000" w:themeColor="text1"/>
          <w:sz w:val="22"/>
          <w:szCs w:val="22"/>
        </w:rPr>
        <w:t xml:space="preserve">días </w:t>
      </w:r>
      <w:r w:rsidR="0062112B" w:rsidRPr="000F56EE">
        <w:rPr>
          <w:rFonts w:ascii="Century Gothic" w:hAnsi="Century Gothic" w:cstheme="minorHAnsi"/>
          <w:b/>
          <w:bCs/>
          <w:color w:val="000000" w:themeColor="text1"/>
          <w:sz w:val="22"/>
          <w:szCs w:val="22"/>
        </w:rPr>
        <w:t>calendarios</w:t>
      </w:r>
      <w:r w:rsidR="006F28E5" w:rsidRPr="000F56EE">
        <w:rPr>
          <w:rFonts w:ascii="Century Gothic" w:hAnsi="Century Gothic" w:cstheme="minorHAnsi"/>
          <w:b/>
          <w:bCs/>
          <w:color w:val="000000" w:themeColor="text1"/>
          <w:sz w:val="22"/>
          <w:szCs w:val="22"/>
        </w:rPr>
        <w:t xml:space="preserve"> </w:t>
      </w:r>
      <w:r w:rsidR="006F28E5" w:rsidRPr="000F56EE">
        <w:rPr>
          <w:rFonts w:ascii="Century Gothic" w:hAnsi="Century Gothic" w:cstheme="minorHAnsi"/>
          <w:color w:val="000000" w:themeColor="text1"/>
          <w:sz w:val="22"/>
          <w:szCs w:val="22"/>
        </w:rPr>
        <w:t xml:space="preserve">contabilizados desde el día siguiente </w:t>
      </w:r>
      <w:r w:rsidR="007F17BC" w:rsidRPr="000F56EE">
        <w:rPr>
          <w:rFonts w:ascii="Century Gothic" w:hAnsi="Century Gothic"/>
          <w:sz w:val="22"/>
          <w:szCs w:val="22"/>
        </w:rPr>
        <w:t>de que se cumplan las siguientes condiciones:</w:t>
      </w:r>
    </w:p>
    <w:p w14:paraId="4410B2D5" w14:textId="77777777" w:rsidR="007F17BC" w:rsidRPr="00124683" w:rsidRDefault="007F17BC" w:rsidP="007F17BC">
      <w:pPr>
        <w:numPr>
          <w:ilvl w:val="0"/>
          <w:numId w:val="50"/>
        </w:numPr>
        <w:spacing w:after="160" w:line="259" w:lineRule="auto"/>
        <w:ind w:left="1134"/>
        <w:jc w:val="both"/>
        <w:rPr>
          <w:rFonts w:ascii="Century Gothic" w:hAnsi="Century Gothic"/>
          <w:sz w:val="22"/>
          <w:szCs w:val="22"/>
        </w:rPr>
      </w:pPr>
      <w:r w:rsidRPr="00124683">
        <w:rPr>
          <w:rFonts w:ascii="Century Gothic" w:hAnsi="Century Gothic"/>
          <w:sz w:val="22"/>
          <w:szCs w:val="22"/>
        </w:rPr>
        <w:t>Que, el FEBAN notifique al contratista quién es el supervisor.</w:t>
      </w:r>
    </w:p>
    <w:p w14:paraId="4FA97F07" w14:textId="77777777" w:rsidR="007F17BC" w:rsidRPr="00124683" w:rsidRDefault="007F17BC" w:rsidP="007F17BC">
      <w:pPr>
        <w:numPr>
          <w:ilvl w:val="0"/>
          <w:numId w:val="50"/>
        </w:numPr>
        <w:spacing w:after="160" w:line="259" w:lineRule="auto"/>
        <w:ind w:left="1134"/>
        <w:jc w:val="both"/>
        <w:rPr>
          <w:rFonts w:ascii="Century Gothic" w:hAnsi="Century Gothic"/>
          <w:sz w:val="22"/>
          <w:szCs w:val="22"/>
        </w:rPr>
      </w:pPr>
      <w:r w:rsidRPr="00124683">
        <w:rPr>
          <w:rFonts w:ascii="Century Gothic" w:hAnsi="Century Gothic"/>
          <w:sz w:val="22"/>
          <w:szCs w:val="22"/>
        </w:rPr>
        <w:t>Que, el FEBAN haya hecho entrega total o parcial del terreno o lugar donde se ejecuta la obra, según corresponda.;</w:t>
      </w:r>
    </w:p>
    <w:p w14:paraId="347B0DBB" w14:textId="77777777" w:rsidR="007F17BC" w:rsidRDefault="007F17BC" w:rsidP="007F17BC">
      <w:pPr>
        <w:numPr>
          <w:ilvl w:val="0"/>
          <w:numId w:val="50"/>
        </w:numPr>
        <w:spacing w:after="160" w:line="259" w:lineRule="auto"/>
        <w:ind w:left="1134"/>
        <w:jc w:val="both"/>
        <w:rPr>
          <w:rFonts w:ascii="Century Gothic" w:hAnsi="Century Gothic"/>
          <w:sz w:val="22"/>
          <w:szCs w:val="22"/>
        </w:rPr>
      </w:pPr>
      <w:r w:rsidRPr="00124683">
        <w:rPr>
          <w:rFonts w:ascii="Century Gothic" w:hAnsi="Century Gothic"/>
          <w:sz w:val="22"/>
          <w:szCs w:val="22"/>
        </w:rPr>
        <w:t>Que, el FEBAN haya hecho entrega del Expediente Técnico de Obra completo</w:t>
      </w:r>
      <w:r>
        <w:rPr>
          <w:rFonts w:ascii="Century Gothic" w:hAnsi="Century Gothic"/>
          <w:sz w:val="22"/>
          <w:szCs w:val="22"/>
        </w:rPr>
        <w:t>.</w:t>
      </w:r>
    </w:p>
    <w:p w14:paraId="1A3AD8E0" w14:textId="77777777" w:rsidR="009B0F72" w:rsidRPr="00E43A38" w:rsidRDefault="009B0F72" w:rsidP="009B0F72">
      <w:pPr>
        <w:tabs>
          <w:tab w:val="left" w:pos="1985"/>
          <w:tab w:val="left" w:pos="2410"/>
          <w:tab w:val="center" w:pos="5124"/>
          <w:tab w:val="right" w:pos="9543"/>
        </w:tabs>
        <w:jc w:val="center"/>
        <w:rPr>
          <w:rFonts w:ascii="Century Gothic" w:hAnsi="Century Gothic" w:cs="Arial"/>
          <w:b/>
          <w:color w:val="000000" w:themeColor="text1"/>
          <w:szCs w:val="22"/>
          <w:u w:val="single"/>
        </w:rPr>
      </w:pPr>
      <w:r w:rsidRPr="00E43A38">
        <w:rPr>
          <w:rFonts w:ascii="Century Gothic" w:hAnsi="Century Gothic" w:cs="Arial"/>
          <w:b/>
          <w:color w:val="000000" w:themeColor="text1"/>
          <w:szCs w:val="22"/>
          <w:u w:val="single"/>
        </w:rPr>
        <w:t>CAPITULO I</w:t>
      </w:r>
    </w:p>
    <w:p w14:paraId="5E9EBD26" w14:textId="77777777" w:rsidR="009B0F72" w:rsidRPr="00E43A38" w:rsidRDefault="009B0F72" w:rsidP="009B0F72">
      <w:pPr>
        <w:ind w:left="360"/>
        <w:jc w:val="both"/>
        <w:rPr>
          <w:rFonts w:ascii="Century Gothic" w:hAnsi="Century Gothic" w:cstheme="minorHAnsi"/>
          <w:color w:val="000000" w:themeColor="text1"/>
          <w:sz w:val="22"/>
          <w:szCs w:val="22"/>
        </w:rPr>
      </w:pPr>
    </w:p>
    <w:p w14:paraId="0ACB485A" w14:textId="77777777" w:rsidR="009B0F72" w:rsidRPr="00E43A38" w:rsidRDefault="009B0F72" w:rsidP="009B0F72">
      <w:pPr>
        <w:pStyle w:val="Prrafodelista"/>
        <w:tabs>
          <w:tab w:val="left" w:pos="1985"/>
          <w:tab w:val="left" w:pos="2410"/>
          <w:tab w:val="center" w:pos="5124"/>
          <w:tab w:val="right" w:pos="9543"/>
        </w:tabs>
        <w:ind w:left="284"/>
        <w:jc w:val="both"/>
        <w:rPr>
          <w:rFonts w:ascii="Century Gothic" w:hAnsi="Century Gothic" w:cs="Arial"/>
          <w:b/>
          <w:color w:val="000000" w:themeColor="text1"/>
          <w:szCs w:val="22"/>
          <w:u w:val="single"/>
        </w:rPr>
      </w:pPr>
      <w:r w:rsidRPr="00E43A38">
        <w:rPr>
          <w:rFonts w:ascii="Century Gothic" w:hAnsi="Century Gothic" w:cs="Arial"/>
          <w:b/>
          <w:color w:val="000000" w:themeColor="text1"/>
          <w:szCs w:val="22"/>
          <w:u w:val="single"/>
        </w:rPr>
        <w:t>EVALUACIÓN DE LAS PROPUESTAS</w:t>
      </w:r>
    </w:p>
    <w:p w14:paraId="14596C35" w14:textId="797D6BC5" w:rsidR="00690707" w:rsidRPr="00E43A38" w:rsidRDefault="009B0F72" w:rsidP="007F4988">
      <w:pPr>
        <w:pStyle w:val="Prrafodelista1"/>
        <w:autoSpaceDE w:val="0"/>
        <w:autoSpaceDN w:val="0"/>
        <w:adjustRightInd w:val="0"/>
        <w:spacing w:after="0" w:line="240" w:lineRule="auto"/>
        <w:ind w:left="0"/>
        <w:jc w:val="both"/>
        <w:rPr>
          <w:rFonts w:ascii="Century Gothic" w:hAnsi="Century Gothic" w:cs="Arial"/>
          <w:b/>
          <w:color w:val="000000" w:themeColor="text1"/>
          <w:lang w:eastAsia="es-ES"/>
        </w:rPr>
      </w:pPr>
      <w:r w:rsidRPr="00E43A38">
        <w:rPr>
          <w:rFonts w:ascii="Century Gothic" w:hAnsi="Century Gothic" w:cs="Arial"/>
          <w:b/>
          <w:color w:val="000000" w:themeColor="text1"/>
          <w:lang w:eastAsia="es-ES"/>
        </w:rPr>
        <w:t>1</w:t>
      </w:r>
      <w:r w:rsidR="00690707" w:rsidRPr="00E43A38">
        <w:rPr>
          <w:rFonts w:ascii="Century Gothic" w:hAnsi="Century Gothic" w:cs="Arial"/>
          <w:b/>
          <w:color w:val="000000" w:themeColor="text1"/>
          <w:lang w:eastAsia="es-ES"/>
        </w:rPr>
        <w:t>.1</w:t>
      </w:r>
      <w:r w:rsidR="00690707" w:rsidRPr="00E43A38">
        <w:rPr>
          <w:rFonts w:ascii="Century Gothic" w:hAnsi="Century Gothic" w:cs="Arial"/>
          <w:b/>
          <w:color w:val="000000" w:themeColor="text1"/>
          <w:lang w:eastAsia="es-ES"/>
        </w:rPr>
        <w:tab/>
      </w:r>
      <w:bookmarkStart w:id="4" w:name="_Hlk143634375"/>
      <w:r w:rsidR="00690707" w:rsidRPr="00E43A38">
        <w:rPr>
          <w:rFonts w:ascii="Century Gothic" w:hAnsi="Century Gothic" w:cs="Arial"/>
          <w:b/>
          <w:color w:val="000000" w:themeColor="text1"/>
          <w:lang w:eastAsia="es-ES"/>
        </w:rPr>
        <w:t>EVALUACIÓN DE PROPUESTAS</w:t>
      </w:r>
    </w:p>
    <w:p w14:paraId="4598EDEB" w14:textId="77777777" w:rsidR="00690707" w:rsidRPr="00E43A38" w:rsidRDefault="00690707" w:rsidP="007F4988">
      <w:pPr>
        <w:tabs>
          <w:tab w:val="left" w:pos="709"/>
        </w:tabs>
        <w:ind w:left="708" w:right="-4"/>
        <w:jc w:val="both"/>
        <w:rPr>
          <w:rFonts w:ascii="Century Gothic" w:hAnsi="Century Gothic" w:cs="Arial"/>
          <w:color w:val="000000" w:themeColor="text1"/>
          <w:sz w:val="22"/>
          <w:szCs w:val="22"/>
        </w:rPr>
      </w:pPr>
    </w:p>
    <w:p w14:paraId="16EC20D9" w14:textId="77777777" w:rsidR="00690707" w:rsidRPr="00E43A38" w:rsidRDefault="00690707" w:rsidP="007F4988">
      <w:pPr>
        <w:tabs>
          <w:tab w:val="left" w:pos="709"/>
        </w:tabs>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La evaluación de propuestas se realizará en dos (2) etapas: La evaluación técnica y la evaluación económica.</w:t>
      </w:r>
    </w:p>
    <w:p w14:paraId="7BB4DB74" w14:textId="77777777" w:rsidR="00690707" w:rsidRPr="00E43A38" w:rsidRDefault="00690707" w:rsidP="007F4988">
      <w:pPr>
        <w:ind w:left="708" w:right="-4"/>
        <w:jc w:val="both"/>
        <w:rPr>
          <w:rFonts w:ascii="Century Gothic" w:hAnsi="Century Gothic" w:cs="Arial"/>
          <w:color w:val="000000" w:themeColor="text1"/>
          <w:sz w:val="22"/>
          <w:szCs w:val="22"/>
        </w:rPr>
      </w:pPr>
    </w:p>
    <w:p w14:paraId="6453DAF0" w14:textId="77777777" w:rsidR="00690707" w:rsidRDefault="00690707" w:rsidP="007F4988">
      <w:pPr>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Los máximos puntajes asignados a las propuestas son las siguientes:</w:t>
      </w:r>
    </w:p>
    <w:p w14:paraId="3746C6DE" w14:textId="77777777" w:rsidR="008F7B30" w:rsidRPr="00E43A38" w:rsidRDefault="008F7B30" w:rsidP="007F4988">
      <w:pPr>
        <w:ind w:left="708" w:right="-4"/>
        <w:jc w:val="both"/>
        <w:rPr>
          <w:rFonts w:ascii="Century Gothic" w:hAnsi="Century Gothic" w:cs="Arial"/>
          <w:color w:val="000000" w:themeColor="text1"/>
          <w:sz w:val="22"/>
          <w:szCs w:val="22"/>
        </w:rPr>
      </w:pPr>
    </w:p>
    <w:p w14:paraId="00031550" w14:textId="77777777" w:rsidR="00690707" w:rsidRPr="00E43A38" w:rsidRDefault="00690707" w:rsidP="007F4988">
      <w:pPr>
        <w:ind w:left="708" w:right="-4"/>
        <w:jc w:val="both"/>
        <w:rPr>
          <w:rFonts w:ascii="Century Gothic" w:hAnsi="Century Gothic" w:cs="Arial"/>
          <w:bCs/>
          <w:color w:val="000000" w:themeColor="text1"/>
          <w:sz w:val="22"/>
          <w:szCs w:val="22"/>
        </w:rPr>
      </w:pPr>
      <w:r w:rsidRPr="00E43A38">
        <w:rPr>
          <w:rFonts w:ascii="Century Gothic" w:hAnsi="Century Gothic" w:cs="Arial"/>
          <w:bCs/>
          <w:color w:val="000000" w:themeColor="text1"/>
          <w:sz w:val="22"/>
          <w:szCs w:val="22"/>
        </w:rPr>
        <w:t>Propuesta Técnica</w:t>
      </w:r>
      <w:r w:rsidRPr="00E43A38">
        <w:rPr>
          <w:rFonts w:ascii="Century Gothic" w:hAnsi="Century Gothic" w:cs="Arial"/>
          <w:bCs/>
          <w:color w:val="000000" w:themeColor="text1"/>
          <w:sz w:val="22"/>
          <w:szCs w:val="22"/>
        </w:rPr>
        <w:tab/>
      </w:r>
      <w:r w:rsidRPr="00E43A38">
        <w:rPr>
          <w:rFonts w:ascii="Century Gothic" w:hAnsi="Century Gothic" w:cs="Arial"/>
          <w:bCs/>
          <w:color w:val="000000" w:themeColor="text1"/>
          <w:sz w:val="22"/>
          <w:szCs w:val="22"/>
        </w:rPr>
        <w:tab/>
        <w:t xml:space="preserve">: </w:t>
      </w:r>
      <w:r w:rsidRPr="00E43A38">
        <w:rPr>
          <w:rFonts w:ascii="Century Gothic" w:hAnsi="Century Gothic" w:cs="Arial"/>
          <w:bCs/>
          <w:color w:val="000000" w:themeColor="text1"/>
          <w:sz w:val="22"/>
          <w:szCs w:val="22"/>
        </w:rPr>
        <w:tab/>
        <w:t>100 puntos</w:t>
      </w:r>
    </w:p>
    <w:p w14:paraId="115555AA" w14:textId="77777777" w:rsidR="00690707" w:rsidRPr="00E43A38" w:rsidRDefault="00690707" w:rsidP="007F4988">
      <w:pPr>
        <w:ind w:left="708" w:right="-4"/>
        <w:jc w:val="both"/>
        <w:rPr>
          <w:rFonts w:ascii="Century Gothic" w:hAnsi="Century Gothic" w:cs="Arial"/>
          <w:bCs/>
          <w:color w:val="000000" w:themeColor="text1"/>
          <w:sz w:val="22"/>
          <w:szCs w:val="22"/>
        </w:rPr>
      </w:pPr>
      <w:r w:rsidRPr="00E43A38">
        <w:rPr>
          <w:rFonts w:ascii="Century Gothic" w:hAnsi="Century Gothic" w:cs="Arial"/>
          <w:bCs/>
          <w:color w:val="000000" w:themeColor="text1"/>
          <w:sz w:val="22"/>
          <w:szCs w:val="22"/>
        </w:rPr>
        <w:t>Propuesta Económica</w:t>
      </w:r>
      <w:r w:rsidRPr="00E43A38">
        <w:rPr>
          <w:rFonts w:ascii="Century Gothic" w:hAnsi="Century Gothic" w:cs="Arial"/>
          <w:bCs/>
          <w:color w:val="000000" w:themeColor="text1"/>
          <w:sz w:val="22"/>
          <w:szCs w:val="22"/>
        </w:rPr>
        <w:tab/>
        <w:t xml:space="preserve">: </w:t>
      </w:r>
      <w:r w:rsidRPr="00E43A38">
        <w:rPr>
          <w:rFonts w:ascii="Century Gothic" w:hAnsi="Century Gothic" w:cs="Arial"/>
          <w:bCs/>
          <w:color w:val="000000" w:themeColor="text1"/>
          <w:sz w:val="22"/>
          <w:szCs w:val="22"/>
        </w:rPr>
        <w:tab/>
        <w:t>100 puntos</w:t>
      </w:r>
    </w:p>
    <w:bookmarkEnd w:id="4"/>
    <w:p w14:paraId="11C405B2" w14:textId="77777777" w:rsidR="00690707" w:rsidRPr="00E43A38" w:rsidRDefault="00690707" w:rsidP="007F4988">
      <w:pPr>
        <w:ind w:left="708" w:right="-4"/>
        <w:jc w:val="both"/>
        <w:rPr>
          <w:rFonts w:ascii="Century Gothic" w:hAnsi="Century Gothic" w:cs="Arial"/>
          <w:bCs/>
          <w:color w:val="000000" w:themeColor="text1"/>
          <w:sz w:val="22"/>
          <w:szCs w:val="22"/>
        </w:rPr>
      </w:pPr>
    </w:p>
    <w:p w14:paraId="281B420A" w14:textId="138B5656" w:rsidR="00690707" w:rsidRPr="00E43A38" w:rsidRDefault="009B0F72" w:rsidP="007F4988">
      <w:pPr>
        <w:tabs>
          <w:tab w:val="center" w:pos="6363"/>
          <w:tab w:val="right" w:pos="10782"/>
        </w:tabs>
        <w:suppressAutoHyphens/>
        <w:jc w:val="both"/>
        <w:rPr>
          <w:rFonts w:ascii="Century Gothic" w:hAnsi="Century Gothic" w:cs="Arial"/>
          <w:b/>
          <w:bCs/>
          <w:color w:val="000000" w:themeColor="text1"/>
          <w:sz w:val="22"/>
          <w:szCs w:val="22"/>
        </w:rPr>
      </w:pPr>
      <w:r w:rsidRPr="00E43A38">
        <w:rPr>
          <w:rFonts w:ascii="Century Gothic" w:hAnsi="Century Gothic" w:cs="Arial"/>
          <w:b/>
          <w:bCs/>
          <w:color w:val="000000" w:themeColor="text1"/>
          <w:sz w:val="22"/>
          <w:szCs w:val="22"/>
        </w:rPr>
        <w:t>1</w:t>
      </w:r>
      <w:r w:rsidR="00690707" w:rsidRPr="00E43A38">
        <w:rPr>
          <w:rFonts w:ascii="Century Gothic" w:hAnsi="Century Gothic" w:cs="Arial"/>
          <w:b/>
          <w:bCs/>
          <w:color w:val="000000" w:themeColor="text1"/>
          <w:sz w:val="22"/>
          <w:szCs w:val="22"/>
        </w:rPr>
        <w:t>.1.1 Evaluación Técnica</w:t>
      </w:r>
    </w:p>
    <w:p w14:paraId="38C13696" w14:textId="77777777" w:rsidR="00690707" w:rsidRPr="00E43A38" w:rsidRDefault="00690707" w:rsidP="007F4988">
      <w:pPr>
        <w:tabs>
          <w:tab w:val="center" w:pos="6363"/>
          <w:tab w:val="right" w:pos="10782"/>
        </w:tabs>
        <w:suppressAutoHyphens/>
        <w:jc w:val="both"/>
        <w:rPr>
          <w:rFonts w:ascii="Century Gothic" w:hAnsi="Century Gothic" w:cs="Arial"/>
          <w:b/>
          <w:bCs/>
          <w:color w:val="000000" w:themeColor="text1"/>
          <w:sz w:val="22"/>
          <w:szCs w:val="22"/>
        </w:rPr>
      </w:pPr>
    </w:p>
    <w:p w14:paraId="6757FC7B" w14:textId="77777777" w:rsidR="00690707" w:rsidRPr="00E43A38" w:rsidRDefault="00690707" w:rsidP="007F4988">
      <w:pPr>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Se verificará que la propuesta técnica cumpla con los Documentos de Presentación solicitados en el archivo </w:t>
      </w:r>
      <w:r w:rsidRPr="00E43A38">
        <w:rPr>
          <w:rFonts w:ascii="Century Gothic" w:hAnsi="Century Gothic" w:cs="Arial"/>
          <w:b/>
          <w:bCs/>
          <w:color w:val="000000" w:themeColor="text1"/>
          <w:sz w:val="22"/>
          <w:szCs w:val="22"/>
        </w:rPr>
        <w:t>Requisitos_Servicios_Prop_Técnica_Sobre_01.docx</w:t>
      </w:r>
      <w:r w:rsidRPr="00E43A38">
        <w:rPr>
          <w:rFonts w:ascii="Century Gothic" w:hAnsi="Century Gothic" w:cs="Arial"/>
          <w:color w:val="000000" w:themeColor="text1"/>
          <w:sz w:val="22"/>
          <w:szCs w:val="22"/>
        </w:rPr>
        <w:t xml:space="preserve"> y requerimientos técnicos materia de evaluación. Los documentos de la propuesta técnica son obligatorios.</w:t>
      </w:r>
    </w:p>
    <w:p w14:paraId="357DF711" w14:textId="77777777" w:rsidR="00690707" w:rsidRPr="00E43A38" w:rsidRDefault="00690707" w:rsidP="007F4988">
      <w:pPr>
        <w:ind w:left="708" w:right="-4"/>
        <w:jc w:val="both"/>
        <w:rPr>
          <w:rFonts w:ascii="Century Gothic" w:hAnsi="Century Gothic" w:cs="Arial"/>
          <w:color w:val="000000" w:themeColor="text1"/>
          <w:sz w:val="22"/>
          <w:szCs w:val="22"/>
        </w:rPr>
      </w:pPr>
    </w:p>
    <w:p w14:paraId="3C7C0EBC" w14:textId="77777777" w:rsidR="00690707" w:rsidRPr="00E43A38" w:rsidRDefault="00690707" w:rsidP="007F4988">
      <w:pPr>
        <w:tabs>
          <w:tab w:val="left" w:pos="708"/>
        </w:tabs>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Sólo a aquellas propuestas admitidas, el Comité les aplicará los factores de evaluación previstos en las Bases y asignará los puntajes correspondientes, conforme a los criterios establecidos para cada factor.</w:t>
      </w:r>
    </w:p>
    <w:p w14:paraId="7E4E07AD" w14:textId="77777777" w:rsidR="00690707" w:rsidRPr="00E43A38" w:rsidRDefault="00690707" w:rsidP="007F4988">
      <w:pPr>
        <w:ind w:left="708" w:right="-4"/>
        <w:jc w:val="both"/>
        <w:rPr>
          <w:rFonts w:ascii="Century Gothic" w:hAnsi="Century Gothic" w:cs="Arial"/>
          <w:color w:val="000000" w:themeColor="text1"/>
          <w:sz w:val="22"/>
          <w:szCs w:val="22"/>
        </w:rPr>
      </w:pPr>
    </w:p>
    <w:p w14:paraId="12897FB2" w14:textId="77777777" w:rsidR="00690707" w:rsidRPr="00E43A38" w:rsidRDefault="00690707" w:rsidP="007F4988">
      <w:pPr>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Las propuestas técnicas que no alcancen el puntaje mínimo de setenta (70) puntos, serán descalificadas en esta etapa y no accederán a la evaluación económica.</w:t>
      </w:r>
    </w:p>
    <w:p w14:paraId="29356800" w14:textId="00E38CB7" w:rsidR="007F4988" w:rsidRPr="00E43A38" w:rsidRDefault="007F4988" w:rsidP="007F4988">
      <w:pPr>
        <w:ind w:right="-4"/>
        <w:jc w:val="both"/>
        <w:rPr>
          <w:rFonts w:ascii="Century Gothic" w:hAnsi="Century Gothic" w:cs="Arial"/>
          <w:color w:val="000000" w:themeColor="text1"/>
          <w:sz w:val="22"/>
          <w:szCs w:val="22"/>
        </w:rPr>
      </w:pPr>
    </w:p>
    <w:p w14:paraId="242978CD" w14:textId="231D6BAE" w:rsidR="00690707" w:rsidRPr="00E43A38" w:rsidRDefault="009B0F72" w:rsidP="007F4988">
      <w:pPr>
        <w:tabs>
          <w:tab w:val="center" w:pos="6363"/>
          <w:tab w:val="right" w:pos="10782"/>
        </w:tabs>
        <w:suppressAutoHyphens/>
        <w:jc w:val="both"/>
        <w:rPr>
          <w:rFonts w:ascii="Century Gothic" w:hAnsi="Century Gothic" w:cs="Arial"/>
          <w:b/>
          <w:bCs/>
          <w:color w:val="000000" w:themeColor="text1"/>
          <w:sz w:val="22"/>
          <w:szCs w:val="22"/>
        </w:rPr>
      </w:pPr>
      <w:r w:rsidRPr="00E43A38">
        <w:rPr>
          <w:rFonts w:ascii="Century Gothic" w:hAnsi="Century Gothic" w:cs="Arial"/>
          <w:b/>
          <w:bCs/>
          <w:color w:val="000000" w:themeColor="text1"/>
          <w:sz w:val="22"/>
          <w:szCs w:val="22"/>
        </w:rPr>
        <w:t>1</w:t>
      </w:r>
      <w:r w:rsidR="00690707" w:rsidRPr="00E43A38">
        <w:rPr>
          <w:rFonts w:ascii="Century Gothic" w:hAnsi="Century Gothic" w:cs="Arial"/>
          <w:b/>
          <w:bCs/>
          <w:color w:val="000000" w:themeColor="text1"/>
          <w:sz w:val="22"/>
          <w:szCs w:val="22"/>
        </w:rPr>
        <w:t>.1.2 Evaluación Económica</w:t>
      </w:r>
    </w:p>
    <w:p w14:paraId="1B89AF72" w14:textId="77777777" w:rsidR="00DF06D6" w:rsidRPr="00E43A38" w:rsidRDefault="00DF06D6" w:rsidP="00DF06D6">
      <w:pPr>
        <w:ind w:left="708" w:right="-4"/>
        <w:jc w:val="both"/>
        <w:rPr>
          <w:rFonts w:ascii="Century Gothic" w:hAnsi="Century Gothic" w:cs="Arial"/>
          <w:color w:val="000000" w:themeColor="text1"/>
          <w:sz w:val="22"/>
          <w:szCs w:val="22"/>
        </w:rPr>
      </w:pPr>
    </w:p>
    <w:p w14:paraId="4A198FA7" w14:textId="328E9BA8" w:rsidR="00690707" w:rsidRPr="00E43A38" w:rsidRDefault="00DF06D6" w:rsidP="00DF06D6">
      <w:pPr>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Este es un concurso de precios donde se busca la mejor propuesta económica para ejecutar lo requerido, e</w:t>
      </w:r>
      <w:r w:rsidR="00690707" w:rsidRPr="00E43A38">
        <w:rPr>
          <w:rFonts w:ascii="Century Gothic" w:hAnsi="Century Gothic" w:cs="Arial"/>
          <w:color w:val="000000" w:themeColor="text1"/>
          <w:sz w:val="22"/>
          <w:szCs w:val="22"/>
        </w:rPr>
        <w:t>l monto total de la propuesta económica deberá ser expresado hasta con dos decimales en números y letras</w:t>
      </w:r>
      <w:r w:rsidR="00E465BE" w:rsidRPr="00E43A38">
        <w:rPr>
          <w:rFonts w:ascii="Century Gothic" w:hAnsi="Century Gothic" w:cs="Arial"/>
          <w:color w:val="000000" w:themeColor="text1"/>
          <w:sz w:val="22"/>
          <w:szCs w:val="22"/>
        </w:rPr>
        <w:t>,</w:t>
      </w:r>
      <w:r w:rsidR="00C64D93" w:rsidRPr="00E43A38">
        <w:rPr>
          <w:rFonts w:ascii="Century Gothic" w:hAnsi="Century Gothic" w:cs="Arial"/>
          <w:color w:val="000000" w:themeColor="text1"/>
          <w:sz w:val="22"/>
          <w:szCs w:val="22"/>
        </w:rPr>
        <w:t xml:space="preserve"> </w:t>
      </w:r>
      <w:r w:rsidR="00E465BE" w:rsidRPr="00E43A38">
        <w:rPr>
          <w:rFonts w:ascii="Century Gothic" w:eastAsia="Batang" w:hAnsi="Century Gothic" w:cstheme="minorHAnsi"/>
          <w:color w:val="000000" w:themeColor="text1"/>
          <w:sz w:val="22"/>
          <w:szCs w:val="22"/>
          <w:lang w:val="es-PE" w:eastAsia="es-PE"/>
        </w:rPr>
        <w:t>monto que incluye tributos, gastos generales, utilidades, seguros, transportes, inspecciones, pruebas, costos laborales conforme a la legislación vigente.</w:t>
      </w:r>
    </w:p>
    <w:p w14:paraId="51A8E2CB" w14:textId="77777777" w:rsidR="00690707" w:rsidRPr="00E43A38" w:rsidRDefault="00690707" w:rsidP="007F4988">
      <w:pPr>
        <w:ind w:right="-4"/>
        <w:jc w:val="both"/>
        <w:rPr>
          <w:rFonts w:ascii="Century Gothic" w:hAnsi="Century Gothic" w:cs="Arial"/>
          <w:color w:val="000000" w:themeColor="text1"/>
          <w:sz w:val="22"/>
          <w:szCs w:val="22"/>
        </w:rPr>
      </w:pPr>
    </w:p>
    <w:p w14:paraId="57115984" w14:textId="6496ADFC" w:rsidR="00690707" w:rsidRPr="00E43A38" w:rsidRDefault="00690707" w:rsidP="007F4988">
      <w:pPr>
        <w:ind w:left="708"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La evaluación económica consistirá en asignar el puntaje máximo establecido a la propuesta económica de menor monto</w:t>
      </w:r>
      <w:r w:rsidR="00E465BE" w:rsidRPr="00E43A38">
        <w:rPr>
          <w:rFonts w:ascii="Century Gothic" w:hAnsi="Century Gothic" w:cs="Arial"/>
          <w:color w:val="000000" w:themeColor="text1"/>
          <w:sz w:val="22"/>
          <w:szCs w:val="22"/>
        </w:rPr>
        <w:t>,</w:t>
      </w:r>
      <w:r w:rsidRPr="00E43A38">
        <w:rPr>
          <w:rFonts w:ascii="Century Gothic" w:hAnsi="Century Gothic" w:cs="Arial"/>
          <w:color w:val="000000" w:themeColor="text1"/>
          <w:sz w:val="22"/>
          <w:szCs w:val="22"/>
        </w:rPr>
        <w:t xml:space="preserve"> Al resto de propuestas se les asignará puntaje inversamente proporcional, según la siguiente fórmula:</w:t>
      </w:r>
    </w:p>
    <w:p w14:paraId="4FA3F9A4" w14:textId="77777777" w:rsidR="00690707" w:rsidRPr="00E43A38" w:rsidRDefault="00690707" w:rsidP="007F4988">
      <w:pPr>
        <w:ind w:right="-4"/>
        <w:jc w:val="both"/>
        <w:rPr>
          <w:rFonts w:ascii="Century Gothic" w:hAnsi="Century Gothic" w:cs="Arial"/>
          <w:color w:val="000000" w:themeColor="text1"/>
          <w:sz w:val="22"/>
          <w:szCs w:val="22"/>
        </w:rPr>
      </w:pPr>
    </w:p>
    <w:p w14:paraId="60ACD680" w14:textId="77777777" w:rsidR="00690707" w:rsidRPr="00E43A38" w:rsidRDefault="00690707" w:rsidP="007F4988">
      <w:pPr>
        <w:ind w:right="-4"/>
        <w:jc w:val="both"/>
        <w:rPr>
          <w:rFonts w:ascii="Century Gothic" w:hAnsi="Century Gothic" w:cs="Arial"/>
          <w:color w:val="000000" w:themeColor="text1"/>
          <w:sz w:val="22"/>
          <w:szCs w:val="22"/>
          <w:lang w:val="en-US"/>
        </w:rPr>
      </w:pPr>
      <w:r w:rsidRPr="00E43A38">
        <w:rPr>
          <w:rFonts w:ascii="Century Gothic" w:hAnsi="Century Gothic" w:cs="Arial"/>
          <w:color w:val="000000" w:themeColor="text1"/>
          <w:sz w:val="22"/>
          <w:szCs w:val="22"/>
        </w:rPr>
        <w:tab/>
      </w:r>
      <w:r w:rsidRPr="00E43A38">
        <w:rPr>
          <w:rFonts w:ascii="Century Gothic" w:hAnsi="Century Gothic" w:cs="Arial"/>
          <w:color w:val="000000" w:themeColor="text1"/>
          <w:sz w:val="22"/>
          <w:szCs w:val="22"/>
          <w:lang w:val="en-US"/>
        </w:rPr>
        <w:t xml:space="preserve">Pi </w:t>
      </w:r>
      <w:r w:rsidRPr="00E43A38">
        <w:rPr>
          <w:rFonts w:ascii="Century Gothic" w:hAnsi="Century Gothic" w:cs="Arial"/>
          <w:color w:val="000000" w:themeColor="text1"/>
          <w:sz w:val="22"/>
          <w:szCs w:val="22"/>
          <w:lang w:val="en-US"/>
        </w:rPr>
        <w:tab/>
        <w:t>=     Om x PMPE</w:t>
      </w:r>
    </w:p>
    <w:p w14:paraId="61ADE91B" w14:textId="77777777" w:rsidR="00690707" w:rsidRPr="00E43A38" w:rsidRDefault="00690707" w:rsidP="007F4988">
      <w:pPr>
        <w:ind w:right="-4"/>
        <w:jc w:val="both"/>
        <w:rPr>
          <w:rFonts w:ascii="Century Gothic" w:hAnsi="Century Gothic" w:cs="Arial"/>
          <w:color w:val="000000" w:themeColor="text1"/>
          <w:sz w:val="22"/>
          <w:szCs w:val="22"/>
          <w:lang w:val="en-US"/>
        </w:rPr>
      </w:pPr>
      <w:r w:rsidRPr="00E43A38">
        <w:rPr>
          <w:rFonts w:ascii="Century Gothic" w:hAnsi="Century Gothic" w:cs="Arial"/>
          <w:color w:val="000000" w:themeColor="text1"/>
          <w:sz w:val="22"/>
          <w:szCs w:val="22"/>
          <w:lang w:val="en-US"/>
        </w:rPr>
        <w:tab/>
      </w:r>
      <w:r w:rsidRPr="00E43A38">
        <w:rPr>
          <w:rFonts w:ascii="Century Gothic" w:hAnsi="Century Gothic" w:cs="Arial"/>
          <w:color w:val="000000" w:themeColor="text1"/>
          <w:sz w:val="22"/>
          <w:szCs w:val="22"/>
          <w:lang w:val="en-US"/>
        </w:rPr>
        <w:tab/>
        <w:t xml:space="preserve">               Oi</w:t>
      </w:r>
    </w:p>
    <w:p w14:paraId="67D48D45" w14:textId="77777777" w:rsidR="00690707" w:rsidRDefault="00690707" w:rsidP="007F4988">
      <w:pPr>
        <w:ind w:right="-4"/>
        <w:jc w:val="both"/>
        <w:rPr>
          <w:rFonts w:ascii="Century Gothic" w:hAnsi="Century Gothic" w:cs="Arial"/>
          <w:color w:val="000000" w:themeColor="text1"/>
          <w:sz w:val="22"/>
          <w:szCs w:val="22"/>
          <w:lang w:val="en-US"/>
        </w:rPr>
      </w:pPr>
      <w:r w:rsidRPr="00E43A38">
        <w:rPr>
          <w:rFonts w:ascii="Century Gothic" w:hAnsi="Century Gothic" w:cs="Arial"/>
          <w:color w:val="000000" w:themeColor="text1"/>
          <w:sz w:val="22"/>
          <w:szCs w:val="22"/>
          <w:lang w:val="en-US"/>
        </w:rPr>
        <w:tab/>
        <w:t>Donde:</w:t>
      </w:r>
    </w:p>
    <w:p w14:paraId="318CA7AD" w14:textId="77777777" w:rsidR="008F7B30" w:rsidRPr="00E43A38" w:rsidRDefault="008F7B30" w:rsidP="007F4988">
      <w:pPr>
        <w:ind w:right="-4"/>
        <w:jc w:val="both"/>
        <w:rPr>
          <w:rFonts w:ascii="Century Gothic" w:hAnsi="Century Gothic" w:cs="Arial"/>
          <w:color w:val="000000" w:themeColor="text1"/>
          <w:sz w:val="22"/>
          <w:szCs w:val="22"/>
          <w:lang w:val="en-US"/>
        </w:rPr>
      </w:pPr>
    </w:p>
    <w:p w14:paraId="603C6F73" w14:textId="77777777" w:rsidR="00690707" w:rsidRPr="00E43A38" w:rsidRDefault="00690707" w:rsidP="007F4988">
      <w:pPr>
        <w:ind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lang w:val="en-US"/>
        </w:rPr>
        <w:t xml:space="preserve">      </w:t>
      </w:r>
      <w:r w:rsidRPr="00E43A38">
        <w:rPr>
          <w:rFonts w:ascii="Century Gothic" w:hAnsi="Century Gothic" w:cs="Arial"/>
          <w:color w:val="000000" w:themeColor="text1"/>
          <w:sz w:val="22"/>
          <w:szCs w:val="22"/>
          <w:lang w:val="en-US"/>
        </w:rPr>
        <w:tab/>
      </w:r>
      <w:r w:rsidRPr="00E43A38">
        <w:rPr>
          <w:rFonts w:ascii="Century Gothic" w:hAnsi="Century Gothic" w:cs="Arial"/>
          <w:color w:val="000000" w:themeColor="text1"/>
          <w:sz w:val="22"/>
          <w:szCs w:val="22"/>
        </w:rPr>
        <w:t>i</w:t>
      </w:r>
      <w:r w:rsidRPr="00E43A38">
        <w:rPr>
          <w:rFonts w:ascii="Century Gothic" w:hAnsi="Century Gothic" w:cs="Arial"/>
          <w:color w:val="000000" w:themeColor="text1"/>
          <w:sz w:val="22"/>
          <w:szCs w:val="22"/>
        </w:rPr>
        <w:tab/>
        <w:t>=    Propuesta</w:t>
      </w:r>
    </w:p>
    <w:p w14:paraId="098C7163" w14:textId="77777777" w:rsidR="00690707" w:rsidRPr="00E43A38" w:rsidRDefault="00690707" w:rsidP="007F4988">
      <w:pPr>
        <w:ind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        </w:t>
      </w:r>
      <w:r w:rsidRPr="00E43A38">
        <w:rPr>
          <w:rFonts w:ascii="Century Gothic" w:hAnsi="Century Gothic" w:cs="Arial"/>
          <w:color w:val="000000" w:themeColor="text1"/>
          <w:sz w:val="22"/>
          <w:szCs w:val="22"/>
        </w:rPr>
        <w:tab/>
        <w:t>Pi</w:t>
      </w:r>
      <w:r w:rsidRPr="00E43A38">
        <w:rPr>
          <w:rFonts w:ascii="Century Gothic" w:hAnsi="Century Gothic" w:cs="Arial"/>
          <w:color w:val="000000" w:themeColor="text1"/>
          <w:sz w:val="22"/>
          <w:szCs w:val="22"/>
        </w:rPr>
        <w:tab/>
        <w:t xml:space="preserve">=    Puntaje de la propuesta económica i  </w:t>
      </w:r>
    </w:p>
    <w:p w14:paraId="6BE697F0" w14:textId="77777777" w:rsidR="00690707" w:rsidRPr="00E43A38" w:rsidRDefault="00690707" w:rsidP="007F4988">
      <w:pPr>
        <w:ind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   </w:t>
      </w:r>
      <w:r w:rsidRPr="00E43A38">
        <w:rPr>
          <w:rFonts w:ascii="Century Gothic" w:hAnsi="Century Gothic" w:cs="Arial"/>
          <w:color w:val="000000" w:themeColor="text1"/>
          <w:sz w:val="22"/>
          <w:szCs w:val="22"/>
        </w:rPr>
        <w:tab/>
        <w:t>Oi</w:t>
      </w:r>
      <w:r w:rsidRPr="00E43A38">
        <w:rPr>
          <w:rFonts w:ascii="Century Gothic" w:hAnsi="Century Gothic" w:cs="Arial"/>
          <w:color w:val="000000" w:themeColor="text1"/>
          <w:sz w:val="22"/>
          <w:szCs w:val="22"/>
        </w:rPr>
        <w:tab/>
        <w:t xml:space="preserve">=    Propuesta Económica i  </w:t>
      </w:r>
    </w:p>
    <w:p w14:paraId="085FBC24" w14:textId="77777777" w:rsidR="00690707" w:rsidRPr="00E43A38" w:rsidRDefault="00690707" w:rsidP="007F4988">
      <w:pPr>
        <w:ind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   </w:t>
      </w:r>
      <w:r w:rsidRPr="00E43A38">
        <w:rPr>
          <w:rFonts w:ascii="Century Gothic" w:hAnsi="Century Gothic" w:cs="Arial"/>
          <w:color w:val="000000" w:themeColor="text1"/>
          <w:sz w:val="22"/>
          <w:szCs w:val="22"/>
        </w:rPr>
        <w:tab/>
        <w:t>Om</w:t>
      </w:r>
      <w:r w:rsidRPr="00E43A38">
        <w:rPr>
          <w:rFonts w:ascii="Century Gothic" w:hAnsi="Century Gothic" w:cs="Arial"/>
          <w:color w:val="000000" w:themeColor="text1"/>
          <w:sz w:val="22"/>
          <w:szCs w:val="22"/>
        </w:rPr>
        <w:tab/>
        <w:t>=    Propuesta Económica del menor monto o valor referencial</w:t>
      </w:r>
    </w:p>
    <w:p w14:paraId="5BC15E8F" w14:textId="77777777" w:rsidR="00690707" w:rsidRPr="00E43A38" w:rsidRDefault="00690707" w:rsidP="007F4988">
      <w:pPr>
        <w:ind w:right="-4"/>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   </w:t>
      </w:r>
      <w:r w:rsidRPr="00E43A38">
        <w:rPr>
          <w:rFonts w:ascii="Century Gothic" w:hAnsi="Century Gothic" w:cs="Arial"/>
          <w:color w:val="000000" w:themeColor="text1"/>
          <w:sz w:val="22"/>
          <w:szCs w:val="22"/>
        </w:rPr>
        <w:tab/>
        <w:t>PMPE</w:t>
      </w:r>
      <w:r w:rsidRPr="00E43A38">
        <w:rPr>
          <w:rFonts w:ascii="Century Gothic" w:hAnsi="Century Gothic" w:cs="Arial"/>
          <w:color w:val="000000" w:themeColor="text1"/>
          <w:sz w:val="22"/>
          <w:szCs w:val="22"/>
        </w:rPr>
        <w:tab/>
        <w:t>=    Puntaje Máximo de la Propuesta Económica</w:t>
      </w:r>
    </w:p>
    <w:p w14:paraId="2455779B" w14:textId="77777777" w:rsidR="00690707" w:rsidRPr="00E43A38" w:rsidRDefault="00690707" w:rsidP="007F4988">
      <w:pPr>
        <w:rPr>
          <w:rFonts w:ascii="Century Gothic" w:hAnsi="Century Gothic" w:cs="Arial"/>
          <w:b/>
          <w:color w:val="000000" w:themeColor="text1"/>
          <w:sz w:val="22"/>
          <w:szCs w:val="22"/>
        </w:rPr>
      </w:pPr>
    </w:p>
    <w:p w14:paraId="16086BF3" w14:textId="1628F753" w:rsidR="000F56EE" w:rsidRDefault="00E465BE" w:rsidP="00E465BE">
      <w:pPr>
        <w:ind w:left="567"/>
        <w:jc w:val="both"/>
        <w:rPr>
          <w:rFonts w:ascii="Century Gothic" w:hAnsi="Century Gothic"/>
          <w:color w:val="000000" w:themeColor="text1"/>
          <w:sz w:val="22"/>
          <w:szCs w:val="22"/>
        </w:rPr>
      </w:pPr>
      <w:r w:rsidRPr="000F56EE">
        <w:rPr>
          <w:rFonts w:ascii="Century Gothic" w:hAnsi="Century Gothic"/>
          <w:color w:val="000000" w:themeColor="text1"/>
          <w:sz w:val="22"/>
          <w:szCs w:val="22"/>
        </w:rPr>
        <w:t xml:space="preserve">Tratándose de ejecución de obras, se rechaza la oferta que supere el valor referencial en más del diez por ciento (10%) y que se encuentran por debajo del noventa por ciento (90%). </w:t>
      </w:r>
      <w:r w:rsidR="00F971F8" w:rsidRPr="000F56EE" w:rsidDel="00F971F8">
        <w:rPr>
          <w:rFonts w:ascii="Century Gothic" w:hAnsi="Century Gothic"/>
          <w:color w:val="000000" w:themeColor="text1"/>
          <w:sz w:val="22"/>
          <w:szCs w:val="22"/>
        </w:rPr>
        <w:t xml:space="preserve"> </w:t>
      </w:r>
    </w:p>
    <w:p w14:paraId="6D03A536" w14:textId="77777777" w:rsidR="008F7B30" w:rsidRPr="00E43A38" w:rsidRDefault="008F7B30" w:rsidP="00E465BE">
      <w:pPr>
        <w:ind w:left="567"/>
        <w:jc w:val="both"/>
        <w:rPr>
          <w:rFonts w:ascii="Century Gothic" w:hAnsi="Century Gothic"/>
          <w:color w:val="000000" w:themeColor="text1"/>
          <w:sz w:val="22"/>
          <w:szCs w:val="22"/>
        </w:rPr>
      </w:pPr>
    </w:p>
    <w:p w14:paraId="58543138" w14:textId="77777777" w:rsidR="00F971F8" w:rsidRPr="00E43A38" w:rsidRDefault="00F971F8" w:rsidP="007F4988">
      <w:pPr>
        <w:rPr>
          <w:rFonts w:ascii="Century Gothic" w:hAnsi="Century Gothic" w:cs="Arial"/>
          <w:b/>
          <w:color w:val="000000" w:themeColor="text1"/>
          <w:sz w:val="22"/>
          <w:szCs w:val="22"/>
        </w:rPr>
      </w:pPr>
    </w:p>
    <w:p w14:paraId="2B4BF5EC" w14:textId="77777777" w:rsidR="009B0F72" w:rsidRPr="00E43A38" w:rsidRDefault="009B0F72" w:rsidP="009B0F72">
      <w:pPr>
        <w:tabs>
          <w:tab w:val="left" w:pos="1985"/>
          <w:tab w:val="left" w:pos="2410"/>
          <w:tab w:val="center" w:pos="5124"/>
          <w:tab w:val="right" w:pos="9543"/>
        </w:tabs>
        <w:jc w:val="center"/>
        <w:rPr>
          <w:rFonts w:ascii="Century Gothic" w:hAnsi="Century Gothic" w:cs="Arial"/>
          <w:b/>
          <w:color w:val="000000" w:themeColor="text1"/>
          <w:szCs w:val="22"/>
          <w:u w:val="single"/>
        </w:rPr>
      </w:pPr>
      <w:r w:rsidRPr="00E43A38">
        <w:rPr>
          <w:rFonts w:ascii="Century Gothic" w:hAnsi="Century Gothic" w:cs="Arial"/>
          <w:b/>
          <w:color w:val="000000" w:themeColor="text1"/>
          <w:szCs w:val="22"/>
          <w:u w:val="single"/>
        </w:rPr>
        <w:lastRenderedPageBreak/>
        <w:t>CAPITULO II</w:t>
      </w:r>
    </w:p>
    <w:p w14:paraId="1C262B17" w14:textId="77777777" w:rsidR="009B0F72" w:rsidRPr="00E43A38" w:rsidRDefault="009B0F72" w:rsidP="009B0F72">
      <w:pPr>
        <w:tabs>
          <w:tab w:val="center" w:pos="8505"/>
          <w:tab w:val="right" w:pos="11389"/>
        </w:tabs>
        <w:jc w:val="both"/>
        <w:rPr>
          <w:rFonts w:ascii="Century Gothic" w:hAnsi="Century Gothic" w:cs="Arial"/>
          <w:b/>
          <w:color w:val="000000" w:themeColor="text1"/>
          <w:sz w:val="22"/>
          <w:szCs w:val="22"/>
        </w:rPr>
      </w:pPr>
    </w:p>
    <w:p w14:paraId="7F4FC859" w14:textId="77777777" w:rsidR="009B0F72" w:rsidRPr="00E43A38" w:rsidRDefault="009B0F72" w:rsidP="009B0F72">
      <w:pPr>
        <w:tabs>
          <w:tab w:val="center" w:pos="8505"/>
          <w:tab w:val="right" w:pos="11389"/>
        </w:tabs>
        <w:jc w:val="both"/>
        <w:rPr>
          <w:rFonts w:ascii="Century Gothic" w:hAnsi="Century Gothic" w:cs="Arial"/>
          <w:b/>
          <w:color w:val="000000" w:themeColor="text1"/>
          <w:sz w:val="22"/>
          <w:szCs w:val="22"/>
          <w:u w:val="single"/>
        </w:rPr>
      </w:pPr>
      <w:r w:rsidRPr="00E43A38">
        <w:rPr>
          <w:rFonts w:ascii="Century Gothic" w:hAnsi="Century Gothic" w:cs="Arial"/>
          <w:b/>
          <w:color w:val="000000" w:themeColor="text1"/>
          <w:sz w:val="22"/>
          <w:szCs w:val="22"/>
          <w:u w:val="single"/>
        </w:rPr>
        <w:t>CRITERIOS DE EVALUACIÓN</w:t>
      </w:r>
    </w:p>
    <w:p w14:paraId="32B32DE8" w14:textId="77777777" w:rsidR="00690707" w:rsidRPr="00E43A38" w:rsidRDefault="00690707" w:rsidP="007F4988">
      <w:pPr>
        <w:tabs>
          <w:tab w:val="center" w:pos="8505"/>
          <w:tab w:val="right" w:pos="11389"/>
        </w:tabs>
        <w:jc w:val="center"/>
        <w:rPr>
          <w:rFonts w:ascii="Century Gothic" w:hAnsi="Century Gothic" w:cs="Arial"/>
          <w:b/>
          <w:color w:val="000000" w:themeColor="text1"/>
          <w:sz w:val="22"/>
          <w:szCs w:val="22"/>
          <w:u w:val="single"/>
        </w:rPr>
      </w:pPr>
    </w:p>
    <w:p w14:paraId="1EF4F4F3" w14:textId="18265C0E" w:rsidR="00690707" w:rsidRPr="00E43A38" w:rsidRDefault="009B0F72" w:rsidP="009B0F72">
      <w:pPr>
        <w:pStyle w:val="Prrafodelista1"/>
        <w:autoSpaceDE w:val="0"/>
        <w:autoSpaceDN w:val="0"/>
        <w:adjustRightInd w:val="0"/>
        <w:spacing w:after="0" w:line="240" w:lineRule="auto"/>
        <w:ind w:left="0"/>
        <w:jc w:val="both"/>
        <w:rPr>
          <w:rFonts w:ascii="Century Gothic" w:hAnsi="Century Gothic" w:cs="Arial"/>
          <w:b/>
          <w:color w:val="000000" w:themeColor="text1"/>
          <w:lang w:eastAsia="es-ES"/>
        </w:rPr>
      </w:pPr>
      <w:r w:rsidRPr="00E43A38">
        <w:rPr>
          <w:rFonts w:ascii="Century Gothic" w:hAnsi="Century Gothic" w:cs="Arial"/>
          <w:b/>
          <w:color w:val="000000" w:themeColor="text1"/>
          <w:lang w:eastAsia="es-ES"/>
        </w:rPr>
        <w:t>2</w:t>
      </w:r>
      <w:r w:rsidR="00690707" w:rsidRPr="00E43A38">
        <w:rPr>
          <w:rFonts w:ascii="Century Gothic" w:hAnsi="Century Gothic" w:cs="Arial"/>
          <w:b/>
          <w:color w:val="000000" w:themeColor="text1"/>
          <w:lang w:eastAsia="es-ES"/>
        </w:rPr>
        <w:t>.1 GENERALIDADES</w:t>
      </w:r>
    </w:p>
    <w:p w14:paraId="3665D5AF" w14:textId="77777777" w:rsidR="00690707" w:rsidRPr="00E43A38" w:rsidRDefault="00690707" w:rsidP="007F4988">
      <w:pPr>
        <w:jc w:val="both"/>
        <w:rPr>
          <w:rFonts w:ascii="Century Gothic" w:hAnsi="Century Gothic" w:cstheme="minorHAnsi"/>
          <w:b/>
          <w:color w:val="000000" w:themeColor="text1"/>
          <w:sz w:val="22"/>
          <w:szCs w:val="22"/>
        </w:rPr>
      </w:pPr>
    </w:p>
    <w:p w14:paraId="7BC37862" w14:textId="77777777" w:rsidR="00690707" w:rsidRPr="00E43A38" w:rsidRDefault="00690707" w:rsidP="007F4988">
      <w:pPr>
        <w:ind w:left="709"/>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La Buena Pro se adjudicará a la propuesta que obtenga el mayor puntaje       total.</w:t>
      </w:r>
    </w:p>
    <w:p w14:paraId="14EE3154" w14:textId="77777777" w:rsidR="00690707" w:rsidRPr="00E43A38" w:rsidRDefault="00690707" w:rsidP="007F4988">
      <w:pPr>
        <w:ind w:left="705"/>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La evaluación de las propuestas es integral, realizándose en dos (2) etapas: Evaluación de la Propuesta Técnica y la Evaluación Propuesta Económica. El máximo puntaje a obtener será de 100 puntos.</w:t>
      </w:r>
    </w:p>
    <w:p w14:paraId="10E72262" w14:textId="77777777" w:rsidR="00690707" w:rsidRPr="00E43A38" w:rsidRDefault="00690707" w:rsidP="007F4988">
      <w:pPr>
        <w:ind w:firstLine="705"/>
        <w:jc w:val="both"/>
        <w:rPr>
          <w:rFonts w:ascii="Century Gothic" w:hAnsi="Century Gothic" w:cstheme="minorHAnsi"/>
          <w:b/>
          <w:color w:val="000000" w:themeColor="text1"/>
          <w:sz w:val="22"/>
          <w:szCs w:val="22"/>
        </w:rPr>
      </w:pPr>
    </w:p>
    <w:p w14:paraId="0E1ECC4B" w14:textId="0F2ACE99" w:rsidR="00690707" w:rsidRPr="00E43A38" w:rsidRDefault="009B0F72" w:rsidP="009B0F72">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2</w:t>
      </w:r>
      <w:r w:rsidR="00690707" w:rsidRPr="00E43A38">
        <w:rPr>
          <w:rFonts w:ascii="Century Gothic" w:hAnsi="Century Gothic" w:cstheme="minorHAnsi"/>
          <w:b/>
          <w:color w:val="000000" w:themeColor="text1"/>
          <w:sz w:val="22"/>
          <w:szCs w:val="22"/>
        </w:rPr>
        <w:t>.2 PRIMERA ETAPA: EVALUACIÓN TÉCNICA (Puntaje Máximo 100 puntos):</w:t>
      </w:r>
    </w:p>
    <w:p w14:paraId="4E8FFFAF" w14:textId="77777777" w:rsidR="00690707" w:rsidRPr="00E43A38" w:rsidRDefault="00690707" w:rsidP="007F4988">
      <w:pPr>
        <w:ind w:firstLine="708"/>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La evaluación Técnica comprende dos (2) fases: Admisión y Evaluación.</w:t>
      </w:r>
    </w:p>
    <w:p w14:paraId="0550BD63" w14:textId="77777777" w:rsidR="00690707" w:rsidRPr="00E43A38" w:rsidRDefault="00690707" w:rsidP="007F4988">
      <w:pPr>
        <w:ind w:firstLine="708"/>
        <w:jc w:val="both"/>
        <w:rPr>
          <w:rFonts w:ascii="Century Gothic" w:hAnsi="Century Gothic" w:cstheme="minorHAnsi"/>
          <w:color w:val="000000" w:themeColor="text1"/>
          <w:sz w:val="22"/>
          <w:szCs w:val="22"/>
        </w:rPr>
      </w:pPr>
    </w:p>
    <w:p w14:paraId="057E2628" w14:textId="76C61E8A" w:rsidR="00690707" w:rsidRPr="00E43A38" w:rsidRDefault="009B0F72" w:rsidP="009B0F72">
      <w:pPr>
        <w:tabs>
          <w:tab w:val="left" w:pos="720"/>
        </w:tabs>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2</w:t>
      </w:r>
      <w:r w:rsidR="00690707" w:rsidRPr="00E43A38">
        <w:rPr>
          <w:rFonts w:ascii="Century Gothic" w:hAnsi="Century Gothic" w:cstheme="minorHAnsi"/>
          <w:b/>
          <w:color w:val="000000" w:themeColor="text1"/>
          <w:sz w:val="22"/>
          <w:szCs w:val="22"/>
        </w:rPr>
        <w:t xml:space="preserve">.2.1. ADMISIÓN:  </w:t>
      </w:r>
    </w:p>
    <w:p w14:paraId="538A7FEE" w14:textId="77777777" w:rsidR="00690707" w:rsidRPr="00E43A38" w:rsidRDefault="00690707" w:rsidP="007F4988">
      <w:pPr>
        <w:ind w:left="708" w:right="-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Se verificará que la propuesta técnica cumpla con todos los Documentos de Presentación siguientes:</w:t>
      </w:r>
    </w:p>
    <w:p w14:paraId="035ABE88" w14:textId="77777777" w:rsidR="00690707" w:rsidRPr="00E43A38" w:rsidRDefault="00690707" w:rsidP="007F4988">
      <w:pPr>
        <w:ind w:left="708" w:right="-4"/>
        <w:jc w:val="both"/>
        <w:rPr>
          <w:rFonts w:ascii="Century Gothic" w:hAnsi="Century Gothic" w:cstheme="minorHAnsi"/>
          <w:color w:val="000000" w:themeColor="text1"/>
          <w:sz w:val="22"/>
          <w:szCs w:val="22"/>
        </w:rPr>
      </w:pPr>
    </w:p>
    <w:p w14:paraId="4B4C1E8E" w14:textId="0D1E77E1" w:rsidR="00690707" w:rsidRPr="00E43A38" w:rsidRDefault="00690707" w:rsidP="007F4988">
      <w:pPr>
        <w:ind w:left="708" w:right="-4"/>
        <w:jc w:val="both"/>
        <w:rPr>
          <w:rFonts w:ascii="Century Gothic" w:hAnsi="Century Gothic" w:cstheme="minorHAnsi"/>
          <w:color w:val="000000" w:themeColor="text1"/>
          <w:sz w:val="22"/>
          <w:szCs w:val="22"/>
        </w:rPr>
      </w:pPr>
      <w:r w:rsidRPr="00E43A38">
        <w:rPr>
          <w:rFonts w:ascii="Century Gothic" w:hAnsi="Century Gothic" w:cstheme="minorHAnsi"/>
          <w:b/>
          <w:color w:val="000000" w:themeColor="text1"/>
          <w:sz w:val="22"/>
          <w:szCs w:val="22"/>
        </w:rPr>
        <w:t>*</w:t>
      </w:r>
      <w:r w:rsidR="0009077A">
        <w:rPr>
          <w:rFonts w:ascii="Century Gothic" w:hAnsi="Century Gothic" w:cstheme="minorHAnsi"/>
          <w:b/>
          <w:color w:val="000000" w:themeColor="text1"/>
          <w:sz w:val="22"/>
          <w:szCs w:val="22"/>
        </w:rPr>
        <w:t>Puntos</w:t>
      </w:r>
      <w:r w:rsidRPr="00E43A38">
        <w:rPr>
          <w:rFonts w:ascii="Century Gothic" w:hAnsi="Century Gothic" w:cstheme="minorHAnsi"/>
          <w:b/>
          <w:color w:val="000000" w:themeColor="text1"/>
          <w:sz w:val="22"/>
          <w:szCs w:val="22"/>
        </w:rPr>
        <w:t xml:space="preserve"> del 1 al </w:t>
      </w:r>
      <w:r w:rsidR="0009077A">
        <w:rPr>
          <w:rFonts w:ascii="Century Gothic" w:hAnsi="Century Gothic" w:cstheme="minorHAnsi"/>
          <w:b/>
          <w:color w:val="000000" w:themeColor="text1"/>
          <w:sz w:val="22"/>
          <w:szCs w:val="22"/>
        </w:rPr>
        <w:t>11</w:t>
      </w:r>
      <w:r w:rsidRPr="00E43A38">
        <w:rPr>
          <w:rFonts w:ascii="Century Gothic" w:hAnsi="Century Gothic" w:cstheme="minorHAnsi"/>
          <w:color w:val="000000" w:themeColor="text1"/>
          <w:sz w:val="22"/>
          <w:szCs w:val="22"/>
        </w:rPr>
        <w:t xml:space="preserve"> solicitados en el archivo Requisitos_Servicios_Prop_Técnica.docx.</w:t>
      </w:r>
    </w:p>
    <w:p w14:paraId="0CB200BD" w14:textId="77777777" w:rsidR="007812A4" w:rsidRPr="00E43A38" w:rsidRDefault="007812A4" w:rsidP="007F4988">
      <w:pPr>
        <w:ind w:left="708" w:right="-4"/>
        <w:jc w:val="both"/>
        <w:rPr>
          <w:rFonts w:ascii="Century Gothic" w:hAnsi="Century Gothic" w:cstheme="minorHAnsi"/>
          <w:color w:val="000000" w:themeColor="text1"/>
          <w:sz w:val="22"/>
          <w:szCs w:val="22"/>
        </w:rPr>
      </w:pPr>
    </w:p>
    <w:p w14:paraId="423CFB70" w14:textId="447FB689" w:rsidR="00690707" w:rsidRPr="00E43A38" w:rsidRDefault="00690707" w:rsidP="007F4988">
      <w:pPr>
        <w:ind w:left="708" w:right="-4"/>
        <w:jc w:val="both"/>
        <w:rPr>
          <w:rFonts w:ascii="Century Gothic" w:hAnsi="Century Gothic" w:cstheme="minorHAnsi"/>
          <w:color w:val="000000" w:themeColor="text1"/>
          <w:sz w:val="22"/>
          <w:szCs w:val="22"/>
        </w:rPr>
      </w:pPr>
      <w:r w:rsidRPr="00E43A38">
        <w:rPr>
          <w:rFonts w:ascii="Century Gothic" w:hAnsi="Century Gothic" w:cstheme="minorHAnsi"/>
          <w:b/>
          <w:color w:val="000000" w:themeColor="text1"/>
          <w:sz w:val="22"/>
          <w:szCs w:val="22"/>
        </w:rPr>
        <w:t xml:space="preserve">*Copia simple de CV </w:t>
      </w:r>
      <w:r w:rsidR="006F28E5">
        <w:rPr>
          <w:rFonts w:ascii="Century Gothic" w:hAnsi="Century Gothic" w:cstheme="minorHAnsi"/>
          <w:b/>
          <w:color w:val="000000" w:themeColor="text1"/>
          <w:sz w:val="22"/>
          <w:szCs w:val="22"/>
        </w:rPr>
        <w:t xml:space="preserve">documentado </w:t>
      </w:r>
      <w:r w:rsidRPr="00E43A38">
        <w:rPr>
          <w:rFonts w:ascii="Century Gothic" w:hAnsi="Century Gothic" w:cstheme="minorHAnsi"/>
          <w:b/>
          <w:color w:val="000000" w:themeColor="text1"/>
          <w:sz w:val="22"/>
          <w:szCs w:val="22"/>
        </w:rPr>
        <w:t xml:space="preserve">del </w:t>
      </w:r>
      <w:r w:rsidR="00BF5454" w:rsidRPr="00E43A38">
        <w:rPr>
          <w:rFonts w:ascii="Century Gothic" w:hAnsi="Century Gothic" w:cstheme="minorHAnsi"/>
          <w:b/>
          <w:color w:val="000000" w:themeColor="text1"/>
          <w:sz w:val="22"/>
          <w:szCs w:val="22"/>
        </w:rPr>
        <w:t xml:space="preserve">equipo profesional </w:t>
      </w:r>
      <w:r w:rsidR="00BF5454" w:rsidRPr="00E43A38">
        <w:rPr>
          <w:rFonts w:ascii="Century Gothic" w:hAnsi="Century Gothic" w:cstheme="minorHAnsi"/>
          <w:bCs/>
          <w:color w:val="000000" w:themeColor="text1"/>
          <w:sz w:val="22"/>
          <w:szCs w:val="22"/>
        </w:rPr>
        <w:t>que se hará cargo</w:t>
      </w:r>
      <w:r w:rsidRPr="00E43A38">
        <w:rPr>
          <w:rFonts w:ascii="Century Gothic" w:hAnsi="Century Gothic" w:cstheme="minorHAnsi"/>
          <w:b/>
          <w:color w:val="000000" w:themeColor="text1"/>
          <w:sz w:val="22"/>
          <w:szCs w:val="22"/>
        </w:rPr>
        <w:t xml:space="preserve"> </w:t>
      </w:r>
      <w:r w:rsidRPr="00E43A38">
        <w:rPr>
          <w:rFonts w:ascii="Century Gothic" w:hAnsi="Century Gothic" w:cstheme="minorHAnsi"/>
          <w:color w:val="000000" w:themeColor="text1"/>
          <w:sz w:val="22"/>
          <w:szCs w:val="22"/>
        </w:rPr>
        <w:t>de los trabajos</w:t>
      </w:r>
      <w:r w:rsidR="00D45867" w:rsidRPr="00E43A38">
        <w:rPr>
          <w:rFonts w:ascii="Century Gothic" w:hAnsi="Century Gothic" w:cstheme="minorHAnsi"/>
          <w:color w:val="000000" w:themeColor="text1"/>
          <w:sz w:val="22"/>
          <w:szCs w:val="22"/>
        </w:rPr>
        <w:t>:</w:t>
      </w:r>
    </w:p>
    <w:p w14:paraId="572FEA95" w14:textId="39D5286C" w:rsidR="00D45867" w:rsidRPr="00E43A38" w:rsidRDefault="00D45867" w:rsidP="007F4988">
      <w:pPr>
        <w:ind w:left="708" w:right="-4"/>
        <w:jc w:val="both"/>
        <w:rPr>
          <w:rFonts w:ascii="Century Gothic" w:hAnsi="Century Gothic" w:cstheme="minorHAnsi"/>
          <w:bCs/>
          <w:color w:val="000000" w:themeColor="text1"/>
          <w:sz w:val="22"/>
          <w:szCs w:val="22"/>
        </w:rPr>
      </w:pPr>
      <w:r w:rsidRPr="00E43A38">
        <w:rPr>
          <w:rFonts w:ascii="Century Gothic" w:hAnsi="Century Gothic" w:cstheme="minorHAnsi"/>
          <w:b/>
          <w:color w:val="000000" w:themeColor="text1"/>
          <w:sz w:val="22"/>
          <w:szCs w:val="22"/>
        </w:rPr>
        <w:t>-</w:t>
      </w:r>
      <w:r w:rsidRPr="00E43A38">
        <w:rPr>
          <w:rFonts w:ascii="Century Gothic" w:hAnsi="Century Gothic" w:cstheme="minorHAnsi"/>
          <w:b/>
          <w:color w:val="000000" w:themeColor="text1"/>
          <w:sz w:val="22"/>
          <w:szCs w:val="22"/>
        </w:rPr>
        <w:tab/>
        <w:t>Administrador de obra</w:t>
      </w:r>
      <w:r w:rsidR="008A33A7" w:rsidRPr="00E43A38">
        <w:rPr>
          <w:rFonts w:ascii="Century Gothic" w:hAnsi="Century Gothic" w:cstheme="minorHAnsi"/>
          <w:b/>
          <w:color w:val="000000" w:themeColor="text1"/>
          <w:sz w:val="22"/>
          <w:szCs w:val="22"/>
        </w:rPr>
        <w:t xml:space="preserve">, </w:t>
      </w:r>
      <w:bookmarkStart w:id="5" w:name="_Hlk143858172"/>
      <w:r w:rsidRPr="00E43A38">
        <w:rPr>
          <w:rFonts w:ascii="Century Gothic" w:hAnsi="Century Gothic" w:cstheme="minorHAnsi"/>
          <w:bCs/>
          <w:color w:val="000000" w:themeColor="text1"/>
          <w:sz w:val="22"/>
          <w:szCs w:val="22"/>
        </w:rPr>
        <w:t>Lic. en administración</w:t>
      </w:r>
      <w:r w:rsidR="00F971F8">
        <w:rPr>
          <w:rFonts w:ascii="Century Gothic" w:hAnsi="Century Gothic" w:cstheme="minorHAnsi"/>
          <w:bCs/>
          <w:color w:val="000000" w:themeColor="text1"/>
          <w:sz w:val="22"/>
          <w:szCs w:val="22"/>
        </w:rPr>
        <w:t xml:space="preserve"> de empresas</w:t>
      </w:r>
      <w:r w:rsidRPr="00E43A38">
        <w:rPr>
          <w:rFonts w:ascii="Century Gothic" w:hAnsi="Century Gothic" w:cstheme="minorHAnsi"/>
          <w:bCs/>
          <w:color w:val="000000" w:themeColor="text1"/>
          <w:sz w:val="22"/>
          <w:szCs w:val="22"/>
        </w:rPr>
        <w:t>, con experiencia mínima de 03 años administrando obras</w:t>
      </w:r>
      <w:r w:rsidR="005D6265" w:rsidRPr="00E43A38">
        <w:rPr>
          <w:rFonts w:ascii="Century Gothic" w:hAnsi="Century Gothic" w:cstheme="minorHAnsi"/>
          <w:bCs/>
          <w:color w:val="000000" w:themeColor="text1"/>
          <w:sz w:val="22"/>
          <w:szCs w:val="22"/>
        </w:rPr>
        <w:t xml:space="preserve"> de </w:t>
      </w:r>
      <w:r w:rsidR="00D371EE" w:rsidRPr="00E43A38">
        <w:rPr>
          <w:rFonts w:ascii="Century Gothic" w:hAnsi="Century Gothic" w:cstheme="minorHAnsi"/>
          <w:bCs/>
          <w:color w:val="000000" w:themeColor="text1"/>
          <w:sz w:val="22"/>
          <w:szCs w:val="22"/>
        </w:rPr>
        <w:t>construcción</w:t>
      </w:r>
      <w:bookmarkEnd w:id="5"/>
      <w:r w:rsidR="008A33A7" w:rsidRPr="00E43A38">
        <w:rPr>
          <w:rFonts w:ascii="Century Gothic" w:hAnsi="Century Gothic" w:cstheme="minorHAnsi"/>
          <w:bCs/>
          <w:color w:val="000000" w:themeColor="text1"/>
          <w:sz w:val="22"/>
          <w:szCs w:val="22"/>
        </w:rPr>
        <w:t>.</w:t>
      </w:r>
    </w:p>
    <w:p w14:paraId="651A85A2" w14:textId="77777777" w:rsidR="00A00F54" w:rsidRPr="00E43A38" w:rsidRDefault="00A00F54" w:rsidP="007F4988">
      <w:pPr>
        <w:ind w:left="708" w:right="-4"/>
        <w:jc w:val="both"/>
        <w:rPr>
          <w:rFonts w:ascii="Century Gothic" w:hAnsi="Century Gothic" w:cstheme="minorHAnsi"/>
          <w:b/>
          <w:color w:val="000000" w:themeColor="text1"/>
          <w:sz w:val="22"/>
          <w:szCs w:val="22"/>
        </w:rPr>
      </w:pPr>
    </w:p>
    <w:p w14:paraId="287626A1" w14:textId="7CB048D6" w:rsidR="00AC4F55" w:rsidRPr="00E43A38" w:rsidRDefault="00D45867" w:rsidP="00A57A76">
      <w:pPr>
        <w:pStyle w:val="Prrafodelista"/>
        <w:spacing w:line="240" w:lineRule="auto"/>
        <w:jc w:val="both"/>
        <w:rPr>
          <w:rFonts w:ascii="Century Gothic" w:hAnsi="Century Gothic" w:cstheme="minorHAnsi"/>
          <w:color w:val="000000" w:themeColor="text1"/>
          <w:szCs w:val="22"/>
        </w:rPr>
      </w:pPr>
      <w:r w:rsidRPr="00E43A38">
        <w:rPr>
          <w:rFonts w:ascii="Century Gothic" w:hAnsi="Century Gothic" w:cstheme="minorHAnsi"/>
          <w:b/>
          <w:color w:val="000000" w:themeColor="text1"/>
          <w:szCs w:val="22"/>
        </w:rPr>
        <w:t>-</w:t>
      </w:r>
      <w:r w:rsidRPr="00E43A38">
        <w:rPr>
          <w:rFonts w:ascii="Century Gothic" w:hAnsi="Century Gothic" w:cstheme="minorHAnsi"/>
          <w:b/>
          <w:color w:val="000000" w:themeColor="text1"/>
          <w:szCs w:val="22"/>
        </w:rPr>
        <w:tab/>
      </w:r>
      <w:r w:rsidR="005D6265" w:rsidRPr="00E43A38">
        <w:rPr>
          <w:rFonts w:ascii="Century Gothic" w:hAnsi="Century Gothic" w:cstheme="minorHAnsi"/>
          <w:b/>
          <w:color w:val="000000" w:themeColor="text1"/>
          <w:szCs w:val="22"/>
        </w:rPr>
        <w:t>R</w:t>
      </w:r>
      <w:r w:rsidRPr="00E43A38">
        <w:rPr>
          <w:rFonts w:ascii="Century Gothic" w:hAnsi="Century Gothic" w:cstheme="minorHAnsi"/>
          <w:b/>
          <w:color w:val="000000" w:themeColor="text1"/>
          <w:szCs w:val="22"/>
        </w:rPr>
        <w:t>esidente</w:t>
      </w:r>
      <w:r w:rsidR="008A33A7" w:rsidRPr="00E43A38">
        <w:rPr>
          <w:rFonts w:ascii="Century Gothic" w:hAnsi="Century Gothic" w:cstheme="minorHAnsi"/>
          <w:b/>
          <w:color w:val="000000" w:themeColor="text1"/>
          <w:szCs w:val="22"/>
        </w:rPr>
        <w:t xml:space="preserve">, </w:t>
      </w:r>
      <w:bookmarkStart w:id="6" w:name="_Hlk143853701"/>
      <w:r w:rsidR="005D6265" w:rsidRPr="00E43A38">
        <w:rPr>
          <w:rFonts w:ascii="Century Gothic" w:hAnsi="Century Gothic" w:cstheme="minorHAnsi"/>
          <w:bCs/>
          <w:color w:val="000000" w:themeColor="text1"/>
          <w:szCs w:val="22"/>
        </w:rPr>
        <w:t xml:space="preserve">Arquitecto o </w:t>
      </w:r>
      <w:r w:rsidRPr="00E43A38">
        <w:rPr>
          <w:rFonts w:ascii="Century Gothic" w:hAnsi="Century Gothic" w:cstheme="minorHAnsi"/>
          <w:bCs/>
          <w:color w:val="000000" w:themeColor="text1"/>
          <w:szCs w:val="22"/>
        </w:rPr>
        <w:t xml:space="preserve">Ingeniero civil, con experiencia en general de </w:t>
      </w:r>
      <w:r w:rsidR="009B0F72" w:rsidRPr="00E43A38">
        <w:rPr>
          <w:rFonts w:ascii="Century Gothic" w:hAnsi="Century Gothic" w:cstheme="minorHAnsi"/>
          <w:bCs/>
          <w:color w:val="000000" w:themeColor="text1"/>
          <w:szCs w:val="22"/>
        </w:rPr>
        <w:t>5</w:t>
      </w:r>
      <w:r w:rsidRPr="00E43A38">
        <w:rPr>
          <w:rFonts w:ascii="Century Gothic" w:hAnsi="Century Gothic" w:cstheme="minorHAnsi"/>
          <w:bCs/>
          <w:color w:val="000000" w:themeColor="text1"/>
          <w:szCs w:val="22"/>
        </w:rPr>
        <w:t xml:space="preserve"> años y co</w:t>
      </w:r>
      <w:r w:rsidR="005D6265" w:rsidRPr="00E43A38">
        <w:rPr>
          <w:rFonts w:ascii="Century Gothic" w:hAnsi="Century Gothic" w:cstheme="minorHAnsi"/>
          <w:bCs/>
          <w:color w:val="000000" w:themeColor="text1"/>
          <w:szCs w:val="22"/>
        </w:rPr>
        <w:t xml:space="preserve">mo </w:t>
      </w:r>
      <w:r w:rsidRPr="00E43A38">
        <w:rPr>
          <w:rFonts w:ascii="Century Gothic" w:hAnsi="Century Gothic" w:cstheme="minorHAnsi"/>
          <w:bCs/>
          <w:color w:val="000000" w:themeColor="text1"/>
          <w:szCs w:val="22"/>
        </w:rPr>
        <w:t xml:space="preserve">mínimo </w:t>
      </w:r>
      <w:r w:rsidR="005D6265" w:rsidRPr="00E43A38">
        <w:rPr>
          <w:rFonts w:ascii="Century Gothic" w:hAnsi="Century Gothic" w:cstheme="minorHAnsi"/>
          <w:bCs/>
          <w:color w:val="000000" w:themeColor="text1"/>
          <w:szCs w:val="22"/>
        </w:rPr>
        <w:t xml:space="preserve">deberá acreditar la </w:t>
      </w:r>
      <w:r w:rsidR="008E4213">
        <w:rPr>
          <w:rFonts w:ascii="Century Gothic" w:hAnsi="Century Gothic" w:cstheme="minorHAnsi"/>
          <w:bCs/>
          <w:color w:val="000000" w:themeColor="text1"/>
          <w:szCs w:val="22"/>
        </w:rPr>
        <w:t>experiencia en ejecución de</w:t>
      </w:r>
      <w:r w:rsidR="008E4213" w:rsidRPr="00E43A38">
        <w:rPr>
          <w:rFonts w:ascii="Century Gothic" w:hAnsi="Century Gothic" w:cstheme="minorHAnsi"/>
          <w:bCs/>
          <w:color w:val="000000" w:themeColor="text1"/>
          <w:szCs w:val="22"/>
        </w:rPr>
        <w:t xml:space="preserve"> </w:t>
      </w:r>
      <w:r w:rsidR="005D6265" w:rsidRPr="00E43A38">
        <w:rPr>
          <w:rFonts w:ascii="Century Gothic" w:hAnsi="Century Gothic" w:cstheme="minorHAnsi"/>
          <w:bCs/>
          <w:color w:val="000000" w:themeColor="text1"/>
          <w:szCs w:val="22"/>
        </w:rPr>
        <w:t>tres</w:t>
      </w:r>
      <w:r w:rsidR="00AC4F55" w:rsidRPr="00E43A38">
        <w:rPr>
          <w:rFonts w:ascii="Century Gothic" w:hAnsi="Century Gothic" w:cstheme="minorHAnsi"/>
          <w:bCs/>
          <w:color w:val="000000" w:themeColor="text1"/>
          <w:szCs w:val="22"/>
        </w:rPr>
        <w:t xml:space="preserve"> </w:t>
      </w:r>
      <w:r w:rsidRPr="00E43A38">
        <w:rPr>
          <w:rFonts w:ascii="Century Gothic" w:hAnsi="Century Gothic" w:cstheme="minorHAnsi"/>
          <w:bCs/>
          <w:color w:val="000000" w:themeColor="text1"/>
          <w:szCs w:val="22"/>
        </w:rPr>
        <w:t>0</w:t>
      </w:r>
      <w:r w:rsidR="005D6265" w:rsidRPr="00E43A38">
        <w:rPr>
          <w:rFonts w:ascii="Century Gothic" w:hAnsi="Century Gothic" w:cstheme="minorHAnsi"/>
          <w:bCs/>
          <w:color w:val="000000" w:themeColor="text1"/>
          <w:szCs w:val="22"/>
        </w:rPr>
        <w:t>3</w:t>
      </w:r>
      <w:r w:rsidRPr="00E43A38">
        <w:rPr>
          <w:rFonts w:ascii="Century Gothic" w:hAnsi="Century Gothic" w:cstheme="minorHAnsi"/>
          <w:bCs/>
          <w:color w:val="000000" w:themeColor="text1"/>
          <w:szCs w:val="22"/>
        </w:rPr>
        <w:t xml:space="preserve"> obras similares</w:t>
      </w:r>
      <w:bookmarkEnd w:id="6"/>
      <w:r w:rsidR="005D6265" w:rsidRPr="00E43A38">
        <w:rPr>
          <w:rFonts w:ascii="Century Gothic" w:hAnsi="Century Gothic" w:cstheme="minorHAnsi"/>
          <w:bCs/>
          <w:color w:val="000000" w:themeColor="text1"/>
          <w:szCs w:val="22"/>
        </w:rPr>
        <w:t>.</w:t>
      </w:r>
    </w:p>
    <w:p w14:paraId="69BA261A" w14:textId="63A5C8E1" w:rsidR="00D45867" w:rsidRPr="00E43A38" w:rsidRDefault="00D45867" w:rsidP="007F4988">
      <w:pPr>
        <w:ind w:left="708" w:right="-4"/>
        <w:jc w:val="both"/>
        <w:rPr>
          <w:rFonts w:ascii="Century Gothic" w:hAnsi="Century Gothic" w:cstheme="minorHAnsi"/>
          <w:bCs/>
          <w:color w:val="000000" w:themeColor="text1"/>
          <w:sz w:val="22"/>
          <w:szCs w:val="22"/>
        </w:rPr>
      </w:pPr>
      <w:r w:rsidRPr="00E43A38">
        <w:rPr>
          <w:rFonts w:ascii="Century Gothic" w:hAnsi="Century Gothic" w:cstheme="minorHAnsi"/>
          <w:b/>
          <w:color w:val="000000" w:themeColor="text1"/>
          <w:sz w:val="22"/>
          <w:szCs w:val="22"/>
        </w:rPr>
        <w:t>-</w:t>
      </w:r>
      <w:r w:rsidRPr="00E43A38">
        <w:rPr>
          <w:rFonts w:ascii="Century Gothic" w:hAnsi="Century Gothic" w:cstheme="minorHAnsi"/>
          <w:b/>
          <w:color w:val="000000" w:themeColor="text1"/>
          <w:sz w:val="22"/>
          <w:szCs w:val="22"/>
        </w:rPr>
        <w:tab/>
        <w:t>Prevencionista</w:t>
      </w:r>
      <w:r w:rsidR="008A33A7" w:rsidRPr="00E43A38">
        <w:rPr>
          <w:rFonts w:ascii="Century Gothic" w:hAnsi="Century Gothic" w:cstheme="minorHAnsi"/>
          <w:b/>
          <w:color w:val="000000" w:themeColor="text1"/>
          <w:sz w:val="22"/>
          <w:szCs w:val="22"/>
        </w:rPr>
        <w:t xml:space="preserve">, </w:t>
      </w:r>
      <w:bookmarkStart w:id="7" w:name="_Hlk143853858"/>
      <w:r w:rsidR="008A33A7" w:rsidRPr="00E43A38">
        <w:rPr>
          <w:rFonts w:ascii="Century Gothic" w:hAnsi="Century Gothic" w:cstheme="minorHAnsi"/>
          <w:bCs/>
          <w:color w:val="000000" w:themeColor="text1"/>
          <w:sz w:val="22"/>
          <w:szCs w:val="22"/>
        </w:rPr>
        <w:t>Lic en</w:t>
      </w:r>
      <w:r w:rsidR="008A33A7" w:rsidRPr="00E43A38">
        <w:rPr>
          <w:rFonts w:ascii="Century Gothic" w:hAnsi="Century Gothic" w:cstheme="minorHAnsi"/>
          <w:b/>
          <w:color w:val="000000" w:themeColor="text1"/>
          <w:sz w:val="22"/>
          <w:szCs w:val="22"/>
        </w:rPr>
        <w:t xml:space="preserve"> </w:t>
      </w:r>
      <w:r w:rsidRPr="00E43A38">
        <w:rPr>
          <w:rFonts w:ascii="Century Gothic" w:hAnsi="Century Gothic" w:cstheme="minorHAnsi"/>
          <w:bCs/>
          <w:color w:val="000000" w:themeColor="text1"/>
          <w:sz w:val="22"/>
          <w:szCs w:val="22"/>
        </w:rPr>
        <w:t>administra</w:t>
      </w:r>
      <w:r w:rsidR="008A33A7" w:rsidRPr="00E43A38">
        <w:rPr>
          <w:rFonts w:ascii="Century Gothic" w:hAnsi="Century Gothic" w:cstheme="minorHAnsi"/>
          <w:bCs/>
          <w:color w:val="000000" w:themeColor="text1"/>
          <w:sz w:val="22"/>
          <w:szCs w:val="22"/>
        </w:rPr>
        <w:t>ción</w:t>
      </w:r>
      <w:r w:rsidRPr="00E43A38">
        <w:rPr>
          <w:rFonts w:ascii="Century Gothic" w:hAnsi="Century Gothic" w:cstheme="minorHAnsi"/>
          <w:bCs/>
          <w:color w:val="000000" w:themeColor="text1"/>
          <w:sz w:val="22"/>
          <w:szCs w:val="22"/>
        </w:rPr>
        <w:t xml:space="preserve"> o ingeniero civil o ingeniero industrial</w:t>
      </w:r>
      <w:r w:rsidR="008A33A7" w:rsidRPr="00E43A38">
        <w:rPr>
          <w:rFonts w:ascii="Century Gothic" w:hAnsi="Century Gothic" w:cstheme="minorHAnsi"/>
          <w:bCs/>
          <w:color w:val="000000" w:themeColor="text1"/>
          <w:sz w:val="22"/>
          <w:szCs w:val="22"/>
        </w:rPr>
        <w:t xml:space="preserve"> o ingeniero ambiental, con experiencia mínima de tres años en ejecución de obras</w:t>
      </w:r>
      <w:r w:rsidR="00123A80">
        <w:rPr>
          <w:rFonts w:ascii="Century Gothic" w:hAnsi="Century Gothic" w:cstheme="minorHAnsi"/>
          <w:bCs/>
          <w:color w:val="000000" w:themeColor="text1"/>
          <w:sz w:val="22"/>
          <w:szCs w:val="22"/>
        </w:rPr>
        <w:t xml:space="preserve"> de </w:t>
      </w:r>
      <w:r w:rsidR="008E4213">
        <w:rPr>
          <w:rFonts w:ascii="Century Gothic" w:hAnsi="Century Gothic" w:cstheme="minorHAnsi"/>
          <w:bCs/>
          <w:color w:val="000000" w:themeColor="text1"/>
          <w:sz w:val="22"/>
          <w:szCs w:val="22"/>
        </w:rPr>
        <w:t>construcción.</w:t>
      </w:r>
    </w:p>
    <w:bookmarkEnd w:id="7"/>
    <w:p w14:paraId="24762982" w14:textId="77777777" w:rsidR="00AC4F55" w:rsidRPr="00E43A38" w:rsidRDefault="00AC4F55" w:rsidP="007F4988">
      <w:pPr>
        <w:ind w:left="708" w:right="-4"/>
        <w:jc w:val="both"/>
        <w:rPr>
          <w:rFonts w:ascii="Century Gothic" w:hAnsi="Century Gothic" w:cstheme="minorHAnsi"/>
          <w:b/>
          <w:color w:val="000000" w:themeColor="text1"/>
          <w:sz w:val="22"/>
          <w:szCs w:val="22"/>
        </w:rPr>
      </w:pPr>
    </w:p>
    <w:p w14:paraId="7F0A111C" w14:textId="52E0E95B" w:rsidR="00D45867" w:rsidRDefault="00D45867" w:rsidP="008E4213">
      <w:pPr>
        <w:pStyle w:val="Prrafodelista"/>
        <w:spacing w:line="240" w:lineRule="auto"/>
        <w:jc w:val="both"/>
        <w:rPr>
          <w:rFonts w:ascii="Century Gothic" w:hAnsi="Century Gothic" w:cstheme="minorHAnsi"/>
          <w:bCs/>
          <w:color w:val="000000" w:themeColor="text1"/>
          <w:szCs w:val="22"/>
        </w:rPr>
      </w:pPr>
      <w:r w:rsidRPr="00E43A38">
        <w:rPr>
          <w:rFonts w:ascii="Century Gothic" w:hAnsi="Century Gothic" w:cstheme="minorHAnsi"/>
          <w:b/>
          <w:color w:val="000000" w:themeColor="text1"/>
          <w:szCs w:val="22"/>
        </w:rPr>
        <w:t>-</w:t>
      </w:r>
      <w:r w:rsidRPr="00E43A38">
        <w:rPr>
          <w:rFonts w:ascii="Century Gothic" w:hAnsi="Century Gothic" w:cstheme="minorHAnsi"/>
          <w:b/>
          <w:color w:val="000000" w:themeColor="text1"/>
          <w:szCs w:val="22"/>
        </w:rPr>
        <w:tab/>
        <w:t>Maestro de obra</w:t>
      </w:r>
      <w:r w:rsidR="008A33A7" w:rsidRPr="00E43A38">
        <w:rPr>
          <w:rFonts w:ascii="Century Gothic" w:hAnsi="Century Gothic" w:cstheme="minorHAnsi"/>
          <w:b/>
          <w:color w:val="000000" w:themeColor="text1"/>
          <w:szCs w:val="22"/>
        </w:rPr>
        <w:t xml:space="preserve">, </w:t>
      </w:r>
      <w:bookmarkStart w:id="8" w:name="_Hlk143854659"/>
      <w:r w:rsidR="000C7FCD" w:rsidRPr="00E43A38">
        <w:rPr>
          <w:rFonts w:ascii="Century Gothic" w:hAnsi="Century Gothic" w:cstheme="minorHAnsi"/>
          <w:bCs/>
          <w:color w:val="000000" w:themeColor="text1"/>
          <w:szCs w:val="22"/>
        </w:rPr>
        <w:t>con título técnico como maestro de obras</w:t>
      </w:r>
      <w:r w:rsidR="000C7FCD" w:rsidRPr="00E43A38">
        <w:rPr>
          <w:rFonts w:ascii="Century Gothic" w:hAnsi="Century Gothic" w:cstheme="minorHAnsi"/>
          <w:b/>
          <w:color w:val="000000" w:themeColor="text1"/>
          <w:szCs w:val="22"/>
        </w:rPr>
        <w:t xml:space="preserve">, </w:t>
      </w:r>
      <w:r w:rsidR="008E4213" w:rsidRPr="00E43A38">
        <w:rPr>
          <w:rFonts w:ascii="Century Gothic" w:hAnsi="Century Gothic" w:cstheme="minorHAnsi"/>
          <w:bCs/>
          <w:color w:val="000000" w:themeColor="text1"/>
          <w:szCs w:val="22"/>
        </w:rPr>
        <w:t xml:space="preserve">con experiencia en general de 5 años y como mínimo deberá acreditar la </w:t>
      </w:r>
      <w:r w:rsidR="008E4213">
        <w:rPr>
          <w:rFonts w:ascii="Century Gothic" w:hAnsi="Century Gothic" w:cstheme="minorHAnsi"/>
          <w:bCs/>
          <w:color w:val="000000" w:themeColor="text1"/>
          <w:szCs w:val="22"/>
        </w:rPr>
        <w:t>experiencia en ejecución de</w:t>
      </w:r>
      <w:r w:rsidR="008E4213" w:rsidRPr="00E43A38">
        <w:rPr>
          <w:rFonts w:ascii="Century Gothic" w:hAnsi="Century Gothic" w:cstheme="minorHAnsi"/>
          <w:bCs/>
          <w:color w:val="000000" w:themeColor="text1"/>
          <w:szCs w:val="22"/>
        </w:rPr>
        <w:t xml:space="preserve"> tres 03 obras similares.</w:t>
      </w:r>
    </w:p>
    <w:bookmarkEnd w:id="8"/>
    <w:p w14:paraId="68B6EBE9" w14:textId="77777777" w:rsidR="008E4213" w:rsidRDefault="008A33A7" w:rsidP="008E4213">
      <w:pPr>
        <w:pStyle w:val="Prrafodelista"/>
        <w:spacing w:line="240" w:lineRule="auto"/>
        <w:jc w:val="both"/>
        <w:rPr>
          <w:rFonts w:ascii="Century Gothic" w:hAnsi="Century Gothic" w:cstheme="minorHAnsi"/>
          <w:bCs/>
          <w:color w:val="000000" w:themeColor="text1"/>
          <w:szCs w:val="22"/>
        </w:rPr>
      </w:pPr>
      <w:r w:rsidRPr="00E43A38">
        <w:rPr>
          <w:rFonts w:ascii="Century Gothic" w:hAnsi="Century Gothic" w:cstheme="minorHAnsi"/>
          <w:b/>
          <w:color w:val="000000" w:themeColor="text1"/>
          <w:szCs w:val="22"/>
        </w:rPr>
        <w:t>-</w:t>
      </w:r>
      <w:r w:rsidRPr="00E43A38">
        <w:rPr>
          <w:rFonts w:ascii="Century Gothic" w:hAnsi="Century Gothic" w:cstheme="minorHAnsi"/>
          <w:b/>
          <w:color w:val="000000" w:themeColor="text1"/>
          <w:szCs w:val="22"/>
        </w:rPr>
        <w:tab/>
      </w:r>
      <w:bookmarkStart w:id="9" w:name="_Hlk143854820"/>
      <w:r w:rsidRPr="00E43A38">
        <w:rPr>
          <w:rFonts w:ascii="Century Gothic" w:hAnsi="Century Gothic" w:cstheme="minorHAnsi"/>
          <w:b/>
          <w:color w:val="000000" w:themeColor="text1"/>
          <w:szCs w:val="22"/>
        </w:rPr>
        <w:t xml:space="preserve">Especialista en instalaciones </w:t>
      </w:r>
      <w:r w:rsidR="00A57A76" w:rsidRPr="00E43A38">
        <w:rPr>
          <w:rFonts w:ascii="Century Gothic" w:hAnsi="Century Gothic" w:cstheme="minorHAnsi"/>
          <w:b/>
          <w:color w:val="000000" w:themeColor="text1"/>
          <w:szCs w:val="22"/>
        </w:rPr>
        <w:t>eléctricas</w:t>
      </w:r>
      <w:r w:rsidRPr="00E43A38">
        <w:rPr>
          <w:rFonts w:ascii="Century Gothic" w:hAnsi="Century Gothic" w:cstheme="minorHAnsi"/>
          <w:b/>
          <w:color w:val="000000" w:themeColor="text1"/>
          <w:szCs w:val="22"/>
        </w:rPr>
        <w:t xml:space="preserve">, </w:t>
      </w:r>
      <w:r w:rsidRPr="00E43A38">
        <w:rPr>
          <w:rFonts w:ascii="Century Gothic" w:hAnsi="Century Gothic" w:cstheme="minorHAnsi"/>
          <w:bCs/>
          <w:color w:val="000000" w:themeColor="text1"/>
          <w:szCs w:val="22"/>
        </w:rPr>
        <w:t xml:space="preserve">Ingeniero eléctrico o mecánico eléctrico, </w:t>
      </w:r>
      <w:r w:rsidR="008E4213" w:rsidRPr="00E43A38">
        <w:rPr>
          <w:rFonts w:ascii="Century Gothic" w:hAnsi="Century Gothic" w:cstheme="minorHAnsi"/>
          <w:bCs/>
          <w:color w:val="000000" w:themeColor="text1"/>
          <w:szCs w:val="22"/>
        </w:rPr>
        <w:t xml:space="preserve">con experiencia en general de 5 años y como mínimo deberá acreditar la </w:t>
      </w:r>
      <w:r w:rsidR="008E4213">
        <w:rPr>
          <w:rFonts w:ascii="Century Gothic" w:hAnsi="Century Gothic" w:cstheme="minorHAnsi"/>
          <w:bCs/>
          <w:color w:val="000000" w:themeColor="text1"/>
          <w:szCs w:val="22"/>
        </w:rPr>
        <w:t>experiencia en ejecución de</w:t>
      </w:r>
      <w:r w:rsidR="008E4213" w:rsidRPr="00E43A38">
        <w:rPr>
          <w:rFonts w:ascii="Century Gothic" w:hAnsi="Century Gothic" w:cstheme="minorHAnsi"/>
          <w:bCs/>
          <w:color w:val="000000" w:themeColor="text1"/>
          <w:szCs w:val="22"/>
        </w:rPr>
        <w:t xml:space="preserve"> tres 03 obras similares.</w:t>
      </w:r>
    </w:p>
    <w:bookmarkEnd w:id="9"/>
    <w:p w14:paraId="7605EEE9" w14:textId="4C8529B4" w:rsidR="00313FF1" w:rsidRPr="00E43A38" w:rsidRDefault="00313FF1" w:rsidP="00313FF1">
      <w:pPr>
        <w:pStyle w:val="Prrafodelista"/>
        <w:spacing w:line="240" w:lineRule="auto"/>
        <w:jc w:val="both"/>
        <w:rPr>
          <w:rFonts w:ascii="Century Gothic" w:hAnsi="Century Gothic" w:cstheme="minorHAnsi"/>
          <w:color w:val="000000" w:themeColor="text1"/>
          <w:szCs w:val="22"/>
        </w:rPr>
      </w:pPr>
    </w:p>
    <w:p w14:paraId="1D3738E9" w14:textId="66B3FCD0" w:rsidR="008029F0" w:rsidRPr="0097559E" w:rsidRDefault="007812A4" w:rsidP="0097559E">
      <w:pPr>
        <w:pStyle w:val="Prrafodelista"/>
        <w:numPr>
          <w:ilvl w:val="0"/>
          <w:numId w:val="46"/>
        </w:numPr>
        <w:spacing w:line="240" w:lineRule="auto"/>
        <w:jc w:val="both"/>
        <w:rPr>
          <w:rFonts w:ascii="Century Gothic" w:hAnsi="Century Gothic" w:cstheme="minorHAnsi"/>
          <w:color w:val="000000" w:themeColor="text1"/>
          <w:szCs w:val="22"/>
        </w:rPr>
      </w:pPr>
      <w:bookmarkStart w:id="10" w:name="_Hlk143854360"/>
      <w:r w:rsidRPr="005F117B">
        <w:rPr>
          <w:rFonts w:ascii="Century Gothic" w:hAnsi="Century Gothic" w:cstheme="minorHAnsi"/>
          <w:color w:val="000000" w:themeColor="text1"/>
          <w:szCs w:val="22"/>
        </w:rPr>
        <w:t xml:space="preserve">Se debe aclarar que cuando se mencione el término “obras similares”, solo se va a considerar </w:t>
      </w:r>
      <w:r w:rsidR="0097559E" w:rsidRPr="005F117B">
        <w:rPr>
          <w:rFonts w:ascii="Century Gothic" w:hAnsi="Century Gothic" w:cstheme="minorHAnsi"/>
          <w:color w:val="000000" w:themeColor="text1"/>
          <w:szCs w:val="22"/>
        </w:rPr>
        <w:t>proyectos de acondicionamientos, ampliaciones y/o remodelaciones de áreas</w:t>
      </w:r>
      <w:r w:rsidR="0097559E" w:rsidRPr="0097559E">
        <w:rPr>
          <w:rFonts w:ascii="Century Gothic" w:hAnsi="Century Gothic" w:cstheme="minorHAnsi"/>
          <w:color w:val="000000" w:themeColor="text1"/>
          <w:szCs w:val="22"/>
        </w:rPr>
        <w:t xml:space="preserve"> de recepción, áreas de atención al público, tales como salas de esperas, agencias bancarias, clínicas, boticas, policlínicos, hoteles etc</w:t>
      </w:r>
      <w:bookmarkEnd w:id="10"/>
      <w:r w:rsidR="0097559E" w:rsidRPr="0097559E">
        <w:rPr>
          <w:rFonts w:ascii="Century Gothic" w:hAnsi="Century Gothic" w:cstheme="minorHAnsi"/>
          <w:color w:val="000000" w:themeColor="text1"/>
          <w:szCs w:val="22"/>
        </w:rPr>
        <w:t>.</w:t>
      </w:r>
    </w:p>
    <w:p w14:paraId="258BABF4" w14:textId="77777777" w:rsidR="00690707" w:rsidRPr="00E43A38" w:rsidRDefault="00690707" w:rsidP="007F4988">
      <w:pPr>
        <w:ind w:left="708" w:right="-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Las propuestas deberán cumplir con presentar todos los documentos descritos líneas arriba, de lo contrario no serán admitidas y serán excluidas del proceso de calificación.</w:t>
      </w:r>
    </w:p>
    <w:p w14:paraId="7A506848" w14:textId="77777777" w:rsidR="00690707" w:rsidRPr="00E43A38" w:rsidRDefault="00690707" w:rsidP="007F4988">
      <w:pPr>
        <w:ind w:left="708" w:right="-4"/>
        <w:jc w:val="both"/>
        <w:rPr>
          <w:rFonts w:ascii="Century Gothic" w:hAnsi="Century Gothic" w:cstheme="minorHAnsi"/>
          <w:color w:val="000000" w:themeColor="text1"/>
          <w:sz w:val="22"/>
          <w:szCs w:val="22"/>
        </w:rPr>
      </w:pPr>
    </w:p>
    <w:p w14:paraId="79BD9EA5" w14:textId="41E0A418" w:rsidR="00690707" w:rsidRPr="00E43A38" w:rsidRDefault="00690707" w:rsidP="009B0F72">
      <w:pPr>
        <w:pStyle w:val="Prrafodelista"/>
        <w:numPr>
          <w:ilvl w:val="2"/>
          <w:numId w:val="48"/>
        </w:numPr>
        <w:tabs>
          <w:tab w:val="left" w:pos="1260"/>
          <w:tab w:val="left" w:pos="1620"/>
        </w:tabs>
        <w:jc w:val="both"/>
        <w:rPr>
          <w:rFonts w:ascii="Century Gothic" w:hAnsi="Century Gothic" w:cstheme="minorHAnsi"/>
          <w:b/>
          <w:color w:val="000000" w:themeColor="text1"/>
          <w:szCs w:val="22"/>
        </w:rPr>
      </w:pPr>
      <w:r w:rsidRPr="00E43A38">
        <w:rPr>
          <w:rFonts w:ascii="Century Gothic" w:hAnsi="Century Gothic" w:cstheme="minorHAnsi"/>
          <w:b/>
          <w:color w:val="000000" w:themeColor="text1"/>
          <w:szCs w:val="22"/>
        </w:rPr>
        <w:t>EVALUACION: (Puntaje Máximo 100 Puntos)</w:t>
      </w:r>
    </w:p>
    <w:p w14:paraId="7A7C0FF5" w14:textId="35AB9CFB" w:rsidR="00690707" w:rsidRPr="00E43A38" w:rsidRDefault="00690707" w:rsidP="007F4988">
      <w:pPr>
        <w:ind w:left="709" w:right="-91" w:hanging="425"/>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 Se asignará puntaje a la propuesta, </w:t>
      </w:r>
      <w:r w:rsidR="008A33A7" w:rsidRPr="00E43A38">
        <w:rPr>
          <w:rFonts w:ascii="Century Gothic" w:hAnsi="Century Gothic" w:cstheme="minorHAnsi"/>
          <w:color w:val="000000" w:themeColor="text1"/>
          <w:sz w:val="22"/>
          <w:szCs w:val="22"/>
        </w:rPr>
        <w:t>de acuerdo con</w:t>
      </w:r>
      <w:r w:rsidRPr="00E43A38">
        <w:rPr>
          <w:rFonts w:ascii="Century Gothic" w:hAnsi="Century Gothic" w:cstheme="minorHAnsi"/>
          <w:color w:val="000000" w:themeColor="text1"/>
          <w:sz w:val="22"/>
          <w:szCs w:val="22"/>
        </w:rPr>
        <w:t xml:space="preserve"> los criterios que se señalan a continuación:</w:t>
      </w:r>
    </w:p>
    <w:p w14:paraId="047D1920" w14:textId="77777777" w:rsidR="00690707" w:rsidRPr="00E43A38" w:rsidRDefault="00690707" w:rsidP="007F4988">
      <w:pPr>
        <w:ind w:left="709" w:right="-91" w:hanging="425"/>
        <w:jc w:val="both"/>
        <w:rPr>
          <w:rFonts w:ascii="Century Gothic" w:hAnsi="Century Gothic" w:cstheme="minorHAnsi"/>
          <w:color w:val="000000" w:themeColor="text1"/>
          <w:sz w:val="22"/>
          <w:szCs w:val="22"/>
        </w:rPr>
      </w:pPr>
    </w:p>
    <w:p w14:paraId="4E39A27D" w14:textId="38995CA9" w:rsidR="00690707" w:rsidRPr="00E43A38" w:rsidRDefault="009B0F72" w:rsidP="007F4988">
      <w:pPr>
        <w:tabs>
          <w:tab w:val="left" w:pos="1985"/>
        </w:tabs>
        <w:ind w:left="709" w:right="-91"/>
        <w:jc w:val="both"/>
        <w:rPr>
          <w:rFonts w:ascii="Century Gothic" w:hAnsi="Century Gothic" w:cs="Arial"/>
          <w:b/>
          <w:color w:val="000000" w:themeColor="text1"/>
          <w:sz w:val="22"/>
          <w:szCs w:val="22"/>
        </w:rPr>
      </w:pPr>
      <w:r w:rsidRPr="00E43A38">
        <w:rPr>
          <w:rFonts w:ascii="Century Gothic" w:hAnsi="Century Gothic" w:cs="Arial"/>
          <w:b/>
          <w:color w:val="000000" w:themeColor="text1"/>
          <w:sz w:val="22"/>
          <w:szCs w:val="22"/>
        </w:rPr>
        <w:t>2</w:t>
      </w:r>
      <w:r w:rsidR="00690707" w:rsidRPr="00E43A38">
        <w:rPr>
          <w:rFonts w:ascii="Century Gothic" w:hAnsi="Century Gothic" w:cs="Arial"/>
          <w:b/>
          <w:color w:val="000000" w:themeColor="text1"/>
          <w:sz w:val="22"/>
          <w:szCs w:val="22"/>
        </w:rPr>
        <w:t>.2.2.1 Factor “Experiencia en Obras en general”</w:t>
      </w:r>
      <w:r w:rsidR="00690707" w:rsidRPr="00E43A38">
        <w:rPr>
          <w:rFonts w:ascii="Century Gothic" w:hAnsi="Century Gothic" w:cs="Arial"/>
          <w:color w:val="000000" w:themeColor="text1"/>
          <w:sz w:val="22"/>
          <w:szCs w:val="22"/>
        </w:rPr>
        <w:t xml:space="preserve"> </w:t>
      </w:r>
      <w:r w:rsidR="00690707" w:rsidRPr="00E43A38">
        <w:rPr>
          <w:rFonts w:ascii="Century Gothic" w:hAnsi="Century Gothic" w:cs="Arial"/>
          <w:b/>
          <w:color w:val="000000" w:themeColor="text1"/>
          <w:sz w:val="22"/>
          <w:szCs w:val="22"/>
          <w:vertAlign w:val="superscript"/>
        </w:rPr>
        <w:footnoteReference w:id="1"/>
      </w:r>
      <w:r w:rsidR="00690707" w:rsidRPr="00E43A38">
        <w:rPr>
          <w:rFonts w:ascii="Century Gothic" w:hAnsi="Century Gothic" w:cs="Arial"/>
          <w:b/>
          <w:color w:val="000000" w:themeColor="text1"/>
          <w:sz w:val="22"/>
          <w:szCs w:val="22"/>
          <w:vertAlign w:val="superscript"/>
        </w:rPr>
        <w:t xml:space="preserve"> </w:t>
      </w:r>
      <w:r w:rsidR="00690707" w:rsidRPr="00E43A38">
        <w:rPr>
          <w:rFonts w:ascii="Century Gothic" w:hAnsi="Century Gothic" w:cs="Arial"/>
          <w:b/>
          <w:color w:val="000000" w:themeColor="text1"/>
          <w:sz w:val="22"/>
          <w:szCs w:val="22"/>
        </w:rPr>
        <w:t xml:space="preserve"> (</w:t>
      </w:r>
      <w:r w:rsidR="00690707" w:rsidRPr="00E43A38">
        <w:rPr>
          <w:rFonts w:ascii="Century Gothic" w:hAnsi="Century Gothic" w:cs="Tahoma"/>
          <w:b/>
          <w:color w:val="000000" w:themeColor="text1"/>
          <w:sz w:val="22"/>
          <w:szCs w:val="22"/>
        </w:rPr>
        <w:t xml:space="preserve">Puntaje </w:t>
      </w:r>
      <w:r w:rsidR="00211E6A" w:rsidRPr="00E43A38">
        <w:rPr>
          <w:rFonts w:ascii="Century Gothic" w:hAnsi="Century Gothic" w:cs="Tahoma"/>
          <w:b/>
          <w:color w:val="000000" w:themeColor="text1"/>
          <w:sz w:val="22"/>
          <w:szCs w:val="22"/>
        </w:rPr>
        <w:t xml:space="preserve">máximo </w:t>
      </w:r>
      <w:r w:rsidR="001E77FE" w:rsidRPr="00E43A38">
        <w:rPr>
          <w:rFonts w:ascii="Century Gothic" w:hAnsi="Century Gothic" w:cs="Tahoma"/>
          <w:b/>
          <w:color w:val="000000" w:themeColor="text1"/>
          <w:sz w:val="22"/>
          <w:szCs w:val="22"/>
        </w:rPr>
        <w:t>2</w:t>
      </w:r>
      <w:r w:rsidR="00211E6A" w:rsidRPr="00E43A38">
        <w:rPr>
          <w:rFonts w:ascii="Century Gothic" w:hAnsi="Century Gothic" w:cs="Tahoma"/>
          <w:b/>
          <w:color w:val="000000" w:themeColor="text1"/>
          <w:sz w:val="22"/>
          <w:szCs w:val="22"/>
        </w:rPr>
        <w:t>0</w:t>
      </w:r>
      <w:r w:rsidR="00690707" w:rsidRPr="00E43A38">
        <w:rPr>
          <w:rFonts w:ascii="Century Gothic" w:hAnsi="Century Gothic" w:cs="Tahoma"/>
          <w:b/>
          <w:color w:val="000000" w:themeColor="text1"/>
          <w:sz w:val="22"/>
          <w:szCs w:val="22"/>
        </w:rPr>
        <w:t xml:space="preserve"> puntos)</w:t>
      </w:r>
      <w:r w:rsidR="00690707" w:rsidRPr="00E43A38">
        <w:rPr>
          <w:rStyle w:val="Refdenotaalpie"/>
          <w:rFonts w:ascii="Century Gothic" w:hAnsi="Century Gothic" w:cs="Tahoma"/>
          <w:b/>
          <w:color w:val="000000" w:themeColor="text1"/>
          <w:sz w:val="22"/>
          <w:szCs w:val="22"/>
        </w:rPr>
        <w:footnoteReference w:id="2"/>
      </w:r>
    </w:p>
    <w:p w14:paraId="141B624A" w14:textId="77777777" w:rsidR="00690707" w:rsidRPr="00E43A38" w:rsidRDefault="00690707" w:rsidP="007F4988">
      <w:pPr>
        <w:tabs>
          <w:tab w:val="left" w:pos="1985"/>
        </w:tabs>
        <w:ind w:left="709" w:right="-91"/>
        <w:jc w:val="both"/>
        <w:rPr>
          <w:rFonts w:ascii="Century Gothic" w:hAnsi="Century Gothic" w:cs="Arial"/>
          <w:b/>
          <w:color w:val="000000" w:themeColor="text1"/>
          <w:sz w:val="22"/>
          <w:szCs w:val="22"/>
        </w:rPr>
      </w:pPr>
    </w:p>
    <w:p w14:paraId="7996724B" w14:textId="4BDF7984" w:rsidR="00690707" w:rsidRPr="00E43A38" w:rsidRDefault="00690707" w:rsidP="007F4988">
      <w:pPr>
        <w:ind w:left="709"/>
        <w:jc w:val="both"/>
        <w:rPr>
          <w:rFonts w:ascii="Century Gothic" w:hAnsi="Century Gothic" w:cs="Tahoma"/>
          <w:color w:val="000000" w:themeColor="text1"/>
          <w:sz w:val="22"/>
          <w:szCs w:val="22"/>
        </w:rPr>
      </w:pPr>
      <w:bookmarkStart w:id="11" w:name="_Hlk143634679"/>
      <w:r w:rsidRPr="00E43A38">
        <w:rPr>
          <w:rFonts w:ascii="Century Gothic" w:hAnsi="Century Gothic" w:cs="Tahoma"/>
          <w:color w:val="000000" w:themeColor="text1"/>
          <w:sz w:val="22"/>
          <w:szCs w:val="22"/>
        </w:rPr>
        <w:t xml:space="preserve">Se calificará </w:t>
      </w:r>
      <w:r w:rsidR="00DF06D6" w:rsidRPr="00E43A38">
        <w:rPr>
          <w:rFonts w:ascii="Century Gothic" w:hAnsi="Century Gothic" w:cs="Tahoma"/>
          <w:color w:val="000000" w:themeColor="text1"/>
          <w:sz w:val="22"/>
          <w:szCs w:val="22"/>
        </w:rPr>
        <w:t xml:space="preserve">la facturación </w:t>
      </w:r>
      <w:r w:rsidRPr="00E43A38">
        <w:rPr>
          <w:rFonts w:ascii="Century Gothic" w:hAnsi="Century Gothic" w:cs="Tahoma"/>
          <w:color w:val="000000" w:themeColor="text1"/>
          <w:sz w:val="22"/>
          <w:szCs w:val="22"/>
        </w:rPr>
        <w:t>considerando la</w:t>
      </w:r>
      <w:r w:rsidR="00080910" w:rsidRPr="00E43A38">
        <w:rPr>
          <w:rFonts w:ascii="Century Gothic" w:hAnsi="Century Gothic" w:cs="Tahoma"/>
          <w:color w:val="000000" w:themeColor="text1"/>
          <w:sz w:val="22"/>
          <w:szCs w:val="22"/>
        </w:rPr>
        <w:t xml:space="preserve">s </w:t>
      </w:r>
      <w:r w:rsidRPr="00E43A38">
        <w:rPr>
          <w:rFonts w:ascii="Century Gothic" w:hAnsi="Century Gothic" w:cs="Tahoma"/>
          <w:color w:val="000000" w:themeColor="text1"/>
          <w:sz w:val="22"/>
          <w:szCs w:val="22"/>
        </w:rPr>
        <w:t xml:space="preserve">obras en general ejecutadas por el postor en los </w:t>
      </w:r>
      <w:r w:rsidRPr="00E43A38">
        <w:rPr>
          <w:rFonts w:ascii="Century Gothic" w:hAnsi="Century Gothic" w:cs="Tahoma"/>
          <w:b/>
          <w:color w:val="000000" w:themeColor="text1"/>
          <w:sz w:val="22"/>
          <w:szCs w:val="22"/>
        </w:rPr>
        <w:t xml:space="preserve">últimos </w:t>
      </w:r>
      <w:r w:rsidR="000703B9">
        <w:rPr>
          <w:rFonts w:ascii="Century Gothic" w:hAnsi="Century Gothic" w:cs="Tahoma"/>
          <w:b/>
          <w:color w:val="000000" w:themeColor="text1"/>
          <w:sz w:val="22"/>
          <w:szCs w:val="22"/>
        </w:rPr>
        <w:t>ocho</w:t>
      </w:r>
      <w:r w:rsidRPr="00E43A38">
        <w:rPr>
          <w:rFonts w:ascii="Century Gothic" w:hAnsi="Century Gothic" w:cs="Tahoma"/>
          <w:b/>
          <w:color w:val="000000" w:themeColor="text1"/>
          <w:sz w:val="22"/>
          <w:szCs w:val="22"/>
        </w:rPr>
        <w:t xml:space="preserve"> (</w:t>
      </w:r>
      <w:r w:rsidR="000703B9">
        <w:rPr>
          <w:rFonts w:ascii="Century Gothic" w:hAnsi="Century Gothic" w:cs="Tahoma"/>
          <w:b/>
          <w:color w:val="000000" w:themeColor="text1"/>
          <w:sz w:val="22"/>
          <w:szCs w:val="22"/>
        </w:rPr>
        <w:t>08</w:t>
      </w:r>
      <w:r w:rsidRPr="00E43A38">
        <w:rPr>
          <w:rFonts w:ascii="Century Gothic" w:hAnsi="Century Gothic" w:cs="Tahoma"/>
          <w:b/>
          <w:color w:val="000000" w:themeColor="text1"/>
          <w:sz w:val="22"/>
          <w:szCs w:val="22"/>
        </w:rPr>
        <w:t>) años</w:t>
      </w:r>
      <w:r w:rsidRPr="00E43A38">
        <w:rPr>
          <w:rFonts w:ascii="Century Gothic" w:hAnsi="Century Gothic" w:cs="Tahoma"/>
          <w:color w:val="000000" w:themeColor="text1"/>
          <w:sz w:val="22"/>
          <w:szCs w:val="22"/>
        </w:rPr>
        <w:t xml:space="preserve"> a la fecha de presentación de propuestas, por un monto </w:t>
      </w:r>
      <w:r w:rsidR="00211E6A" w:rsidRPr="00E43A38">
        <w:rPr>
          <w:rFonts w:ascii="Century Gothic" w:hAnsi="Century Gothic" w:cs="Tahoma"/>
          <w:color w:val="000000" w:themeColor="text1"/>
          <w:sz w:val="22"/>
          <w:szCs w:val="22"/>
        </w:rPr>
        <w:t>de acuerdo con el</w:t>
      </w:r>
      <w:r w:rsidR="00DF06D6" w:rsidRPr="00E43A38">
        <w:rPr>
          <w:rFonts w:ascii="Century Gothic" w:hAnsi="Century Gothic" w:cs="Tahoma"/>
          <w:color w:val="000000" w:themeColor="text1"/>
          <w:sz w:val="22"/>
          <w:szCs w:val="22"/>
        </w:rPr>
        <w:t xml:space="preserve"> siguiente rango</w:t>
      </w:r>
      <w:r w:rsidR="00F74ACD" w:rsidRPr="00E43A38">
        <w:rPr>
          <w:rFonts w:ascii="Century Gothic" w:hAnsi="Century Gothic" w:cs="Tahoma"/>
          <w:color w:val="000000" w:themeColor="text1"/>
          <w:sz w:val="22"/>
          <w:szCs w:val="22"/>
        </w:rPr>
        <w:t>:</w:t>
      </w:r>
      <w:r w:rsidRPr="00E43A38">
        <w:rPr>
          <w:rFonts w:ascii="Century Gothic" w:hAnsi="Century Gothic" w:cs="Tahoma"/>
          <w:color w:val="000000" w:themeColor="text1"/>
          <w:sz w:val="22"/>
          <w:szCs w:val="22"/>
        </w:rPr>
        <w:t xml:space="preserve">  </w:t>
      </w:r>
    </w:p>
    <w:p w14:paraId="64367195" w14:textId="77777777" w:rsidR="00690707" w:rsidRPr="00E43A38" w:rsidRDefault="00690707" w:rsidP="007F4988">
      <w:pPr>
        <w:ind w:left="1134"/>
        <w:jc w:val="both"/>
        <w:rPr>
          <w:rFonts w:ascii="Century Gothic" w:hAnsi="Century Gothic" w:cs="Tahoma"/>
          <w:color w:val="000000" w:themeColor="text1"/>
          <w:sz w:val="22"/>
          <w:szCs w:val="22"/>
        </w:rPr>
      </w:pPr>
    </w:p>
    <w:p w14:paraId="10D9BC72" w14:textId="76BA2452" w:rsidR="00690707" w:rsidRPr="00E43A38" w:rsidRDefault="007F4988" w:rsidP="007F4988">
      <w:pPr>
        <w:ind w:left="1134"/>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De </w:t>
      </w:r>
      <w:r w:rsidR="003163D5" w:rsidRPr="00E43A38">
        <w:rPr>
          <w:rFonts w:ascii="Century Gothic" w:hAnsi="Century Gothic" w:cs="Tahoma"/>
          <w:color w:val="000000" w:themeColor="text1"/>
          <w:sz w:val="22"/>
          <w:szCs w:val="22"/>
        </w:rPr>
        <w:t>2</w:t>
      </w:r>
      <w:r w:rsidR="00DF06D6" w:rsidRPr="00E43A38">
        <w:rPr>
          <w:rFonts w:ascii="Century Gothic" w:hAnsi="Century Gothic" w:cs="Tahoma"/>
          <w:color w:val="000000" w:themeColor="text1"/>
          <w:sz w:val="22"/>
          <w:szCs w:val="22"/>
        </w:rPr>
        <w:t>´</w:t>
      </w:r>
      <w:r w:rsidR="003163D5" w:rsidRPr="00E43A38">
        <w:rPr>
          <w:rFonts w:ascii="Century Gothic" w:hAnsi="Century Gothic" w:cs="Tahoma"/>
          <w:color w:val="000000" w:themeColor="text1"/>
          <w:sz w:val="22"/>
          <w:szCs w:val="22"/>
        </w:rPr>
        <w:t>1</w:t>
      </w:r>
      <w:r w:rsidR="00C64D93" w:rsidRPr="00E43A38">
        <w:rPr>
          <w:rFonts w:ascii="Century Gothic" w:hAnsi="Century Gothic" w:cs="Tahoma"/>
          <w:color w:val="000000" w:themeColor="text1"/>
          <w:sz w:val="22"/>
          <w:szCs w:val="22"/>
        </w:rPr>
        <w:t xml:space="preserve">00,000.00 </w:t>
      </w:r>
      <w:r w:rsidRPr="00E43A38">
        <w:rPr>
          <w:rFonts w:ascii="Century Gothic" w:hAnsi="Century Gothic" w:cs="Tahoma"/>
          <w:color w:val="000000" w:themeColor="text1"/>
          <w:sz w:val="22"/>
          <w:szCs w:val="22"/>
        </w:rPr>
        <w:t xml:space="preserve">a más </w:t>
      </w:r>
      <w:r w:rsidR="00690707" w:rsidRPr="00E43A38">
        <w:rPr>
          <w:rFonts w:ascii="Century Gothic" w:hAnsi="Century Gothic" w:cs="Tahoma"/>
          <w:color w:val="000000" w:themeColor="text1"/>
          <w:sz w:val="22"/>
          <w:szCs w:val="22"/>
        </w:rPr>
        <w:t xml:space="preserve">    </w:t>
      </w:r>
      <w:r w:rsidR="00690707"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690707" w:rsidRPr="00E43A38">
        <w:rPr>
          <w:rFonts w:ascii="Century Gothic" w:hAnsi="Century Gothic" w:cs="Tahoma"/>
          <w:color w:val="000000" w:themeColor="text1"/>
          <w:sz w:val="22"/>
          <w:szCs w:val="22"/>
        </w:rPr>
        <w:t xml:space="preserve">:     </w:t>
      </w:r>
      <w:r w:rsidR="001E77FE" w:rsidRPr="00E43A38">
        <w:rPr>
          <w:rFonts w:ascii="Century Gothic" w:hAnsi="Century Gothic" w:cs="Tahoma"/>
          <w:color w:val="000000" w:themeColor="text1"/>
          <w:sz w:val="22"/>
          <w:szCs w:val="22"/>
        </w:rPr>
        <w:t>2</w:t>
      </w:r>
      <w:r w:rsidR="00DF06D6" w:rsidRPr="00E43A38">
        <w:rPr>
          <w:rFonts w:ascii="Century Gothic" w:hAnsi="Century Gothic" w:cs="Tahoma"/>
          <w:color w:val="000000" w:themeColor="text1"/>
          <w:sz w:val="22"/>
          <w:szCs w:val="22"/>
        </w:rPr>
        <w:t>0</w:t>
      </w:r>
      <w:r w:rsidR="00DF06D6" w:rsidRPr="00E43A38">
        <w:rPr>
          <w:rFonts w:ascii="Century Gothic" w:hAnsi="Century Gothic" w:cs="Tahoma"/>
          <w:b/>
          <w:color w:val="000000" w:themeColor="text1"/>
          <w:sz w:val="22"/>
          <w:szCs w:val="22"/>
        </w:rPr>
        <w:t xml:space="preserve"> </w:t>
      </w:r>
      <w:r w:rsidR="00DF06D6" w:rsidRPr="00E43A38">
        <w:rPr>
          <w:rFonts w:ascii="Century Gothic" w:hAnsi="Century Gothic" w:cs="Tahoma"/>
          <w:bCs/>
          <w:color w:val="000000" w:themeColor="text1"/>
          <w:sz w:val="22"/>
          <w:szCs w:val="22"/>
        </w:rPr>
        <w:t>puntos</w:t>
      </w:r>
      <w:r w:rsidR="00690707" w:rsidRPr="00E43A38">
        <w:rPr>
          <w:rFonts w:ascii="Century Gothic" w:hAnsi="Century Gothic" w:cs="Tahoma"/>
          <w:color w:val="000000" w:themeColor="text1"/>
          <w:sz w:val="22"/>
          <w:szCs w:val="22"/>
        </w:rPr>
        <w:t xml:space="preserve"> </w:t>
      </w:r>
    </w:p>
    <w:p w14:paraId="0C1F0AC7" w14:textId="68BBC632" w:rsidR="00690707" w:rsidRPr="00E43A38" w:rsidRDefault="00690707" w:rsidP="007F4988">
      <w:pPr>
        <w:ind w:left="1134"/>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Mayor a </w:t>
      </w:r>
      <w:r w:rsidR="003163D5" w:rsidRPr="00E43A38">
        <w:rPr>
          <w:rFonts w:ascii="Century Gothic" w:hAnsi="Century Gothic" w:cs="Tahoma"/>
          <w:color w:val="000000" w:themeColor="text1"/>
          <w:sz w:val="22"/>
          <w:szCs w:val="22"/>
        </w:rPr>
        <w:t>1</w:t>
      </w:r>
      <w:r w:rsidR="00FA0A25" w:rsidRPr="00E43A38">
        <w:rPr>
          <w:rFonts w:ascii="Century Gothic" w:hAnsi="Century Gothic" w:cs="Tahoma"/>
          <w:color w:val="000000" w:themeColor="text1"/>
          <w:sz w:val="22"/>
          <w:szCs w:val="22"/>
        </w:rPr>
        <w:t>´</w:t>
      </w:r>
      <w:r w:rsidR="009B0F72" w:rsidRPr="00E43A38">
        <w:rPr>
          <w:rFonts w:ascii="Century Gothic" w:hAnsi="Century Gothic" w:cs="Tahoma"/>
          <w:color w:val="000000" w:themeColor="text1"/>
          <w:sz w:val="22"/>
          <w:szCs w:val="22"/>
        </w:rPr>
        <w:t>0</w:t>
      </w:r>
      <w:r w:rsidR="00FA0A25" w:rsidRPr="00E43A38">
        <w:rPr>
          <w:rFonts w:ascii="Century Gothic" w:hAnsi="Century Gothic" w:cs="Tahoma"/>
          <w:color w:val="000000" w:themeColor="text1"/>
          <w:sz w:val="22"/>
          <w:szCs w:val="22"/>
        </w:rPr>
        <w:t>0</w:t>
      </w:r>
      <w:r w:rsidR="00C64D93" w:rsidRPr="00E43A38">
        <w:rPr>
          <w:rFonts w:ascii="Century Gothic" w:hAnsi="Century Gothic" w:cs="Tahoma"/>
          <w:color w:val="000000" w:themeColor="text1"/>
          <w:sz w:val="22"/>
          <w:szCs w:val="22"/>
        </w:rPr>
        <w:t>0,000.00</w:t>
      </w:r>
      <w:r w:rsidRPr="00E43A38">
        <w:rPr>
          <w:rFonts w:ascii="Century Gothic" w:hAnsi="Century Gothic" w:cs="Tahoma"/>
          <w:color w:val="000000" w:themeColor="text1"/>
          <w:sz w:val="22"/>
          <w:szCs w:val="22"/>
        </w:rPr>
        <w:t xml:space="preserve"> </w:t>
      </w:r>
      <w:r w:rsidR="007F4988" w:rsidRPr="00E43A38">
        <w:rPr>
          <w:rFonts w:ascii="Century Gothic" w:hAnsi="Century Gothic" w:cs="Tahoma"/>
          <w:color w:val="000000" w:themeColor="text1"/>
          <w:sz w:val="22"/>
          <w:szCs w:val="22"/>
        </w:rPr>
        <w:t>y menor a</w:t>
      </w:r>
      <w:r w:rsidR="00C64D93" w:rsidRPr="00E43A38">
        <w:rPr>
          <w:rFonts w:ascii="Century Gothic" w:hAnsi="Century Gothic" w:cs="Tahoma"/>
          <w:color w:val="000000" w:themeColor="text1"/>
          <w:sz w:val="22"/>
          <w:szCs w:val="22"/>
        </w:rPr>
        <w:t xml:space="preserve"> </w:t>
      </w:r>
      <w:r w:rsidR="003163D5" w:rsidRPr="00E43A38">
        <w:rPr>
          <w:rFonts w:ascii="Century Gothic" w:hAnsi="Century Gothic" w:cs="Tahoma"/>
          <w:color w:val="000000" w:themeColor="text1"/>
          <w:sz w:val="22"/>
          <w:szCs w:val="22"/>
        </w:rPr>
        <w:t>2</w:t>
      </w:r>
      <w:r w:rsidR="00FA0A25" w:rsidRPr="00E43A38">
        <w:rPr>
          <w:rFonts w:ascii="Century Gothic" w:hAnsi="Century Gothic" w:cs="Tahoma"/>
          <w:color w:val="000000" w:themeColor="text1"/>
          <w:sz w:val="22"/>
          <w:szCs w:val="22"/>
        </w:rPr>
        <w:t>´</w:t>
      </w:r>
      <w:r w:rsidR="003163D5" w:rsidRPr="00E43A38">
        <w:rPr>
          <w:rFonts w:ascii="Century Gothic" w:hAnsi="Century Gothic" w:cs="Tahoma"/>
          <w:color w:val="000000" w:themeColor="text1"/>
          <w:sz w:val="22"/>
          <w:szCs w:val="22"/>
        </w:rPr>
        <w:t>10</w:t>
      </w:r>
      <w:r w:rsidR="00C64D93" w:rsidRPr="00E43A38">
        <w:rPr>
          <w:rFonts w:ascii="Century Gothic" w:hAnsi="Century Gothic" w:cs="Tahoma"/>
          <w:color w:val="000000" w:themeColor="text1"/>
          <w:sz w:val="22"/>
          <w:szCs w:val="22"/>
        </w:rPr>
        <w:t>0,000.00</w:t>
      </w:r>
      <w:r w:rsidRPr="00E43A38">
        <w:rPr>
          <w:rFonts w:ascii="Century Gothic" w:hAnsi="Century Gothic" w:cs="Tahoma"/>
          <w:color w:val="000000" w:themeColor="text1"/>
          <w:sz w:val="22"/>
          <w:szCs w:val="22"/>
        </w:rPr>
        <w:tab/>
        <w:t xml:space="preserve">:      </w:t>
      </w:r>
      <w:r w:rsidR="00DF06D6" w:rsidRPr="00E43A38">
        <w:rPr>
          <w:rFonts w:ascii="Century Gothic" w:hAnsi="Century Gothic" w:cs="Tahoma"/>
          <w:color w:val="000000" w:themeColor="text1"/>
          <w:sz w:val="22"/>
          <w:szCs w:val="22"/>
        </w:rPr>
        <w:t>1</w:t>
      </w:r>
      <w:r w:rsidR="001E77FE" w:rsidRPr="00E43A38">
        <w:rPr>
          <w:rFonts w:ascii="Century Gothic" w:hAnsi="Century Gothic" w:cs="Tahoma"/>
          <w:color w:val="000000" w:themeColor="text1"/>
          <w:sz w:val="22"/>
          <w:szCs w:val="22"/>
        </w:rPr>
        <w:t>0</w:t>
      </w:r>
      <w:r w:rsidRPr="00E43A38">
        <w:rPr>
          <w:rFonts w:ascii="Century Gothic" w:hAnsi="Century Gothic" w:cs="Tahoma"/>
          <w:color w:val="000000" w:themeColor="text1"/>
          <w:sz w:val="22"/>
          <w:szCs w:val="22"/>
        </w:rPr>
        <w:t xml:space="preserve"> puntos </w:t>
      </w:r>
    </w:p>
    <w:p w14:paraId="1DED31F6" w14:textId="26EC795F" w:rsidR="00690707" w:rsidRPr="00E43A38" w:rsidRDefault="00690707" w:rsidP="007F4988">
      <w:pPr>
        <w:ind w:left="1134"/>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M</w:t>
      </w:r>
      <w:r w:rsidR="007F4988" w:rsidRPr="00E43A38">
        <w:rPr>
          <w:rFonts w:ascii="Century Gothic" w:hAnsi="Century Gothic" w:cs="Tahoma"/>
          <w:color w:val="000000" w:themeColor="text1"/>
          <w:sz w:val="22"/>
          <w:szCs w:val="22"/>
        </w:rPr>
        <w:t xml:space="preserve">enor </w:t>
      </w:r>
      <w:r w:rsidRPr="00E43A38">
        <w:rPr>
          <w:rFonts w:ascii="Century Gothic" w:hAnsi="Century Gothic" w:cs="Tahoma"/>
          <w:color w:val="000000" w:themeColor="text1"/>
          <w:sz w:val="22"/>
          <w:szCs w:val="22"/>
        </w:rPr>
        <w:t xml:space="preserve">a </w:t>
      </w:r>
      <w:r w:rsidR="003163D5" w:rsidRPr="00E43A38">
        <w:rPr>
          <w:rFonts w:ascii="Century Gothic" w:hAnsi="Century Gothic" w:cs="Tahoma"/>
          <w:color w:val="000000" w:themeColor="text1"/>
          <w:sz w:val="22"/>
          <w:szCs w:val="22"/>
        </w:rPr>
        <w:t>1</w:t>
      </w:r>
      <w:r w:rsidR="00FA0A25" w:rsidRPr="00E43A38">
        <w:rPr>
          <w:rFonts w:ascii="Century Gothic" w:hAnsi="Century Gothic" w:cs="Tahoma"/>
          <w:color w:val="000000" w:themeColor="text1"/>
          <w:sz w:val="22"/>
          <w:szCs w:val="22"/>
        </w:rPr>
        <w:t>´</w:t>
      </w:r>
      <w:r w:rsidR="009B0F72" w:rsidRPr="00E43A38">
        <w:rPr>
          <w:rFonts w:ascii="Century Gothic" w:hAnsi="Century Gothic" w:cs="Tahoma"/>
          <w:color w:val="000000" w:themeColor="text1"/>
          <w:sz w:val="22"/>
          <w:szCs w:val="22"/>
        </w:rPr>
        <w:t>0</w:t>
      </w:r>
      <w:r w:rsidR="00FA0A25" w:rsidRPr="00E43A38">
        <w:rPr>
          <w:rFonts w:ascii="Century Gothic" w:hAnsi="Century Gothic" w:cs="Tahoma"/>
          <w:color w:val="000000" w:themeColor="text1"/>
          <w:sz w:val="22"/>
          <w:szCs w:val="22"/>
        </w:rPr>
        <w:t>0</w:t>
      </w:r>
      <w:r w:rsidR="00C64D93" w:rsidRPr="00E43A38">
        <w:rPr>
          <w:rFonts w:ascii="Century Gothic" w:hAnsi="Century Gothic" w:cs="Tahoma"/>
          <w:color w:val="000000" w:themeColor="text1"/>
          <w:sz w:val="22"/>
          <w:szCs w:val="22"/>
        </w:rPr>
        <w:t>0,000.00</w:t>
      </w:r>
      <w:r w:rsidRPr="00E43A38">
        <w:rPr>
          <w:rFonts w:ascii="Century Gothic" w:hAnsi="Century Gothic" w:cs="Tahoma"/>
          <w:color w:val="000000" w:themeColor="text1"/>
          <w:sz w:val="22"/>
          <w:szCs w:val="22"/>
        </w:rPr>
        <w:t xml:space="preserve">           </w:t>
      </w:r>
      <w:r w:rsidRPr="00E43A38">
        <w:rPr>
          <w:rFonts w:ascii="Century Gothic" w:hAnsi="Century Gothic" w:cs="Tahoma"/>
          <w:color w:val="000000" w:themeColor="text1"/>
          <w:sz w:val="22"/>
          <w:szCs w:val="22"/>
        </w:rPr>
        <w:tab/>
        <w:t xml:space="preserve">  </w:t>
      </w:r>
      <w:r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Pr="00E43A38">
        <w:rPr>
          <w:rFonts w:ascii="Century Gothic" w:hAnsi="Century Gothic" w:cs="Tahoma"/>
          <w:color w:val="000000" w:themeColor="text1"/>
          <w:sz w:val="22"/>
          <w:szCs w:val="22"/>
        </w:rPr>
        <w:t xml:space="preserve">:      </w:t>
      </w:r>
      <w:r w:rsidR="001E77FE" w:rsidRPr="00E43A38">
        <w:rPr>
          <w:rFonts w:ascii="Century Gothic" w:hAnsi="Century Gothic" w:cs="Tahoma"/>
          <w:color w:val="000000" w:themeColor="text1"/>
          <w:sz w:val="22"/>
          <w:szCs w:val="22"/>
        </w:rPr>
        <w:t>05</w:t>
      </w:r>
      <w:r w:rsidRPr="00E43A38">
        <w:rPr>
          <w:rFonts w:ascii="Century Gothic" w:hAnsi="Century Gothic" w:cs="Tahoma"/>
          <w:b/>
          <w:color w:val="000000" w:themeColor="text1"/>
          <w:sz w:val="22"/>
          <w:szCs w:val="22"/>
        </w:rPr>
        <w:t xml:space="preserve"> </w:t>
      </w:r>
      <w:r w:rsidRPr="00E43A38">
        <w:rPr>
          <w:rFonts w:ascii="Century Gothic" w:hAnsi="Century Gothic" w:cs="Tahoma"/>
          <w:bCs/>
          <w:color w:val="000000" w:themeColor="text1"/>
          <w:sz w:val="22"/>
          <w:szCs w:val="22"/>
        </w:rPr>
        <w:t>puntos</w:t>
      </w:r>
      <w:r w:rsidRPr="00E43A38">
        <w:rPr>
          <w:rFonts w:ascii="Century Gothic" w:hAnsi="Century Gothic" w:cs="Tahoma"/>
          <w:color w:val="000000" w:themeColor="text1"/>
          <w:sz w:val="22"/>
          <w:szCs w:val="22"/>
        </w:rPr>
        <w:t xml:space="preserve"> </w:t>
      </w:r>
    </w:p>
    <w:p w14:paraId="2FA270A7" w14:textId="77777777" w:rsidR="00690707" w:rsidRPr="00E43A38" w:rsidRDefault="00690707" w:rsidP="007F4988">
      <w:pPr>
        <w:numPr>
          <w:ilvl w:val="12"/>
          <w:numId w:val="0"/>
        </w:numPr>
        <w:ind w:left="1985" w:right="-91"/>
        <w:jc w:val="both"/>
        <w:rPr>
          <w:rFonts w:ascii="Century Gothic" w:hAnsi="Century Gothic" w:cs="Arial"/>
          <w:color w:val="000000" w:themeColor="text1"/>
          <w:sz w:val="22"/>
          <w:szCs w:val="22"/>
        </w:rPr>
      </w:pPr>
    </w:p>
    <w:bookmarkEnd w:id="11"/>
    <w:p w14:paraId="05C878AF" w14:textId="6F732A6A" w:rsidR="00690707" w:rsidRPr="00E43A38" w:rsidRDefault="009B0F72" w:rsidP="007F4988">
      <w:pPr>
        <w:tabs>
          <w:tab w:val="left" w:pos="1985"/>
        </w:tabs>
        <w:ind w:left="708" w:right="-91"/>
        <w:jc w:val="both"/>
        <w:rPr>
          <w:rFonts w:ascii="Century Gothic" w:hAnsi="Century Gothic" w:cs="Tahoma"/>
          <w:b/>
          <w:color w:val="000000" w:themeColor="text1"/>
          <w:sz w:val="22"/>
          <w:szCs w:val="22"/>
        </w:rPr>
      </w:pPr>
      <w:r w:rsidRPr="00E43A38">
        <w:rPr>
          <w:rFonts w:ascii="Century Gothic" w:hAnsi="Century Gothic" w:cs="Arial"/>
          <w:b/>
          <w:color w:val="000000" w:themeColor="text1"/>
          <w:sz w:val="22"/>
          <w:szCs w:val="22"/>
        </w:rPr>
        <w:t>2</w:t>
      </w:r>
      <w:r w:rsidR="00690707" w:rsidRPr="00E43A38">
        <w:rPr>
          <w:rFonts w:ascii="Century Gothic" w:hAnsi="Century Gothic" w:cs="Arial"/>
          <w:b/>
          <w:color w:val="000000" w:themeColor="text1"/>
          <w:sz w:val="22"/>
          <w:szCs w:val="22"/>
        </w:rPr>
        <w:t xml:space="preserve">.2.2.2 Factor “Experiencia en </w:t>
      </w:r>
      <w:r w:rsidR="00211E6A" w:rsidRPr="00E43A38">
        <w:rPr>
          <w:rFonts w:ascii="Century Gothic" w:hAnsi="Century Gothic" w:cs="Arial"/>
          <w:b/>
          <w:color w:val="000000" w:themeColor="text1"/>
          <w:sz w:val="22"/>
          <w:szCs w:val="22"/>
        </w:rPr>
        <w:t>Obras Similares</w:t>
      </w:r>
      <w:r w:rsidR="00690707" w:rsidRPr="00E43A38">
        <w:rPr>
          <w:rFonts w:ascii="Century Gothic" w:hAnsi="Century Gothic" w:cs="Arial"/>
          <w:b/>
          <w:color w:val="000000" w:themeColor="text1"/>
          <w:sz w:val="22"/>
          <w:szCs w:val="22"/>
        </w:rPr>
        <w:t>”</w:t>
      </w:r>
      <w:r w:rsidR="00690707" w:rsidRPr="00E43A38">
        <w:rPr>
          <w:rFonts w:ascii="Century Gothic" w:hAnsi="Century Gothic" w:cs="Arial"/>
          <w:b/>
          <w:color w:val="000000" w:themeColor="text1"/>
          <w:sz w:val="22"/>
          <w:szCs w:val="22"/>
          <w:vertAlign w:val="superscript"/>
        </w:rPr>
        <w:t xml:space="preserve"> </w:t>
      </w:r>
      <w:r w:rsidR="00690707" w:rsidRPr="00E43A38">
        <w:rPr>
          <w:rFonts w:ascii="Century Gothic" w:hAnsi="Century Gothic" w:cs="Tahoma"/>
          <w:b/>
          <w:color w:val="000000" w:themeColor="text1"/>
          <w:sz w:val="22"/>
          <w:szCs w:val="22"/>
        </w:rPr>
        <w:t xml:space="preserve">(Puntaje máximo </w:t>
      </w:r>
      <w:r w:rsidR="001E77FE" w:rsidRPr="00E43A38">
        <w:rPr>
          <w:rFonts w:ascii="Century Gothic" w:hAnsi="Century Gothic" w:cs="Tahoma"/>
          <w:b/>
          <w:color w:val="000000" w:themeColor="text1"/>
          <w:sz w:val="22"/>
          <w:szCs w:val="22"/>
        </w:rPr>
        <w:t>5</w:t>
      </w:r>
      <w:r w:rsidR="00690707" w:rsidRPr="00E43A38">
        <w:rPr>
          <w:rFonts w:ascii="Century Gothic" w:hAnsi="Century Gothic" w:cs="Tahoma"/>
          <w:b/>
          <w:color w:val="000000" w:themeColor="text1"/>
          <w:sz w:val="22"/>
          <w:szCs w:val="22"/>
        </w:rPr>
        <w:t>0 puntos)</w:t>
      </w:r>
    </w:p>
    <w:p w14:paraId="76CA8605" w14:textId="77777777" w:rsidR="00690707" w:rsidRPr="00E43A38" w:rsidRDefault="00690707" w:rsidP="007F4988">
      <w:pPr>
        <w:tabs>
          <w:tab w:val="left" w:pos="1985"/>
        </w:tabs>
        <w:ind w:left="1276" w:right="-91"/>
        <w:jc w:val="both"/>
        <w:rPr>
          <w:rFonts w:ascii="Century Gothic" w:hAnsi="Century Gothic" w:cs="Arial"/>
          <w:b/>
          <w:color w:val="000000" w:themeColor="text1"/>
          <w:sz w:val="22"/>
          <w:szCs w:val="22"/>
        </w:rPr>
      </w:pPr>
    </w:p>
    <w:p w14:paraId="528473B6" w14:textId="4D52A027" w:rsidR="00690707" w:rsidRPr="00E43A38" w:rsidRDefault="00690707" w:rsidP="007F4988">
      <w:pPr>
        <w:ind w:left="708"/>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Se calificará </w:t>
      </w:r>
      <w:r w:rsidR="00DF06D6" w:rsidRPr="00E43A38">
        <w:rPr>
          <w:rFonts w:ascii="Century Gothic" w:hAnsi="Century Gothic" w:cs="Tahoma"/>
          <w:color w:val="000000" w:themeColor="text1"/>
          <w:sz w:val="22"/>
          <w:szCs w:val="22"/>
        </w:rPr>
        <w:t xml:space="preserve">la facturación </w:t>
      </w:r>
      <w:r w:rsidRPr="00E43A38">
        <w:rPr>
          <w:rFonts w:ascii="Century Gothic" w:hAnsi="Century Gothic" w:cs="Tahoma"/>
          <w:color w:val="000000" w:themeColor="text1"/>
          <w:sz w:val="22"/>
          <w:szCs w:val="22"/>
        </w:rPr>
        <w:t xml:space="preserve">considerando las obras y/o servicios similares ejecutadas en los </w:t>
      </w:r>
      <w:r w:rsidRPr="00E43A38">
        <w:rPr>
          <w:rFonts w:ascii="Century Gothic" w:hAnsi="Century Gothic" w:cs="Tahoma"/>
          <w:b/>
          <w:color w:val="000000" w:themeColor="text1"/>
          <w:sz w:val="22"/>
          <w:szCs w:val="22"/>
        </w:rPr>
        <w:t xml:space="preserve">últimos </w:t>
      </w:r>
      <w:r w:rsidR="000703B9">
        <w:rPr>
          <w:rFonts w:ascii="Century Gothic" w:hAnsi="Century Gothic" w:cs="Tahoma"/>
          <w:b/>
          <w:color w:val="000000" w:themeColor="text1"/>
          <w:sz w:val="22"/>
          <w:szCs w:val="22"/>
        </w:rPr>
        <w:t>ocho</w:t>
      </w:r>
      <w:r w:rsidR="000703B9" w:rsidRPr="00E43A38">
        <w:rPr>
          <w:rFonts w:ascii="Century Gothic" w:hAnsi="Century Gothic" w:cs="Tahoma"/>
          <w:b/>
          <w:color w:val="000000" w:themeColor="text1"/>
          <w:sz w:val="22"/>
          <w:szCs w:val="22"/>
        </w:rPr>
        <w:t xml:space="preserve"> </w:t>
      </w:r>
      <w:r w:rsidRPr="00E43A38">
        <w:rPr>
          <w:rFonts w:ascii="Century Gothic" w:hAnsi="Century Gothic" w:cs="Tahoma"/>
          <w:b/>
          <w:color w:val="000000" w:themeColor="text1"/>
          <w:sz w:val="22"/>
          <w:szCs w:val="22"/>
        </w:rPr>
        <w:t>(</w:t>
      </w:r>
      <w:r w:rsidR="000703B9">
        <w:rPr>
          <w:rFonts w:ascii="Century Gothic" w:hAnsi="Century Gothic" w:cs="Tahoma"/>
          <w:b/>
          <w:color w:val="000000" w:themeColor="text1"/>
          <w:sz w:val="22"/>
          <w:szCs w:val="22"/>
        </w:rPr>
        <w:t>08</w:t>
      </w:r>
      <w:r w:rsidRPr="00E43A38">
        <w:rPr>
          <w:rFonts w:ascii="Century Gothic" w:hAnsi="Century Gothic" w:cs="Tahoma"/>
          <w:b/>
          <w:color w:val="000000" w:themeColor="text1"/>
          <w:sz w:val="22"/>
          <w:szCs w:val="22"/>
        </w:rPr>
        <w:t>) años</w:t>
      </w:r>
      <w:r w:rsidRPr="00E43A38">
        <w:rPr>
          <w:rFonts w:ascii="Century Gothic" w:hAnsi="Century Gothic" w:cs="Tahoma"/>
          <w:color w:val="000000" w:themeColor="text1"/>
          <w:sz w:val="22"/>
          <w:szCs w:val="22"/>
        </w:rPr>
        <w:t xml:space="preserve"> a la fecha de presentación de propuestas, </w:t>
      </w:r>
      <w:r w:rsidR="00DF06D6" w:rsidRPr="00E43A38">
        <w:rPr>
          <w:rFonts w:ascii="Century Gothic" w:hAnsi="Century Gothic" w:cs="Tahoma"/>
          <w:color w:val="000000" w:themeColor="text1"/>
          <w:sz w:val="22"/>
          <w:szCs w:val="22"/>
        </w:rPr>
        <w:t xml:space="preserve">por un monto </w:t>
      </w:r>
      <w:r w:rsidR="00211E6A" w:rsidRPr="00E43A38">
        <w:rPr>
          <w:rFonts w:ascii="Century Gothic" w:hAnsi="Century Gothic" w:cs="Tahoma"/>
          <w:color w:val="000000" w:themeColor="text1"/>
          <w:sz w:val="22"/>
          <w:szCs w:val="22"/>
        </w:rPr>
        <w:t>de acuerdo con el</w:t>
      </w:r>
      <w:r w:rsidR="00DF06D6" w:rsidRPr="00E43A38">
        <w:rPr>
          <w:rFonts w:ascii="Century Gothic" w:hAnsi="Century Gothic" w:cs="Tahoma"/>
          <w:color w:val="000000" w:themeColor="text1"/>
          <w:sz w:val="22"/>
          <w:szCs w:val="22"/>
        </w:rPr>
        <w:t xml:space="preserve"> siguiente rango</w:t>
      </w:r>
      <w:r w:rsidR="00F74ACD" w:rsidRPr="00E43A38">
        <w:rPr>
          <w:rFonts w:ascii="Century Gothic" w:hAnsi="Century Gothic" w:cs="Tahoma"/>
          <w:color w:val="000000" w:themeColor="text1"/>
          <w:sz w:val="22"/>
          <w:szCs w:val="22"/>
        </w:rPr>
        <w:t>:</w:t>
      </w:r>
    </w:p>
    <w:p w14:paraId="3E57FDBC" w14:textId="77777777" w:rsidR="00690707" w:rsidRPr="00E43A38" w:rsidRDefault="00690707" w:rsidP="007F4988">
      <w:pPr>
        <w:ind w:left="708"/>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  </w:t>
      </w:r>
    </w:p>
    <w:p w14:paraId="50ADEF5C" w14:textId="4A2F4923" w:rsidR="00690707" w:rsidRPr="00E43A38" w:rsidRDefault="007F4988" w:rsidP="007F4988">
      <w:pPr>
        <w:ind w:left="708" w:firstLine="708"/>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De </w:t>
      </w:r>
      <w:r w:rsidR="008160A7" w:rsidRPr="00E43A38">
        <w:rPr>
          <w:rFonts w:ascii="Century Gothic" w:hAnsi="Century Gothic" w:cs="Tahoma"/>
          <w:color w:val="000000" w:themeColor="text1"/>
          <w:sz w:val="22"/>
          <w:szCs w:val="22"/>
        </w:rPr>
        <w:t>1</w:t>
      </w:r>
      <w:r w:rsidR="00C64D93" w:rsidRPr="00E43A38">
        <w:rPr>
          <w:rFonts w:ascii="Century Gothic" w:hAnsi="Century Gothic" w:cs="Tahoma"/>
          <w:color w:val="000000" w:themeColor="text1"/>
          <w:sz w:val="22"/>
          <w:szCs w:val="22"/>
        </w:rPr>
        <w:t>’</w:t>
      </w:r>
      <w:r w:rsidR="00D371EE" w:rsidRPr="00E43A38">
        <w:rPr>
          <w:rFonts w:ascii="Century Gothic" w:hAnsi="Century Gothic" w:cs="Tahoma"/>
          <w:color w:val="000000" w:themeColor="text1"/>
          <w:sz w:val="22"/>
          <w:szCs w:val="22"/>
        </w:rPr>
        <w:t>255</w:t>
      </w:r>
      <w:r w:rsidR="00C64D93" w:rsidRPr="00E43A38">
        <w:rPr>
          <w:rFonts w:ascii="Century Gothic" w:hAnsi="Century Gothic" w:cs="Tahoma"/>
          <w:color w:val="000000" w:themeColor="text1"/>
          <w:sz w:val="22"/>
          <w:szCs w:val="22"/>
        </w:rPr>
        <w:t>,</w:t>
      </w:r>
      <w:r w:rsidR="008160A7" w:rsidRPr="00E43A38">
        <w:rPr>
          <w:rFonts w:ascii="Century Gothic" w:hAnsi="Century Gothic" w:cs="Tahoma"/>
          <w:color w:val="000000" w:themeColor="text1"/>
          <w:sz w:val="22"/>
          <w:szCs w:val="22"/>
        </w:rPr>
        <w:t>0</w:t>
      </w:r>
      <w:r w:rsidR="00C64D93" w:rsidRPr="00E43A38">
        <w:rPr>
          <w:rFonts w:ascii="Century Gothic" w:hAnsi="Century Gothic" w:cs="Tahoma"/>
          <w:color w:val="000000" w:themeColor="text1"/>
          <w:sz w:val="22"/>
          <w:szCs w:val="22"/>
        </w:rPr>
        <w:t>00.00</w:t>
      </w:r>
      <w:r w:rsidRPr="00E43A38">
        <w:rPr>
          <w:rFonts w:ascii="Century Gothic" w:hAnsi="Century Gothic" w:cs="Tahoma"/>
          <w:color w:val="000000" w:themeColor="text1"/>
          <w:sz w:val="22"/>
          <w:szCs w:val="22"/>
        </w:rPr>
        <w:t xml:space="preserve"> a más</w:t>
      </w:r>
      <w:r w:rsidR="00690707" w:rsidRPr="00E43A38">
        <w:rPr>
          <w:rFonts w:ascii="Century Gothic" w:hAnsi="Century Gothic" w:cs="Tahoma"/>
          <w:color w:val="000000" w:themeColor="text1"/>
          <w:sz w:val="22"/>
          <w:szCs w:val="22"/>
        </w:rPr>
        <w:t xml:space="preserve">                   </w:t>
      </w:r>
      <w:r w:rsidR="00DF06D6"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690707" w:rsidRPr="00E43A38">
        <w:rPr>
          <w:rFonts w:ascii="Century Gothic" w:hAnsi="Century Gothic" w:cs="Tahoma"/>
          <w:color w:val="000000" w:themeColor="text1"/>
          <w:sz w:val="22"/>
          <w:szCs w:val="22"/>
        </w:rPr>
        <w:t xml:space="preserve"> </w:t>
      </w:r>
      <w:r w:rsidR="00690707" w:rsidRPr="00E43A38">
        <w:rPr>
          <w:rFonts w:ascii="Century Gothic" w:hAnsi="Century Gothic" w:cs="Tahoma"/>
          <w:color w:val="000000" w:themeColor="text1"/>
          <w:sz w:val="22"/>
          <w:szCs w:val="22"/>
        </w:rPr>
        <w:tab/>
        <w:t xml:space="preserve">:        </w:t>
      </w:r>
      <w:r w:rsidR="001E77FE" w:rsidRPr="00E43A38">
        <w:rPr>
          <w:rFonts w:ascii="Century Gothic" w:hAnsi="Century Gothic" w:cs="Tahoma"/>
          <w:color w:val="000000" w:themeColor="text1"/>
          <w:sz w:val="22"/>
          <w:szCs w:val="22"/>
        </w:rPr>
        <w:t>5</w:t>
      </w:r>
      <w:r w:rsidR="00211E6A" w:rsidRPr="00E43A38">
        <w:rPr>
          <w:rFonts w:ascii="Century Gothic" w:hAnsi="Century Gothic" w:cs="Tahoma"/>
          <w:color w:val="000000" w:themeColor="text1"/>
          <w:sz w:val="22"/>
          <w:szCs w:val="22"/>
        </w:rPr>
        <w:t>0 puntos</w:t>
      </w:r>
      <w:r w:rsidR="00690707" w:rsidRPr="00E43A38">
        <w:rPr>
          <w:rFonts w:ascii="Century Gothic" w:hAnsi="Century Gothic" w:cs="Tahoma"/>
          <w:color w:val="000000" w:themeColor="text1"/>
          <w:sz w:val="22"/>
          <w:szCs w:val="22"/>
        </w:rPr>
        <w:t xml:space="preserve"> </w:t>
      </w:r>
    </w:p>
    <w:p w14:paraId="3BC48300" w14:textId="266F95CE" w:rsidR="00690707" w:rsidRPr="00E43A38" w:rsidRDefault="00690707" w:rsidP="007F4988">
      <w:pPr>
        <w:ind w:left="708" w:firstLine="708"/>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Mayor a </w:t>
      </w:r>
      <w:r w:rsidR="008160A7" w:rsidRPr="00E43A38">
        <w:rPr>
          <w:rFonts w:ascii="Century Gothic" w:hAnsi="Century Gothic" w:cs="Tahoma"/>
          <w:color w:val="000000" w:themeColor="text1"/>
          <w:sz w:val="22"/>
          <w:szCs w:val="22"/>
        </w:rPr>
        <w:t>5</w:t>
      </w:r>
      <w:r w:rsidR="00C64D93" w:rsidRPr="00E43A38">
        <w:rPr>
          <w:rFonts w:ascii="Century Gothic" w:hAnsi="Century Gothic" w:cs="Tahoma"/>
          <w:color w:val="000000" w:themeColor="text1"/>
          <w:sz w:val="22"/>
          <w:szCs w:val="22"/>
        </w:rPr>
        <w:t>00,000.00</w:t>
      </w:r>
      <w:r w:rsidRPr="00E43A38">
        <w:rPr>
          <w:rFonts w:ascii="Century Gothic" w:hAnsi="Century Gothic" w:cs="Tahoma"/>
          <w:color w:val="000000" w:themeColor="text1"/>
          <w:sz w:val="22"/>
          <w:szCs w:val="22"/>
        </w:rPr>
        <w:t xml:space="preserve"> </w:t>
      </w:r>
      <w:r w:rsidR="007F4988" w:rsidRPr="00E43A38">
        <w:rPr>
          <w:rFonts w:ascii="Century Gothic" w:hAnsi="Century Gothic" w:cs="Tahoma"/>
          <w:color w:val="000000" w:themeColor="text1"/>
          <w:sz w:val="22"/>
          <w:szCs w:val="22"/>
        </w:rPr>
        <w:t xml:space="preserve">y menor a </w:t>
      </w:r>
      <w:r w:rsidR="008160A7" w:rsidRPr="00E43A38">
        <w:rPr>
          <w:rFonts w:ascii="Century Gothic" w:hAnsi="Century Gothic" w:cs="Tahoma"/>
          <w:color w:val="000000" w:themeColor="text1"/>
          <w:sz w:val="22"/>
          <w:szCs w:val="22"/>
        </w:rPr>
        <w:t>1</w:t>
      </w:r>
      <w:r w:rsidR="00C64D93" w:rsidRPr="00E43A38">
        <w:rPr>
          <w:rFonts w:ascii="Century Gothic" w:hAnsi="Century Gothic" w:cs="Tahoma"/>
          <w:color w:val="000000" w:themeColor="text1"/>
          <w:sz w:val="22"/>
          <w:szCs w:val="22"/>
        </w:rPr>
        <w:t>’</w:t>
      </w:r>
      <w:r w:rsidR="00D371EE" w:rsidRPr="00E43A38">
        <w:rPr>
          <w:rFonts w:ascii="Century Gothic" w:hAnsi="Century Gothic" w:cs="Tahoma"/>
          <w:color w:val="000000" w:themeColor="text1"/>
          <w:sz w:val="22"/>
          <w:szCs w:val="22"/>
        </w:rPr>
        <w:t>255</w:t>
      </w:r>
      <w:r w:rsidR="00C64D93" w:rsidRPr="00E43A38">
        <w:rPr>
          <w:rFonts w:ascii="Century Gothic" w:hAnsi="Century Gothic" w:cs="Tahoma"/>
          <w:color w:val="000000" w:themeColor="text1"/>
          <w:sz w:val="22"/>
          <w:szCs w:val="22"/>
        </w:rPr>
        <w:t>,0</w:t>
      </w:r>
      <w:r w:rsidR="008160A7" w:rsidRPr="00E43A38">
        <w:rPr>
          <w:rFonts w:ascii="Century Gothic" w:hAnsi="Century Gothic" w:cs="Tahoma"/>
          <w:color w:val="000000" w:themeColor="text1"/>
          <w:sz w:val="22"/>
          <w:szCs w:val="22"/>
        </w:rPr>
        <w:t>0</w:t>
      </w:r>
      <w:r w:rsidR="00C64D93" w:rsidRPr="00E43A38">
        <w:rPr>
          <w:rFonts w:ascii="Century Gothic" w:hAnsi="Century Gothic" w:cs="Tahoma"/>
          <w:color w:val="000000" w:themeColor="text1"/>
          <w:sz w:val="22"/>
          <w:szCs w:val="22"/>
        </w:rPr>
        <w:t>0.00</w:t>
      </w:r>
      <w:r w:rsidRPr="00E43A38">
        <w:rPr>
          <w:rFonts w:ascii="Century Gothic" w:hAnsi="Century Gothic" w:cs="Tahoma"/>
          <w:color w:val="000000" w:themeColor="text1"/>
          <w:sz w:val="22"/>
          <w:szCs w:val="22"/>
        </w:rPr>
        <w:tab/>
        <w:t xml:space="preserve">:        </w:t>
      </w:r>
      <w:r w:rsidR="001E77FE" w:rsidRPr="00E43A38">
        <w:rPr>
          <w:rFonts w:ascii="Century Gothic" w:hAnsi="Century Gothic" w:cs="Tahoma"/>
          <w:color w:val="000000" w:themeColor="text1"/>
          <w:sz w:val="22"/>
          <w:szCs w:val="22"/>
        </w:rPr>
        <w:t>20</w:t>
      </w:r>
      <w:r w:rsidRPr="00E43A38">
        <w:rPr>
          <w:rFonts w:ascii="Century Gothic" w:hAnsi="Century Gothic" w:cs="Tahoma"/>
          <w:color w:val="000000" w:themeColor="text1"/>
          <w:sz w:val="22"/>
          <w:szCs w:val="22"/>
        </w:rPr>
        <w:t xml:space="preserve"> puntos </w:t>
      </w:r>
    </w:p>
    <w:p w14:paraId="7CE26406" w14:textId="5E6D510F" w:rsidR="00690707" w:rsidRPr="00E43A38" w:rsidRDefault="00690707" w:rsidP="0001513B">
      <w:pPr>
        <w:ind w:left="708" w:firstLine="708"/>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M</w:t>
      </w:r>
      <w:r w:rsidR="007F4988" w:rsidRPr="00E43A38">
        <w:rPr>
          <w:rFonts w:ascii="Century Gothic" w:hAnsi="Century Gothic" w:cs="Tahoma"/>
          <w:color w:val="000000" w:themeColor="text1"/>
          <w:sz w:val="22"/>
          <w:szCs w:val="22"/>
        </w:rPr>
        <w:t>eno</w:t>
      </w:r>
      <w:r w:rsidRPr="00E43A38">
        <w:rPr>
          <w:rFonts w:ascii="Century Gothic" w:hAnsi="Century Gothic" w:cs="Tahoma"/>
          <w:color w:val="000000" w:themeColor="text1"/>
          <w:sz w:val="22"/>
          <w:szCs w:val="22"/>
        </w:rPr>
        <w:t xml:space="preserve">r a </w:t>
      </w:r>
      <w:r w:rsidR="008160A7" w:rsidRPr="00E43A38">
        <w:rPr>
          <w:rFonts w:ascii="Century Gothic" w:hAnsi="Century Gothic" w:cs="Tahoma"/>
          <w:color w:val="000000" w:themeColor="text1"/>
          <w:sz w:val="22"/>
          <w:szCs w:val="22"/>
        </w:rPr>
        <w:t>5</w:t>
      </w:r>
      <w:r w:rsidR="00163F13" w:rsidRPr="00E43A38">
        <w:rPr>
          <w:rFonts w:ascii="Century Gothic" w:hAnsi="Century Gothic" w:cs="Tahoma"/>
          <w:color w:val="000000" w:themeColor="text1"/>
          <w:sz w:val="22"/>
          <w:szCs w:val="22"/>
        </w:rPr>
        <w:t>00</w:t>
      </w:r>
      <w:r w:rsidR="00C64D93" w:rsidRPr="00E43A38">
        <w:rPr>
          <w:rFonts w:ascii="Century Gothic" w:hAnsi="Century Gothic" w:cs="Tahoma"/>
          <w:color w:val="000000" w:themeColor="text1"/>
          <w:sz w:val="22"/>
          <w:szCs w:val="22"/>
        </w:rPr>
        <w:t>,000.00</w:t>
      </w:r>
      <w:r w:rsidRPr="00E43A38">
        <w:rPr>
          <w:rFonts w:ascii="Century Gothic" w:hAnsi="Century Gothic" w:cs="Tahoma"/>
          <w:color w:val="000000" w:themeColor="text1"/>
          <w:sz w:val="22"/>
          <w:szCs w:val="22"/>
        </w:rPr>
        <w:t xml:space="preserve">                  </w:t>
      </w:r>
      <w:r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00DF06D6" w:rsidRPr="00E43A38">
        <w:rPr>
          <w:rFonts w:ascii="Century Gothic" w:hAnsi="Century Gothic" w:cs="Tahoma"/>
          <w:color w:val="000000" w:themeColor="text1"/>
          <w:sz w:val="22"/>
          <w:szCs w:val="22"/>
        </w:rPr>
        <w:tab/>
      </w:r>
      <w:r w:rsidRPr="00E43A38">
        <w:rPr>
          <w:rFonts w:ascii="Century Gothic" w:hAnsi="Century Gothic" w:cs="Tahoma"/>
          <w:color w:val="000000" w:themeColor="text1"/>
          <w:sz w:val="22"/>
          <w:szCs w:val="22"/>
        </w:rPr>
        <w:t xml:space="preserve">:        </w:t>
      </w:r>
      <w:r w:rsidR="00DF06D6" w:rsidRPr="00E43A38">
        <w:rPr>
          <w:rFonts w:ascii="Century Gothic" w:hAnsi="Century Gothic" w:cs="Tahoma"/>
          <w:color w:val="000000" w:themeColor="text1"/>
          <w:sz w:val="22"/>
          <w:szCs w:val="22"/>
        </w:rPr>
        <w:t>1</w:t>
      </w:r>
      <w:r w:rsidRPr="00E43A38">
        <w:rPr>
          <w:rFonts w:ascii="Century Gothic" w:hAnsi="Century Gothic" w:cs="Tahoma"/>
          <w:color w:val="000000" w:themeColor="text1"/>
          <w:sz w:val="22"/>
          <w:szCs w:val="22"/>
        </w:rPr>
        <w:t xml:space="preserve">0 puntos </w:t>
      </w:r>
    </w:p>
    <w:p w14:paraId="690FDB63" w14:textId="77777777" w:rsidR="003E3849" w:rsidRPr="00E43A38" w:rsidRDefault="003E3849" w:rsidP="003E3849">
      <w:pPr>
        <w:ind w:left="708" w:right="-4"/>
        <w:jc w:val="both"/>
        <w:rPr>
          <w:rFonts w:ascii="Century Gothic" w:hAnsi="Century Gothic" w:cstheme="minorHAnsi"/>
          <w:color w:val="000000" w:themeColor="text1"/>
          <w:sz w:val="22"/>
          <w:szCs w:val="22"/>
        </w:rPr>
      </w:pPr>
    </w:p>
    <w:p w14:paraId="431B6537" w14:textId="77777777" w:rsidR="007F4988" w:rsidRPr="00E43A38" w:rsidRDefault="007F4988" w:rsidP="007F4988">
      <w:pPr>
        <w:pStyle w:val="WW-Textosinformato"/>
        <w:tabs>
          <w:tab w:val="right" w:pos="10782"/>
        </w:tabs>
        <w:jc w:val="both"/>
        <w:rPr>
          <w:rFonts w:ascii="Century Gothic" w:eastAsia="Batang" w:hAnsi="Century Gothic" w:cs="Tahoma"/>
          <w:b/>
          <w:color w:val="000000" w:themeColor="text1"/>
          <w:sz w:val="22"/>
          <w:szCs w:val="22"/>
          <w:u w:val="single"/>
          <w:lang w:eastAsia="es-PE"/>
        </w:rPr>
      </w:pPr>
    </w:p>
    <w:p w14:paraId="14242FE5" w14:textId="62FA9B0E" w:rsidR="00690707" w:rsidRPr="005F117B" w:rsidRDefault="00690707" w:rsidP="007F4988">
      <w:pPr>
        <w:pStyle w:val="WW-Textosinformato"/>
        <w:tabs>
          <w:tab w:val="right" w:pos="10782"/>
        </w:tabs>
        <w:jc w:val="both"/>
        <w:rPr>
          <w:rFonts w:ascii="Century Gothic" w:eastAsia="Batang" w:hAnsi="Century Gothic" w:cs="Tahoma"/>
          <w:b/>
          <w:color w:val="000000" w:themeColor="text1"/>
          <w:sz w:val="22"/>
          <w:szCs w:val="22"/>
          <w:u w:val="single"/>
          <w:lang w:eastAsia="es-PE"/>
        </w:rPr>
      </w:pPr>
      <w:r w:rsidRPr="005F117B">
        <w:rPr>
          <w:rFonts w:ascii="Century Gothic" w:eastAsia="Batang" w:hAnsi="Century Gothic" w:cs="Tahoma"/>
          <w:b/>
          <w:color w:val="000000" w:themeColor="text1"/>
          <w:sz w:val="22"/>
          <w:szCs w:val="22"/>
          <w:u w:val="single"/>
          <w:lang w:eastAsia="es-PE"/>
        </w:rPr>
        <w:t>NOTA:</w:t>
      </w:r>
    </w:p>
    <w:p w14:paraId="4B4E2574" w14:textId="37995B6F" w:rsidR="00690707" w:rsidRPr="00E43A38" w:rsidRDefault="00690707" w:rsidP="007F4988">
      <w:pPr>
        <w:pStyle w:val="WW-Textosinformato"/>
        <w:tabs>
          <w:tab w:val="right" w:pos="10782"/>
        </w:tabs>
        <w:jc w:val="both"/>
        <w:rPr>
          <w:rFonts w:ascii="Century Gothic" w:eastAsia="Batang" w:hAnsi="Century Gothic" w:cs="Tahoma"/>
          <w:b/>
          <w:color w:val="000000" w:themeColor="text1"/>
          <w:sz w:val="22"/>
          <w:szCs w:val="22"/>
          <w:lang w:eastAsia="es-PE"/>
        </w:rPr>
      </w:pPr>
      <w:bookmarkStart w:id="12" w:name="_Hlk143853553"/>
      <w:r w:rsidRPr="005F117B">
        <w:rPr>
          <w:rFonts w:ascii="Century Gothic" w:eastAsia="Batang" w:hAnsi="Century Gothic" w:cs="Tahoma"/>
          <w:b/>
          <w:color w:val="000000" w:themeColor="text1"/>
          <w:sz w:val="22"/>
          <w:szCs w:val="22"/>
          <w:lang w:eastAsia="es-PE"/>
        </w:rPr>
        <w:t xml:space="preserve">Los Documentos presentados para acreditar la experiencia en obras y/o servicios similares </w:t>
      </w:r>
      <w:r w:rsidR="000703B9" w:rsidRPr="005F117B">
        <w:rPr>
          <w:rFonts w:ascii="Century Gothic" w:eastAsia="Batang" w:hAnsi="Century Gothic" w:cs="Tahoma"/>
          <w:b/>
          <w:color w:val="000000" w:themeColor="text1"/>
          <w:sz w:val="22"/>
          <w:szCs w:val="22"/>
          <w:lang w:eastAsia="es-PE"/>
        </w:rPr>
        <w:t>si pueden ser considerados</w:t>
      </w:r>
      <w:r w:rsidR="001E77FE" w:rsidRPr="005F117B">
        <w:rPr>
          <w:rFonts w:ascii="Century Gothic" w:eastAsia="Batang" w:hAnsi="Century Gothic" w:cs="Tahoma"/>
          <w:b/>
          <w:color w:val="000000" w:themeColor="text1"/>
          <w:sz w:val="22"/>
          <w:szCs w:val="22"/>
          <w:lang w:eastAsia="es-PE"/>
        </w:rPr>
        <w:t xml:space="preserve"> </w:t>
      </w:r>
      <w:r w:rsidRPr="005F117B">
        <w:rPr>
          <w:rFonts w:ascii="Century Gothic" w:eastAsia="Batang" w:hAnsi="Century Gothic" w:cs="Tahoma"/>
          <w:b/>
          <w:color w:val="000000" w:themeColor="text1"/>
          <w:sz w:val="22"/>
          <w:szCs w:val="22"/>
          <w:lang w:eastAsia="es-PE"/>
        </w:rPr>
        <w:t>para acreditar experiencia en obras en general.</w:t>
      </w:r>
    </w:p>
    <w:bookmarkEnd w:id="12"/>
    <w:p w14:paraId="0FFFB500" w14:textId="77777777" w:rsidR="00690707" w:rsidRPr="00E43A38" w:rsidRDefault="00690707" w:rsidP="007F4988">
      <w:pPr>
        <w:numPr>
          <w:ilvl w:val="12"/>
          <w:numId w:val="0"/>
        </w:numPr>
        <w:ind w:left="1985" w:right="-91"/>
        <w:jc w:val="both"/>
        <w:rPr>
          <w:rFonts w:ascii="Century Gothic" w:hAnsi="Century Gothic" w:cs="Arial"/>
          <w:color w:val="000000" w:themeColor="text1"/>
          <w:sz w:val="22"/>
          <w:szCs w:val="22"/>
          <w:lang w:val="es-ES_tradnl"/>
        </w:rPr>
      </w:pPr>
    </w:p>
    <w:p w14:paraId="5FCF7D04" w14:textId="1B38B086" w:rsidR="00690707" w:rsidRPr="00E43A38" w:rsidRDefault="009B0F72" w:rsidP="00DF06D6">
      <w:pPr>
        <w:tabs>
          <w:tab w:val="left" w:pos="1985"/>
        </w:tabs>
        <w:ind w:left="709" w:right="-91"/>
        <w:jc w:val="both"/>
        <w:rPr>
          <w:rFonts w:ascii="Century Gothic" w:hAnsi="Century Gothic" w:cs="Arial"/>
          <w:b/>
          <w:color w:val="000000" w:themeColor="text1"/>
          <w:sz w:val="22"/>
          <w:szCs w:val="22"/>
        </w:rPr>
      </w:pPr>
      <w:r w:rsidRPr="00E43A38">
        <w:rPr>
          <w:rFonts w:ascii="Century Gothic" w:hAnsi="Century Gothic" w:cs="Arial"/>
          <w:b/>
          <w:color w:val="000000" w:themeColor="text1"/>
          <w:sz w:val="22"/>
          <w:szCs w:val="22"/>
        </w:rPr>
        <w:t>2</w:t>
      </w:r>
      <w:r w:rsidR="00690707" w:rsidRPr="00E43A38">
        <w:rPr>
          <w:rFonts w:ascii="Century Gothic" w:hAnsi="Century Gothic" w:cs="Arial"/>
          <w:b/>
          <w:color w:val="000000" w:themeColor="text1"/>
          <w:sz w:val="22"/>
          <w:szCs w:val="22"/>
        </w:rPr>
        <w:t xml:space="preserve">.2.2.3 Factor “Experiencia y calificaciones del personal propuesto” </w:t>
      </w:r>
      <w:r w:rsidR="00690707" w:rsidRPr="00E43A38">
        <w:rPr>
          <w:rFonts w:ascii="Century Gothic" w:hAnsi="Century Gothic" w:cs="Tahoma"/>
          <w:b/>
          <w:color w:val="000000" w:themeColor="text1"/>
          <w:sz w:val="22"/>
          <w:szCs w:val="22"/>
        </w:rPr>
        <w:t xml:space="preserve">(Puntaje máximo </w:t>
      </w:r>
      <w:r w:rsidR="007F4988" w:rsidRPr="00E43A38">
        <w:rPr>
          <w:rFonts w:ascii="Century Gothic" w:hAnsi="Century Gothic" w:cs="Tahoma"/>
          <w:b/>
          <w:color w:val="000000" w:themeColor="text1"/>
          <w:sz w:val="22"/>
          <w:szCs w:val="22"/>
        </w:rPr>
        <w:t>15</w:t>
      </w:r>
      <w:r w:rsidR="00690707" w:rsidRPr="00E43A38">
        <w:rPr>
          <w:rFonts w:ascii="Century Gothic" w:hAnsi="Century Gothic" w:cs="Tahoma"/>
          <w:b/>
          <w:color w:val="000000" w:themeColor="text1"/>
          <w:sz w:val="22"/>
          <w:szCs w:val="22"/>
        </w:rPr>
        <w:t xml:space="preserve"> puntos) </w:t>
      </w:r>
    </w:p>
    <w:p w14:paraId="35FBEF40" w14:textId="02FC4731" w:rsidR="00690707" w:rsidRPr="00E43A38" w:rsidRDefault="00690707" w:rsidP="00DF06D6">
      <w:pPr>
        <w:tabs>
          <w:tab w:val="left" w:pos="1985"/>
        </w:tabs>
        <w:ind w:left="709" w:right="-91"/>
        <w:jc w:val="both"/>
        <w:rPr>
          <w:rFonts w:ascii="Century Gothic" w:hAnsi="Century Gothic" w:cs="Tahoma"/>
          <w:color w:val="000000" w:themeColor="text1"/>
          <w:sz w:val="22"/>
          <w:szCs w:val="22"/>
        </w:rPr>
      </w:pPr>
      <w:bookmarkStart w:id="13" w:name="_Hlk143634992"/>
      <w:r w:rsidRPr="00E43A38">
        <w:rPr>
          <w:rFonts w:ascii="Century Gothic" w:hAnsi="Century Gothic" w:cs="Tahoma"/>
          <w:color w:val="000000" w:themeColor="text1"/>
          <w:sz w:val="22"/>
          <w:szCs w:val="22"/>
        </w:rPr>
        <w:t xml:space="preserve">Deberá evaluarse en función a la experiencia en la especialidad del personal propuesto para </w:t>
      </w:r>
      <w:r w:rsidRPr="00E43A38">
        <w:rPr>
          <w:rFonts w:ascii="Century Gothic" w:hAnsi="Century Gothic" w:cs="Tahoma"/>
          <w:b/>
          <w:bCs/>
          <w:color w:val="000000" w:themeColor="text1"/>
          <w:sz w:val="22"/>
          <w:szCs w:val="22"/>
        </w:rPr>
        <w:t>residente encargado</w:t>
      </w:r>
      <w:r w:rsidRPr="00E43A38">
        <w:rPr>
          <w:rFonts w:ascii="Century Gothic" w:hAnsi="Century Gothic" w:cs="Tahoma"/>
          <w:color w:val="000000" w:themeColor="text1"/>
          <w:sz w:val="22"/>
          <w:szCs w:val="22"/>
        </w:rPr>
        <w:t xml:space="preserve"> (en prestaciones iguales o similares a las labores que se ejecutaran en el contrato), </w:t>
      </w:r>
      <w:r w:rsidR="006D1A09" w:rsidRPr="00E43A38">
        <w:rPr>
          <w:rFonts w:ascii="Century Gothic" w:hAnsi="Century Gothic" w:cs="Tahoma"/>
          <w:color w:val="000000" w:themeColor="text1"/>
          <w:sz w:val="22"/>
          <w:szCs w:val="22"/>
        </w:rPr>
        <w:t xml:space="preserve">se evaluará por monto </w:t>
      </w:r>
      <w:r w:rsidRPr="00E43A38">
        <w:rPr>
          <w:rFonts w:ascii="Century Gothic" w:hAnsi="Century Gothic" w:cs="Tahoma"/>
          <w:color w:val="000000" w:themeColor="text1"/>
          <w:sz w:val="22"/>
          <w:szCs w:val="22"/>
        </w:rPr>
        <w:t>de contrato</w:t>
      </w:r>
      <w:r w:rsidR="006D1A09" w:rsidRPr="00E43A38">
        <w:rPr>
          <w:rFonts w:ascii="Century Gothic" w:hAnsi="Century Gothic" w:cs="Tahoma"/>
          <w:color w:val="000000" w:themeColor="text1"/>
          <w:sz w:val="22"/>
          <w:szCs w:val="22"/>
        </w:rPr>
        <w:t>s</w:t>
      </w:r>
      <w:r w:rsidRPr="00E43A38">
        <w:rPr>
          <w:rFonts w:ascii="Century Gothic" w:hAnsi="Century Gothic" w:cs="Tahoma"/>
          <w:color w:val="000000" w:themeColor="text1"/>
          <w:sz w:val="22"/>
          <w:szCs w:val="22"/>
        </w:rPr>
        <w:t xml:space="preserve"> </w:t>
      </w:r>
      <w:r w:rsidR="006D1A09" w:rsidRPr="00E43A38">
        <w:rPr>
          <w:rFonts w:ascii="Century Gothic" w:hAnsi="Century Gothic" w:cs="Tahoma"/>
          <w:color w:val="000000" w:themeColor="text1"/>
          <w:sz w:val="22"/>
          <w:szCs w:val="22"/>
        </w:rPr>
        <w:t>acreditados</w:t>
      </w:r>
      <w:r w:rsidRPr="00E43A38">
        <w:rPr>
          <w:rFonts w:ascii="Century Gothic" w:hAnsi="Century Gothic" w:cs="Tahoma"/>
          <w:color w:val="000000" w:themeColor="text1"/>
          <w:sz w:val="22"/>
          <w:szCs w:val="22"/>
        </w:rPr>
        <w:t xml:space="preserve"> en los últimos </w:t>
      </w:r>
      <w:r w:rsidR="000703B9">
        <w:rPr>
          <w:rFonts w:ascii="Century Gothic" w:hAnsi="Century Gothic" w:cs="Tahoma"/>
          <w:color w:val="000000" w:themeColor="text1"/>
          <w:sz w:val="22"/>
          <w:szCs w:val="22"/>
        </w:rPr>
        <w:t>ocho</w:t>
      </w:r>
      <w:r w:rsidR="001E77FE" w:rsidRPr="00E43A38">
        <w:rPr>
          <w:rFonts w:ascii="Century Gothic" w:hAnsi="Century Gothic" w:cs="Tahoma"/>
          <w:color w:val="000000" w:themeColor="text1"/>
          <w:sz w:val="22"/>
          <w:szCs w:val="22"/>
        </w:rPr>
        <w:t xml:space="preserve"> (</w:t>
      </w:r>
      <w:r w:rsidR="000703B9">
        <w:rPr>
          <w:rFonts w:ascii="Century Gothic" w:hAnsi="Century Gothic" w:cs="Tahoma"/>
          <w:color w:val="000000" w:themeColor="text1"/>
          <w:sz w:val="22"/>
          <w:szCs w:val="22"/>
        </w:rPr>
        <w:t>08</w:t>
      </w:r>
      <w:r w:rsidR="001E77FE" w:rsidRPr="00E43A38">
        <w:rPr>
          <w:rFonts w:ascii="Century Gothic" w:hAnsi="Century Gothic" w:cs="Tahoma"/>
          <w:color w:val="000000" w:themeColor="text1"/>
          <w:sz w:val="22"/>
          <w:szCs w:val="22"/>
        </w:rPr>
        <w:t>)</w:t>
      </w:r>
      <w:r w:rsidRPr="00E43A38">
        <w:rPr>
          <w:rFonts w:ascii="Century Gothic" w:hAnsi="Century Gothic" w:cs="Tahoma"/>
          <w:color w:val="000000" w:themeColor="text1"/>
          <w:sz w:val="22"/>
          <w:szCs w:val="22"/>
        </w:rPr>
        <w:t xml:space="preserve"> años. </w:t>
      </w:r>
    </w:p>
    <w:p w14:paraId="4C6A2D5C" w14:textId="30D499C7" w:rsidR="00690707" w:rsidRPr="005F117B" w:rsidRDefault="00690707" w:rsidP="007F4988">
      <w:pPr>
        <w:ind w:left="1701"/>
        <w:jc w:val="both"/>
        <w:rPr>
          <w:rFonts w:ascii="Century Gothic" w:hAnsi="Century Gothic"/>
          <w:color w:val="000000" w:themeColor="text1"/>
          <w:sz w:val="22"/>
          <w:szCs w:val="22"/>
        </w:rPr>
      </w:pPr>
      <w:r w:rsidRPr="005F117B">
        <w:rPr>
          <w:rFonts w:ascii="Century Gothic" w:hAnsi="Century Gothic"/>
          <w:color w:val="000000" w:themeColor="text1"/>
          <w:sz w:val="22"/>
          <w:szCs w:val="22"/>
        </w:rPr>
        <w:t>Hasta </w:t>
      </w:r>
      <w:r w:rsidR="00B205BD" w:rsidRPr="005F117B">
        <w:rPr>
          <w:rFonts w:ascii="Century Gothic" w:hAnsi="Century Gothic"/>
          <w:color w:val="000000" w:themeColor="text1"/>
          <w:sz w:val="22"/>
          <w:szCs w:val="22"/>
        </w:rPr>
        <w:t>0</w:t>
      </w:r>
      <w:r w:rsidR="00143283">
        <w:rPr>
          <w:rFonts w:ascii="Century Gothic" w:hAnsi="Century Gothic"/>
          <w:color w:val="000000" w:themeColor="text1"/>
          <w:sz w:val="22"/>
          <w:szCs w:val="22"/>
        </w:rPr>
        <w:t>5</w:t>
      </w:r>
      <w:r w:rsidRPr="005F117B">
        <w:rPr>
          <w:rFonts w:ascii="Century Gothic" w:hAnsi="Century Gothic"/>
          <w:color w:val="000000" w:themeColor="text1"/>
          <w:sz w:val="22"/>
          <w:szCs w:val="22"/>
        </w:rPr>
        <w:t xml:space="preserve"> </w:t>
      </w:r>
      <w:r w:rsidR="0041584B" w:rsidRPr="005F117B">
        <w:rPr>
          <w:rFonts w:ascii="Century Gothic" w:hAnsi="Century Gothic"/>
          <w:color w:val="000000" w:themeColor="text1"/>
          <w:sz w:val="22"/>
          <w:szCs w:val="22"/>
        </w:rPr>
        <w:t>años</w:t>
      </w:r>
      <w:r w:rsidRPr="005F117B">
        <w:rPr>
          <w:rFonts w:ascii="Century Gothic" w:hAnsi="Century Gothic"/>
          <w:color w:val="000000" w:themeColor="text1"/>
          <w:sz w:val="22"/>
          <w:szCs w:val="22"/>
        </w:rPr>
        <w:t xml:space="preserve">                               </w:t>
      </w:r>
      <w:r w:rsidR="00DF06D6" w:rsidRPr="005F117B">
        <w:rPr>
          <w:rFonts w:ascii="Century Gothic" w:hAnsi="Century Gothic"/>
          <w:color w:val="000000" w:themeColor="text1"/>
          <w:sz w:val="22"/>
          <w:szCs w:val="22"/>
        </w:rPr>
        <w:t xml:space="preserve"> :</w:t>
      </w:r>
      <w:r w:rsidRPr="005F117B">
        <w:rPr>
          <w:rFonts w:ascii="Century Gothic" w:hAnsi="Century Gothic"/>
          <w:color w:val="000000" w:themeColor="text1"/>
          <w:sz w:val="22"/>
          <w:szCs w:val="22"/>
        </w:rPr>
        <w:t xml:space="preserve">                  05  puntos </w:t>
      </w:r>
    </w:p>
    <w:p w14:paraId="205AF9A4" w14:textId="1A3738E1" w:rsidR="00690707" w:rsidRPr="005F117B" w:rsidRDefault="00690707" w:rsidP="007F4988">
      <w:pPr>
        <w:ind w:left="1701"/>
        <w:jc w:val="both"/>
        <w:rPr>
          <w:rFonts w:ascii="Century Gothic" w:hAnsi="Century Gothic"/>
          <w:color w:val="000000" w:themeColor="text1"/>
          <w:sz w:val="22"/>
          <w:szCs w:val="22"/>
        </w:rPr>
      </w:pPr>
      <w:r w:rsidRPr="005F117B">
        <w:rPr>
          <w:rFonts w:ascii="Century Gothic" w:hAnsi="Century Gothic"/>
          <w:color w:val="000000" w:themeColor="text1"/>
          <w:sz w:val="22"/>
          <w:szCs w:val="22"/>
        </w:rPr>
        <w:t xml:space="preserve">Mayor a </w:t>
      </w:r>
      <w:r w:rsidR="00B205BD" w:rsidRPr="005F117B">
        <w:rPr>
          <w:rFonts w:ascii="Century Gothic" w:hAnsi="Century Gothic"/>
          <w:color w:val="000000" w:themeColor="text1"/>
          <w:sz w:val="22"/>
          <w:szCs w:val="22"/>
        </w:rPr>
        <w:t>0</w:t>
      </w:r>
      <w:r w:rsidR="00143283">
        <w:rPr>
          <w:rFonts w:ascii="Century Gothic" w:hAnsi="Century Gothic"/>
          <w:color w:val="000000" w:themeColor="text1"/>
          <w:sz w:val="22"/>
          <w:szCs w:val="22"/>
        </w:rPr>
        <w:t>5</w:t>
      </w:r>
      <w:r w:rsidRPr="005F117B">
        <w:rPr>
          <w:rFonts w:ascii="Century Gothic" w:hAnsi="Century Gothic"/>
          <w:color w:val="000000" w:themeColor="text1"/>
          <w:sz w:val="22"/>
          <w:szCs w:val="22"/>
        </w:rPr>
        <w:t xml:space="preserve"> </w:t>
      </w:r>
      <w:r w:rsidR="0041584B" w:rsidRPr="005F117B">
        <w:rPr>
          <w:rFonts w:ascii="Century Gothic" w:hAnsi="Century Gothic"/>
          <w:color w:val="000000" w:themeColor="text1"/>
          <w:sz w:val="22"/>
          <w:szCs w:val="22"/>
        </w:rPr>
        <w:t>años</w:t>
      </w:r>
      <w:r w:rsidRPr="005F117B">
        <w:rPr>
          <w:rFonts w:ascii="Century Gothic" w:hAnsi="Century Gothic"/>
          <w:color w:val="000000" w:themeColor="text1"/>
          <w:sz w:val="22"/>
          <w:szCs w:val="22"/>
        </w:rPr>
        <w:t xml:space="preserve"> hasta </w:t>
      </w:r>
      <w:r w:rsidR="00B205BD" w:rsidRPr="005F117B">
        <w:rPr>
          <w:rFonts w:ascii="Century Gothic" w:hAnsi="Century Gothic"/>
          <w:color w:val="000000" w:themeColor="text1"/>
          <w:sz w:val="22"/>
          <w:szCs w:val="22"/>
        </w:rPr>
        <w:t>0</w:t>
      </w:r>
      <w:r w:rsidR="00143283">
        <w:rPr>
          <w:rFonts w:ascii="Century Gothic" w:hAnsi="Century Gothic"/>
          <w:color w:val="000000" w:themeColor="text1"/>
          <w:sz w:val="22"/>
          <w:szCs w:val="22"/>
        </w:rPr>
        <w:t>7</w:t>
      </w:r>
      <w:r w:rsidRPr="005F117B">
        <w:rPr>
          <w:rFonts w:ascii="Century Gothic" w:hAnsi="Century Gothic"/>
          <w:color w:val="000000" w:themeColor="text1"/>
          <w:sz w:val="22"/>
          <w:szCs w:val="22"/>
        </w:rPr>
        <w:t xml:space="preserve"> Año</w:t>
      </w:r>
      <w:r w:rsidR="0041584B" w:rsidRPr="005F117B">
        <w:rPr>
          <w:rFonts w:ascii="Century Gothic" w:hAnsi="Century Gothic"/>
          <w:color w:val="000000" w:themeColor="text1"/>
          <w:sz w:val="22"/>
          <w:szCs w:val="22"/>
        </w:rPr>
        <w:t>s</w:t>
      </w:r>
      <w:r w:rsidRPr="005F117B">
        <w:rPr>
          <w:rFonts w:ascii="Century Gothic" w:hAnsi="Century Gothic"/>
          <w:color w:val="000000" w:themeColor="text1"/>
          <w:sz w:val="22"/>
          <w:szCs w:val="22"/>
        </w:rPr>
        <w:t xml:space="preserve"> </w:t>
      </w:r>
      <w:r w:rsidR="00DF06D6" w:rsidRPr="005F117B">
        <w:rPr>
          <w:rFonts w:ascii="Century Gothic" w:hAnsi="Century Gothic"/>
          <w:color w:val="000000" w:themeColor="text1"/>
          <w:sz w:val="22"/>
          <w:szCs w:val="22"/>
        </w:rPr>
        <w:t xml:space="preserve"> :</w:t>
      </w:r>
      <w:r w:rsidRPr="005F117B">
        <w:rPr>
          <w:rFonts w:ascii="Century Gothic" w:hAnsi="Century Gothic"/>
          <w:color w:val="000000" w:themeColor="text1"/>
          <w:sz w:val="22"/>
          <w:szCs w:val="22"/>
        </w:rPr>
        <w:t xml:space="preserve">                  </w:t>
      </w:r>
      <w:r w:rsidR="00531972" w:rsidRPr="005F117B">
        <w:rPr>
          <w:rFonts w:ascii="Century Gothic" w:hAnsi="Century Gothic"/>
          <w:color w:val="000000" w:themeColor="text1"/>
          <w:sz w:val="22"/>
          <w:szCs w:val="22"/>
        </w:rPr>
        <w:t>10</w:t>
      </w:r>
      <w:r w:rsidRPr="005F117B">
        <w:rPr>
          <w:rFonts w:ascii="Century Gothic" w:hAnsi="Century Gothic"/>
          <w:color w:val="000000" w:themeColor="text1"/>
          <w:sz w:val="22"/>
          <w:szCs w:val="22"/>
        </w:rPr>
        <w:t xml:space="preserve">  puntos </w:t>
      </w:r>
    </w:p>
    <w:p w14:paraId="5D27D800" w14:textId="02D9EBE3" w:rsidR="00690707" w:rsidRPr="005F117B" w:rsidRDefault="00690707" w:rsidP="007F4988">
      <w:pPr>
        <w:ind w:left="1701"/>
        <w:jc w:val="both"/>
        <w:rPr>
          <w:rFonts w:ascii="Century Gothic" w:hAnsi="Century Gothic"/>
          <w:color w:val="000000" w:themeColor="text1"/>
          <w:sz w:val="22"/>
          <w:szCs w:val="22"/>
        </w:rPr>
      </w:pPr>
      <w:r w:rsidRPr="005F117B">
        <w:rPr>
          <w:rFonts w:ascii="Century Gothic" w:hAnsi="Century Gothic"/>
          <w:color w:val="000000" w:themeColor="text1"/>
          <w:sz w:val="22"/>
          <w:szCs w:val="22"/>
        </w:rPr>
        <w:t xml:space="preserve">Mayor a </w:t>
      </w:r>
      <w:r w:rsidR="00B205BD" w:rsidRPr="005F117B">
        <w:rPr>
          <w:rFonts w:ascii="Century Gothic" w:hAnsi="Century Gothic"/>
          <w:color w:val="000000" w:themeColor="text1"/>
          <w:sz w:val="22"/>
          <w:szCs w:val="22"/>
        </w:rPr>
        <w:t>0</w:t>
      </w:r>
      <w:r w:rsidR="00143283">
        <w:rPr>
          <w:rFonts w:ascii="Century Gothic" w:hAnsi="Century Gothic"/>
          <w:color w:val="000000" w:themeColor="text1"/>
          <w:sz w:val="22"/>
          <w:szCs w:val="22"/>
        </w:rPr>
        <w:t>7</w:t>
      </w:r>
      <w:r w:rsidRPr="005F117B">
        <w:rPr>
          <w:rFonts w:ascii="Century Gothic" w:hAnsi="Century Gothic"/>
          <w:color w:val="000000" w:themeColor="text1"/>
          <w:sz w:val="22"/>
          <w:szCs w:val="22"/>
        </w:rPr>
        <w:t xml:space="preserve"> Año</w:t>
      </w:r>
      <w:r w:rsidR="00B205BD" w:rsidRPr="005F117B">
        <w:rPr>
          <w:rFonts w:ascii="Century Gothic" w:hAnsi="Century Gothic"/>
          <w:color w:val="000000" w:themeColor="text1"/>
          <w:sz w:val="22"/>
          <w:szCs w:val="22"/>
        </w:rPr>
        <w:t>s</w:t>
      </w:r>
      <w:r w:rsidRPr="005F117B">
        <w:rPr>
          <w:rFonts w:ascii="Century Gothic" w:hAnsi="Century Gothic"/>
          <w:color w:val="000000" w:themeColor="text1"/>
          <w:sz w:val="22"/>
          <w:szCs w:val="22"/>
        </w:rPr>
        <w:t>                          </w:t>
      </w:r>
      <w:r w:rsidR="00DF06D6" w:rsidRPr="005F117B">
        <w:rPr>
          <w:rFonts w:ascii="Century Gothic" w:hAnsi="Century Gothic"/>
          <w:color w:val="000000" w:themeColor="text1"/>
          <w:sz w:val="22"/>
          <w:szCs w:val="22"/>
        </w:rPr>
        <w:t xml:space="preserve"> :</w:t>
      </w:r>
      <w:r w:rsidRPr="005F117B">
        <w:rPr>
          <w:rFonts w:ascii="Century Gothic" w:hAnsi="Century Gothic"/>
          <w:color w:val="000000" w:themeColor="text1"/>
          <w:sz w:val="22"/>
          <w:szCs w:val="22"/>
        </w:rPr>
        <w:t xml:space="preserve">                  </w:t>
      </w:r>
      <w:r w:rsidR="007F4988" w:rsidRPr="005F117B">
        <w:rPr>
          <w:rFonts w:ascii="Century Gothic" w:hAnsi="Century Gothic"/>
          <w:color w:val="000000" w:themeColor="text1"/>
          <w:sz w:val="22"/>
          <w:szCs w:val="22"/>
        </w:rPr>
        <w:t>15</w:t>
      </w:r>
      <w:r w:rsidRPr="005F117B">
        <w:rPr>
          <w:rFonts w:ascii="Century Gothic" w:hAnsi="Century Gothic"/>
          <w:color w:val="000000" w:themeColor="text1"/>
          <w:sz w:val="22"/>
          <w:szCs w:val="22"/>
        </w:rPr>
        <w:t xml:space="preserve"> puntos </w:t>
      </w:r>
    </w:p>
    <w:p w14:paraId="5C966685" w14:textId="77777777" w:rsidR="00690707" w:rsidRPr="005F117B" w:rsidRDefault="00690707" w:rsidP="007F4988">
      <w:pPr>
        <w:ind w:left="1276"/>
        <w:jc w:val="both"/>
        <w:rPr>
          <w:rFonts w:ascii="Century Gothic" w:hAnsi="Century Gothic" w:cs="Tahoma"/>
          <w:color w:val="000000" w:themeColor="text1"/>
          <w:sz w:val="22"/>
          <w:szCs w:val="22"/>
        </w:rPr>
      </w:pPr>
    </w:p>
    <w:bookmarkEnd w:id="13"/>
    <w:p w14:paraId="10E7D316" w14:textId="5D5445BF" w:rsidR="00690707" w:rsidRPr="005F117B" w:rsidRDefault="009B0F72" w:rsidP="00DF06D6">
      <w:pPr>
        <w:tabs>
          <w:tab w:val="left" w:pos="1985"/>
        </w:tabs>
        <w:ind w:left="709" w:right="-91"/>
        <w:jc w:val="both"/>
        <w:rPr>
          <w:rFonts w:ascii="Century Gothic" w:hAnsi="Century Gothic" w:cs="Tahoma"/>
          <w:b/>
          <w:color w:val="000000" w:themeColor="text1"/>
          <w:sz w:val="22"/>
          <w:szCs w:val="22"/>
        </w:rPr>
      </w:pPr>
      <w:r w:rsidRPr="005F117B">
        <w:rPr>
          <w:rFonts w:ascii="Century Gothic" w:hAnsi="Century Gothic" w:cs="Arial"/>
          <w:b/>
          <w:color w:val="000000" w:themeColor="text1"/>
          <w:sz w:val="22"/>
          <w:szCs w:val="22"/>
        </w:rPr>
        <w:lastRenderedPageBreak/>
        <w:t>2</w:t>
      </w:r>
      <w:r w:rsidR="00690707" w:rsidRPr="005F117B">
        <w:rPr>
          <w:rFonts w:ascii="Century Gothic" w:hAnsi="Century Gothic" w:cs="Arial"/>
          <w:b/>
          <w:color w:val="000000" w:themeColor="text1"/>
          <w:sz w:val="22"/>
          <w:szCs w:val="22"/>
        </w:rPr>
        <w:t>.2.2.4 Factor “Cumplimiento en la ejecución de obras”</w:t>
      </w:r>
      <w:r w:rsidR="00690707" w:rsidRPr="005F117B">
        <w:rPr>
          <w:rFonts w:ascii="Century Gothic" w:hAnsi="Century Gothic" w:cs="Tahoma"/>
          <w:b/>
          <w:color w:val="000000" w:themeColor="text1"/>
          <w:sz w:val="22"/>
          <w:szCs w:val="22"/>
        </w:rPr>
        <w:t xml:space="preserve"> (Puntaje máximo </w:t>
      </w:r>
      <w:r w:rsidR="00531972" w:rsidRPr="005F117B">
        <w:rPr>
          <w:rFonts w:ascii="Century Gothic" w:hAnsi="Century Gothic" w:cs="Tahoma"/>
          <w:b/>
          <w:color w:val="000000" w:themeColor="text1"/>
          <w:sz w:val="22"/>
          <w:szCs w:val="22"/>
        </w:rPr>
        <w:t>15</w:t>
      </w:r>
      <w:r w:rsidR="00690707" w:rsidRPr="005F117B">
        <w:rPr>
          <w:rFonts w:ascii="Century Gothic" w:hAnsi="Century Gothic" w:cs="Tahoma"/>
          <w:b/>
          <w:color w:val="000000" w:themeColor="text1"/>
          <w:sz w:val="22"/>
          <w:szCs w:val="22"/>
        </w:rPr>
        <w:t xml:space="preserve"> puntos) </w:t>
      </w:r>
    </w:p>
    <w:p w14:paraId="2899B382" w14:textId="77777777" w:rsidR="00690707" w:rsidRPr="005F117B" w:rsidRDefault="00690707" w:rsidP="00DF06D6">
      <w:pPr>
        <w:tabs>
          <w:tab w:val="left" w:pos="1985"/>
        </w:tabs>
        <w:ind w:left="709" w:right="-91"/>
        <w:jc w:val="both"/>
        <w:rPr>
          <w:rFonts w:ascii="Century Gothic" w:hAnsi="Century Gothic" w:cs="Arial"/>
          <w:b/>
          <w:color w:val="000000" w:themeColor="text1"/>
          <w:sz w:val="22"/>
          <w:szCs w:val="22"/>
        </w:rPr>
      </w:pPr>
    </w:p>
    <w:p w14:paraId="2B8844C4" w14:textId="4613765D" w:rsidR="00690707" w:rsidRPr="00E43A38" w:rsidRDefault="00690707" w:rsidP="00DF06D6">
      <w:pPr>
        <w:tabs>
          <w:tab w:val="left" w:pos="1985"/>
        </w:tabs>
        <w:ind w:left="709" w:right="-91"/>
        <w:jc w:val="both"/>
        <w:rPr>
          <w:rFonts w:ascii="Century Gothic" w:hAnsi="Century Gothic" w:cs="Tahoma"/>
          <w:color w:val="000000" w:themeColor="text1"/>
          <w:sz w:val="22"/>
          <w:szCs w:val="22"/>
        </w:rPr>
      </w:pPr>
      <w:r w:rsidRPr="005F117B">
        <w:rPr>
          <w:rFonts w:ascii="Century Gothic" w:hAnsi="Century Gothic" w:cs="Tahoma"/>
          <w:color w:val="000000" w:themeColor="text1"/>
          <w:sz w:val="22"/>
          <w:szCs w:val="22"/>
        </w:rPr>
        <w:t>Se evaluará en función al número de constancias, actas de recepción de obras (sin Observaciones), constancias y/o certificados</w:t>
      </w:r>
      <w:r w:rsidRPr="00E43A38">
        <w:rPr>
          <w:rFonts w:ascii="Century Gothic" w:hAnsi="Century Gothic" w:cs="Tahoma"/>
          <w:color w:val="000000" w:themeColor="text1"/>
          <w:sz w:val="22"/>
          <w:szCs w:val="22"/>
        </w:rPr>
        <w:t xml:space="preserve"> en el que se acredite que el postor ejecutó o liquidó contratos sin que haya incurrido en penalidades, hasta un máximo de cinco (5) contratos</w:t>
      </w:r>
      <w:r w:rsidRPr="00E43A38">
        <w:rPr>
          <w:rFonts w:ascii="Century Gothic" w:hAnsi="Century Gothic" w:cs="Tahoma"/>
          <w:b/>
          <w:color w:val="000000" w:themeColor="text1"/>
          <w:sz w:val="22"/>
          <w:szCs w:val="22"/>
        </w:rPr>
        <w:t xml:space="preserve"> </w:t>
      </w:r>
      <w:r w:rsidRPr="00E43A38">
        <w:rPr>
          <w:rFonts w:ascii="Century Gothic" w:hAnsi="Century Gothic" w:cs="Tahoma"/>
          <w:color w:val="000000" w:themeColor="text1"/>
          <w:sz w:val="22"/>
          <w:szCs w:val="22"/>
        </w:rPr>
        <w:t xml:space="preserve">de obras en general y un máximo de tres (3) contratos de obras similares ejecutados en los últimos </w:t>
      </w:r>
      <w:r w:rsidR="000703B9">
        <w:rPr>
          <w:rFonts w:ascii="Century Gothic" w:hAnsi="Century Gothic" w:cs="Tahoma"/>
          <w:color w:val="000000" w:themeColor="text1"/>
          <w:sz w:val="22"/>
          <w:szCs w:val="22"/>
        </w:rPr>
        <w:t>ocho</w:t>
      </w:r>
      <w:r w:rsidRPr="00E43A38">
        <w:rPr>
          <w:rFonts w:ascii="Century Gothic" w:hAnsi="Century Gothic" w:cs="Tahoma"/>
          <w:color w:val="000000" w:themeColor="text1"/>
          <w:sz w:val="22"/>
          <w:szCs w:val="22"/>
        </w:rPr>
        <w:t xml:space="preserve"> (</w:t>
      </w:r>
      <w:r w:rsidR="000703B9">
        <w:rPr>
          <w:rFonts w:ascii="Century Gothic" w:hAnsi="Century Gothic" w:cs="Tahoma"/>
          <w:color w:val="000000" w:themeColor="text1"/>
          <w:sz w:val="22"/>
          <w:szCs w:val="22"/>
        </w:rPr>
        <w:t>08</w:t>
      </w:r>
      <w:r w:rsidRPr="00E43A38">
        <w:rPr>
          <w:rFonts w:ascii="Century Gothic" w:hAnsi="Century Gothic" w:cs="Tahoma"/>
          <w:color w:val="000000" w:themeColor="text1"/>
          <w:sz w:val="22"/>
          <w:szCs w:val="22"/>
        </w:rPr>
        <w:t xml:space="preserve">) años. </w:t>
      </w:r>
    </w:p>
    <w:p w14:paraId="25C2D212" w14:textId="77777777" w:rsidR="00690707" w:rsidRPr="00E43A38" w:rsidRDefault="00690707" w:rsidP="00DF06D6">
      <w:pPr>
        <w:ind w:left="709"/>
        <w:jc w:val="both"/>
        <w:rPr>
          <w:rFonts w:ascii="Century Gothic" w:hAnsi="Century Gothic" w:cs="Tahoma"/>
          <w:color w:val="000000" w:themeColor="text1"/>
          <w:sz w:val="22"/>
          <w:szCs w:val="22"/>
        </w:rPr>
      </w:pPr>
    </w:p>
    <w:p w14:paraId="3E01BF3A" w14:textId="77777777" w:rsidR="00690707" w:rsidRPr="00E43A38" w:rsidRDefault="00690707" w:rsidP="00DF06D6">
      <w:pPr>
        <w:ind w:left="709"/>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Fórmula de evaluación:</w:t>
      </w:r>
    </w:p>
    <w:p w14:paraId="6411E0DF" w14:textId="77777777" w:rsidR="00690707" w:rsidRPr="00E43A38" w:rsidRDefault="00690707" w:rsidP="007F4988">
      <w:pPr>
        <w:ind w:left="1276"/>
        <w:jc w:val="both"/>
        <w:rPr>
          <w:rFonts w:ascii="Century Gothic" w:hAnsi="Century Gothic" w:cs="Tahoma"/>
          <w:color w:val="000000" w:themeColor="text1"/>
          <w:sz w:val="22"/>
          <w:szCs w:val="22"/>
        </w:rPr>
      </w:pPr>
    </w:p>
    <w:p w14:paraId="1CECABD2" w14:textId="77777777" w:rsidR="00690707" w:rsidRPr="00E43A38" w:rsidRDefault="00690707" w:rsidP="007F4988">
      <w:pPr>
        <w:ind w:left="1276"/>
        <w:jc w:val="both"/>
        <w:rPr>
          <w:rFonts w:ascii="Century Gothic" w:hAnsi="Century Gothic" w:cs="Tahoma"/>
          <w:color w:val="000000" w:themeColor="text1"/>
          <w:sz w:val="22"/>
          <w:szCs w:val="22"/>
        </w:rPr>
      </w:pPr>
      <w:r w:rsidRPr="00E43A38">
        <w:rPr>
          <w:rFonts w:ascii="Century Gothic" w:hAnsi="Century Gothic" w:cs="Tahoma"/>
          <w:noProof/>
          <w:color w:val="000000" w:themeColor="text1"/>
          <w:sz w:val="22"/>
          <w:szCs w:val="22"/>
          <w:lang w:val="es-PE" w:eastAsia="es-PE"/>
        </w:rPr>
        <mc:AlternateContent>
          <mc:Choice Requires="wps">
            <w:drawing>
              <wp:anchor distT="0" distB="0" distL="114300" distR="114300" simplePos="0" relativeHeight="251662336" behindDoc="0" locked="0" layoutInCell="1" allowOverlap="1" wp14:anchorId="291A5E47" wp14:editId="739F9805">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3BAD1C" id="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r w:rsidRPr="00E43A38">
        <w:rPr>
          <w:rFonts w:ascii="Century Gothic" w:hAnsi="Century Gothic" w:cs="Tahoma"/>
          <w:color w:val="000000" w:themeColor="text1"/>
          <w:sz w:val="22"/>
          <w:szCs w:val="22"/>
        </w:rPr>
        <w:t>PCPi= PF x CBCi</w:t>
      </w:r>
    </w:p>
    <w:p w14:paraId="3E8864D7" w14:textId="77777777" w:rsidR="00690707" w:rsidRPr="00E43A38" w:rsidRDefault="00690707" w:rsidP="007F4988">
      <w:pPr>
        <w:ind w:left="1984" w:firstLine="140"/>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NC</w:t>
      </w:r>
    </w:p>
    <w:p w14:paraId="19E59DC6" w14:textId="77777777" w:rsidR="002A1AE8" w:rsidRPr="00E43A38" w:rsidRDefault="002A1AE8" w:rsidP="007F4988">
      <w:pPr>
        <w:ind w:left="1276"/>
        <w:jc w:val="both"/>
        <w:rPr>
          <w:rFonts w:ascii="Century Gothic" w:hAnsi="Century Gothic" w:cs="Tahoma"/>
          <w:color w:val="000000" w:themeColor="text1"/>
          <w:sz w:val="22"/>
          <w:szCs w:val="22"/>
        </w:rPr>
      </w:pPr>
    </w:p>
    <w:p w14:paraId="11FDE6B8" w14:textId="77777777" w:rsidR="00690707" w:rsidRPr="00E43A38" w:rsidRDefault="00690707" w:rsidP="007F4988">
      <w:pPr>
        <w:ind w:left="1276"/>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Dónde: </w:t>
      </w:r>
    </w:p>
    <w:p w14:paraId="5488D7FD" w14:textId="77777777" w:rsidR="00690707" w:rsidRPr="00E43A38" w:rsidRDefault="00690707" w:rsidP="007F4988">
      <w:pPr>
        <w:ind w:left="1276"/>
        <w:jc w:val="both"/>
        <w:rPr>
          <w:rFonts w:ascii="Century Gothic" w:hAnsi="Century Gothic" w:cs="Tahoma"/>
          <w:color w:val="000000" w:themeColor="text1"/>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E43A38" w:rsidRPr="00E43A38" w14:paraId="597FDCB9" w14:textId="77777777" w:rsidTr="00D066FC">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D2F920"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PCPi</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58AC0FE6"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5BEACB23" w14:textId="77777777" w:rsidR="00690707" w:rsidRPr="00E43A38" w:rsidRDefault="00690707" w:rsidP="007F4988">
            <w:pP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Puntaje de Cumplimiento del postor.</w:t>
            </w:r>
          </w:p>
        </w:tc>
      </w:tr>
      <w:tr w:rsidR="00E43A38" w:rsidRPr="00E43A38" w14:paraId="73877816" w14:textId="77777777" w:rsidTr="00D066FC">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19438B56"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4F452BD2"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2BAEFF5E" w14:textId="77777777" w:rsidR="00690707" w:rsidRPr="00E43A38" w:rsidRDefault="00690707" w:rsidP="007F4988">
            <w:pP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Puntaje máximo del Factor.</w:t>
            </w:r>
          </w:p>
        </w:tc>
      </w:tr>
      <w:tr w:rsidR="00E43A38" w:rsidRPr="00E43A38" w14:paraId="36FF7EAC" w14:textId="77777777" w:rsidTr="00D066FC">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F16D403"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19D03FD9"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652E299E" w14:textId="77777777" w:rsidR="00690707" w:rsidRPr="00E43A38" w:rsidRDefault="00690707" w:rsidP="007F4988">
            <w:pP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Número máximo de contrataciones presentadas para acreditar la experiencia del postor.</w:t>
            </w:r>
          </w:p>
        </w:tc>
      </w:tr>
      <w:tr w:rsidR="00690707" w:rsidRPr="00E43A38" w14:paraId="08174346" w14:textId="77777777" w:rsidTr="00D066FC">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2AB5206"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CBCi</w:t>
            </w:r>
          </w:p>
        </w:tc>
        <w:tc>
          <w:tcPr>
            <w:tcW w:w="640" w:type="dxa"/>
            <w:tcBorders>
              <w:top w:val="nil"/>
              <w:left w:val="nil"/>
              <w:bottom w:val="single" w:sz="8" w:space="0" w:color="auto"/>
              <w:right w:val="single" w:sz="8" w:space="0" w:color="auto"/>
            </w:tcBorders>
            <w:shd w:val="clear" w:color="auto" w:fill="auto"/>
            <w:vAlign w:val="center"/>
            <w:hideMark/>
          </w:tcPr>
          <w:p w14:paraId="017652E0" w14:textId="77777777" w:rsidR="00690707" w:rsidRPr="00E43A38" w:rsidRDefault="00690707" w:rsidP="007F4988">
            <w:pPr>
              <w:jc w:val="cente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335612AD" w14:textId="77777777" w:rsidR="00690707" w:rsidRPr="00E43A38" w:rsidRDefault="00690707" w:rsidP="007F4988">
            <w:pPr>
              <w:rPr>
                <w:rFonts w:ascii="Century Gothic" w:hAnsi="Century Gothic" w:cs="Arial"/>
                <w:color w:val="000000" w:themeColor="text1"/>
                <w:sz w:val="22"/>
                <w:szCs w:val="22"/>
              </w:rPr>
            </w:pPr>
            <w:r w:rsidRPr="00E43A38">
              <w:rPr>
                <w:rFonts w:ascii="Century Gothic" w:hAnsi="Century Gothic" w:cs="Tahoma"/>
                <w:color w:val="000000" w:themeColor="text1"/>
                <w:sz w:val="22"/>
                <w:szCs w:val="22"/>
              </w:rPr>
              <w:t>Número de constancias de buen cumplimento de la prestación de cada postor.</w:t>
            </w:r>
          </w:p>
        </w:tc>
      </w:tr>
    </w:tbl>
    <w:p w14:paraId="7F7C7F3F" w14:textId="77777777" w:rsidR="00690707" w:rsidRPr="00E43A38" w:rsidRDefault="00690707" w:rsidP="007F4988">
      <w:pPr>
        <w:ind w:left="1276"/>
        <w:jc w:val="both"/>
        <w:rPr>
          <w:rFonts w:ascii="Century Gothic" w:hAnsi="Century Gothic" w:cs="Tahoma"/>
          <w:color w:val="000000" w:themeColor="text1"/>
          <w:sz w:val="22"/>
          <w:szCs w:val="22"/>
        </w:rPr>
      </w:pPr>
    </w:p>
    <w:p w14:paraId="662A9FE3" w14:textId="62307F1C" w:rsidR="00690707" w:rsidRPr="00E43A38" w:rsidRDefault="00690707" w:rsidP="006D1A09">
      <w:pPr>
        <w:ind w:left="567"/>
        <w:jc w:val="both"/>
        <w:rPr>
          <w:rFonts w:ascii="Century Gothic" w:hAnsi="Century Gothic" w:cs="Tahoma"/>
          <w:color w:val="000000" w:themeColor="text1"/>
          <w:sz w:val="22"/>
          <w:szCs w:val="22"/>
        </w:rPr>
      </w:pPr>
      <w:r w:rsidRPr="00E43A38">
        <w:rPr>
          <w:rFonts w:ascii="Century Gothic" w:hAnsi="Century Gothic" w:cs="Tahoma"/>
          <w:color w:val="000000" w:themeColor="text1"/>
          <w:sz w:val="22"/>
          <w:szCs w:val="22"/>
        </w:rPr>
        <w:t xml:space="preserve">Asimismo, el factor podrá ser acreditado mediante la presentación de cualquier documento en el que conste o se evidencie que la </w:t>
      </w:r>
      <w:r w:rsidR="00211E6A" w:rsidRPr="00E43A38">
        <w:rPr>
          <w:rFonts w:ascii="Century Gothic" w:hAnsi="Century Gothic" w:cs="Tahoma"/>
          <w:color w:val="000000" w:themeColor="text1"/>
          <w:sz w:val="22"/>
          <w:szCs w:val="22"/>
        </w:rPr>
        <w:t>prestación presentada</w:t>
      </w:r>
      <w:r w:rsidRPr="00E43A38">
        <w:rPr>
          <w:rFonts w:ascii="Century Gothic" w:hAnsi="Century Gothic" w:cs="Tahoma"/>
          <w:color w:val="000000" w:themeColor="text1"/>
          <w:sz w:val="22"/>
          <w:szCs w:val="22"/>
        </w:rPr>
        <w:t xml:space="preserve"> para acreditar la experiencia fue ejecutada sin penalidades, independientemente de la denominación que tal documento reciba. </w:t>
      </w:r>
    </w:p>
    <w:p w14:paraId="0C44C3C6" w14:textId="77777777" w:rsidR="00690707" w:rsidRPr="00E43A38" w:rsidRDefault="00690707" w:rsidP="00DF06D6">
      <w:pPr>
        <w:pStyle w:val="WW-Textosinformato"/>
        <w:tabs>
          <w:tab w:val="right" w:pos="10782"/>
        </w:tabs>
        <w:ind w:left="1134" w:hanging="567"/>
        <w:jc w:val="both"/>
        <w:rPr>
          <w:rFonts w:ascii="Century Gothic" w:eastAsia="Batang" w:hAnsi="Century Gothic" w:cs="Tahoma"/>
          <w:b/>
          <w:color w:val="000000" w:themeColor="text1"/>
          <w:sz w:val="22"/>
          <w:szCs w:val="22"/>
          <w:u w:val="single"/>
          <w:lang w:eastAsia="es-PE"/>
        </w:rPr>
      </w:pPr>
      <w:r w:rsidRPr="00E43A38">
        <w:rPr>
          <w:rFonts w:ascii="Century Gothic" w:eastAsia="Batang" w:hAnsi="Century Gothic" w:cs="Tahoma"/>
          <w:b/>
          <w:color w:val="000000" w:themeColor="text1"/>
          <w:sz w:val="22"/>
          <w:szCs w:val="22"/>
          <w:u w:val="single"/>
          <w:lang w:eastAsia="es-PE"/>
        </w:rPr>
        <w:t xml:space="preserve">Notas: </w:t>
      </w:r>
    </w:p>
    <w:p w14:paraId="45174385" w14:textId="3584C3D6" w:rsidR="00690707" w:rsidRPr="00E43A38" w:rsidRDefault="00690707" w:rsidP="00DF06D6">
      <w:pPr>
        <w:pStyle w:val="WW-Textosinformato"/>
        <w:numPr>
          <w:ilvl w:val="0"/>
          <w:numId w:val="47"/>
        </w:numPr>
        <w:tabs>
          <w:tab w:val="right" w:pos="10782"/>
        </w:tabs>
        <w:ind w:left="993" w:hanging="426"/>
        <w:jc w:val="both"/>
        <w:rPr>
          <w:rFonts w:ascii="Century Gothic" w:eastAsia="Batang" w:hAnsi="Century Gothic" w:cs="Tahoma"/>
          <w:b/>
          <w:color w:val="000000" w:themeColor="text1"/>
          <w:sz w:val="22"/>
          <w:szCs w:val="22"/>
          <w:lang w:eastAsia="es-PE"/>
        </w:rPr>
      </w:pPr>
      <w:r w:rsidRPr="00E43A38">
        <w:rPr>
          <w:rFonts w:ascii="Century Gothic" w:eastAsia="Batang" w:hAnsi="Century Gothic" w:cs="Tahoma"/>
          <w:b/>
          <w:color w:val="000000" w:themeColor="text1"/>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28860ED3" w14:textId="7A449E01" w:rsidR="00690707" w:rsidRPr="00E43A38" w:rsidRDefault="00690707" w:rsidP="00DF06D6">
      <w:pPr>
        <w:pStyle w:val="WW-Textosinformato"/>
        <w:numPr>
          <w:ilvl w:val="0"/>
          <w:numId w:val="47"/>
        </w:numPr>
        <w:tabs>
          <w:tab w:val="right" w:pos="10782"/>
        </w:tabs>
        <w:ind w:left="993" w:hanging="426"/>
        <w:jc w:val="both"/>
        <w:rPr>
          <w:rFonts w:ascii="Century Gothic" w:eastAsia="Batang" w:hAnsi="Century Gothic" w:cs="Tahoma"/>
          <w:b/>
          <w:color w:val="000000" w:themeColor="text1"/>
          <w:sz w:val="22"/>
          <w:szCs w:val="22"/>
          <w:lang w:eastAsia="es-PE"/>
        </w:rPr>
      </w:pPr>
      <w:r w:rsidRPr="00E43A38">
        <w:rPr>
          <w:rFonts w:ascii="Century Gothic" w:eastAsia="Batang" w:hAnsi="Century Gothic" w:cs="Tahoma"/>
          <w:b/>
          <w:color w:val="000000" w:themeColor="text1"/>
          <w:sz w:val="22"/>
          <w:szCs w:val="22"/>
          <w:lang w:eastAsia="es-PE"/>
        </w:rPr>
        <w:t xml:space="preserve">Se considerará obras similares </w:t>
      </w:r>
      <w:r w:rsidR="003A166E">
        <w:rPr>
          <w:rFonts w:ascii="Century Gothic" w:eastAsia="Batang" w:hAnsi="Century Gothic" w:cs="Tahoma"/>
          <w:b/>
          <w:color w:val="000000" w:themeColor="text1"/>
          <w:sz w:val="22"/>
          <w:szCs w:val="22"/>
          <w:lang w:eastAsia="es-PE"/>
        </w:rPr>
        <w:t xml:space="preserve">de </w:t>
      </w:r>
      <w:r w:rsidR="003A166E" w:rsidRPr="003A166E">
        <w:rPr>
          <w:rFonts w:ascii="Century Gothic" w:eastAsia="Batang" w:hAnsi="Century Gothic" w:cs="Tahoma"/>
          <w:b/>
          <w:color w:val="000000" w:themeColor="text1"/>
          <w:sz w:val="22"/>
          <w:szCs w:val="22"/>
          <w:lang w:eastAsia="es-PE"/>
        </w:rPr>
        <w:t>proyectos de acondicionamientos, ampliaciones y/o remodelaciones de áreas de recepción, áreas de atención al público, tales como salas de esperas, agencias bancarias, clínicas, boticas, policlínicos, hoteles etc.</w:t>
      </w:r>
    </w:p>
    <w:p w14:paraId="28127E19" w14:textId="77777777" w:rsidR="00A57A76" w:rsidRPr="00E43A38" w:rsidRDefault="00A57A76" w:rsidP="00A57A76">
      <w:pPr>
        <w:jc w:val="both"/>
        <w:rPr>
          <w:rFonts w:ascii="Century Gothic" w:hAnsi="Century Gothic" w:cstheme="minorHAnsi"/>
          <w:b/>
          <w:color w:val="000000" w:themeColor="text1"/>
          <w:szCs w:val="22"/>
        </w:rPr>
      </w:pPr>
    </w:p>
    <w:p w14:paraId="4B055F1D" w14:textId="1137B22A" w:rsidR="00690707" w:rsidRPr="00E43A38" w:rsidRDefault="00690707" w:rsidP="009B0F72">
      <w:pPr>
        <w:pStyle w:val="Prrafodelista"/>
        <w:numPr>
          <w:ilvl w:val="1"/>
          <w:numId w:val="48"/>
        </w:numPr>
        <w:jc w:val="both"/>
        <w:rPr>
          <w:rFonts w:ascii="Century Gothic" w:hAnsi="Century Gothic" w:cstheme="minorHAnsi"/>
          <w:b/>
          <w:color w:val="000000" w:themeColor="text1"/>
          <w:szCs w:val="22"/>
        </w:rPr>
      </w:pPr>
      <w:r w:rsidRPr="00E43A38">
        <w:rPr>
          <w:rFonts w:ascii="Century Gothic" w:hAnsi="Century Gothic" w:cstheme="minorHAnsi"/>
          <w:b/>
          <w:color w:val="000000" w:themeColor="text1"/>
          <w:szCs w:val="22"/>
        </w:rPr>
        <w:t>SEGUNDA ETAPA: EVALUACIÓN ECONOMICA (Puntaje Máximo: 100 Puntos)</w:t>
      </w:r>
    </w:p>
    <w:p w14:paraId="281ECB2E" w14:textId="77777777" w:rsidR="00690707" w:rsidRPr="00E43A38" w:rsidRDefault="00690707" w:rsidP="007F4988">
      <w:pPr>
        <w:pStyle w:val="Prrafodelista"/>
        <w:spacing w:line="240" w:lineRule="auto"/>
        <w:ind w:left="555" w:right="-4"/>
        <w:jc w:val="both"/>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El monto total de la propuesta económica deberá ser expresado hasta con dos decimales en números y letras.</w:t>
      </w:r>
    </w:p>
    <w:p w14:paraId="40656FEA" w14:textId="77777777" w:rsidR="00690707" w:rsidRPr="00E43A38" w:rsidRDefault="00690707" w:rsidP="007F4988">
      <w:pPr>
        <w:tabs>
          <w:tab w:val="left" w:pos="567"/>
        </w:tabs>
        <w:ind w:left="540"/>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0E83336F" w14:textId="77777777" w:rsidR="00690707" w:rsidRPr="00E43A38" w:rsidRDefault="00690707" w:rsidP="007F4988">
      <w:pPr>
        <w:tabs>
          <w:tab w:val="left" w:pos="709"/>
        </w:tabs>
        <w:jc w:val="both"/>
        <w:rPr>
          <w:rFonts w:ascii="Century Gothic" w:hAnsi="Century Gothic" w:cstheme="minorHAnsi"/>
          <w:color w:val="000000" w:themeColor="text1"/>
          <w:sz w:val="22"/>
          <w:szCs w:val="22"/>
          <w:lang w:val="en-US"/>
        </w:rPr>
      </w:pPr>
      <w:r w:rsidRPr="00E43A38">
        <w:rPr>
          <w:rFonts w:ascii="Century Gothic" w:hAnsi="Century Gothic" w:cstheme="minorHAnsi"/>
          <w:color w:val="000000" w:themeColor="text1"/>
          <w:sz w:val="22"/>
          <w:szCs w:val="22"/>
        </w:rPr>
        <w:lastRenderedPageBreak/>
        <w:tab/>
      </w:r>
      <w:r w:rsidRPr="00E43A38">
        <w:rPr>
          <w:rFonts w:ascii="Century Gothic" w:hAnsi="Century Gothic" w:cstheme="minorHAnsi"/>
          <w:color w:val="000000" w:themeColor="text1"/>
          <w:sz w:val="22"/>
          <w:szCs w:val="22"/>
          <w:lang w:val="en-US"/>
        </w:rPr>
        <w:t xml:space="preserve">Pi </w:t>
      </w:r>
      <w:r w:rsidRPr="00E43A38">
        <w:rPr>
          <w:rFonts w:ascii="Century Gothic" w:hAnsi="Century Gothic" w:cstheme="minorHAnsi"/>
          <w:color w:val="000000" w:themeColor="text1"/>
          <w:sz w:val="22"/>
          <w:szCs w:val="22"/>
          <w:lang w:val="en-US"/>
        </w:rPr>
        <w:tab/>
        <w:t xml:space="preserve">=     </w:t>
      </w:r>
      <w:r w:rsidRPr="00E43A38">
        <w:rPr>
          <w:rFonts w:ascii="Century Gothic" w:hAnsi="Century Gothic" w:cstheme="minorHAnsi"/>
          <w:color w:val="000000" w:themeColor="text1"/>
          <w:sz w:val="22"/>
          <w:szCs w:val="22"/>
          <w:u w:val="single"/>
          <w:lang w:val="en-US"/>
        </w:rPr>
        <w:t>Om x PMPE</w:t>
      </w:r>
    </w:p>
    <w:p w14:paraId="5A58F17B" w14:textId="77777777" w:rsidR="00690707" w:rsidRPr="00E43A38" w:rsidRDefault="00690707" w:rsidP="007F4988">
      <w:pPr>
        <w:tabs>
          <w:tab w:val="left" w:pos="709"/>
        </w:tabs>
        <w:jc w:val="both"/>
        <w:rPr>
          <w:rFonts w:ascii="Century Gothic" w:hAnsi="Century Gothic" w:cstheme="minorHAnsi"/>
          <w:color w:val="000000" w:themeColor="text1"/>
          <w:sz w:val="22"/>
          <w:szCs w:val="22"/>
          <w:lang w:val="en-US"/>
        </w:rPr>
      </w:pPr>
      <w:r w:rsidRPr="00E43A38">
        <w:rPr>
          <w:rFonts w:ascii="Century Gothic" w:hAnsi="Century Gothic" w:cstheme="minorHAnsi"/>
          <w:color w:val="000000" w:themeColor="text1"/>
          <w:sz w:val="22"/>
          <w:szCs w:val="22"/>
          <w:lang w:val="en-US"/>
        </w:rPr>
        <w:tab/>
      </w:r>
      <w:r w:rsidRPr="00E43A38">
        <w:rPr>
          <w:rFonts w:ascii="Century Gothic" w:hAnsi="Century Gothic" w:cstheme="minorHAnsi"/>
          <w:color w:val="000000" w:themeColor="text1"/>
          <w:sz w:val="22"/>
          <w:szCs w:val="22"/>
          <w:lang w:val="en-US"/>
        </w:rPr>
        <w:tab/>
        <w:t xml:space="preserve">               Oi</w:t>
      </w:r>
    </w:p>
    <w:p w14:paraId="2134D274" w14:textId="77777777" w:rsidR="00690707" w:rsidRPr="00E43A38" w:rsidRDefault="00690707" w:rsidP="007F4988">
      <w:pPr>
        <w:tabs>
          <w:tab w:val="left" w:pos="709"/>
        </w:tabs>
        <w:jc w:val="both"/>
        <w:rPr>
          <w:rFonts w:ascii="Century Gothic" w:hAnsi="Century Gothic" w:cstheme="minorHAnsi"/>
          <w:color w:val="000000" w:themeColor="text1"/>
          <w:sz w:val="22"/>
          <w:szCs w:val="22"/>
          <w:lang w:val="en-US"/>
        </w:rPr>
      </w:pPr>
      <w:r w:rsidRPr="00E43A38">
        <w:rPr>
          <w:rFonts w:ascii="Century Gothic" w:hAnsi="Century Gothic" w:cstheme="minorHAnsi"/>
          <w:color w:val="000000" w:themeColor="text1"/>
          <w:sz w:val="22"/>
          <w:szCs w:val="22"/>
          <w:lang w:val="en-US"/>
        </w:rPr>
        <w:tab/>
        <w:t>Donde:</w:t>
      </w:r>
    </w:p>
    <w:p w14:paraId="027A6CA8" w14:textId="77777777" w:rsidR="00690707" w:rsidRPr="00E43A38" w:rsidRDefault="00690707"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lang w:val="en-US"/>
        </w:rPr>
        <w:t xml:space="preserve">      </w:t>
      </w:r>
      <w:r w:rsidRPr="00E43A38">
        <w:rPr>
          <w:rFonts w:ascii="Century Gothic" w:hAnsi="Century Gothic" w:cstheme="minorHAnsi"/>
          <w:color w:val="000000" w:themeColor="text1"/>
          <w:sz w:val="22"/>
          <w:szCs w:val="22"/>
          <w:lang w:val="en-US"/>
        </w:rPr>
        <w:tab/>
      </w:r>
      <w:r w:rsidRPr="00E43A38">
        <w:rPr>
          <w:rFonts w:ascii="Century Gothic" w:hAnsi="Century Gothic" w:cstheme="minorHAnsi"/>
          <w:color w:val="000000" w:themeColor="text1"/>
          <w:sz w:val="22"/>
          <w:szCs w:val="22"/>
        </w:rPr>
        <w:t>i</w:t>
      </w:r>
      <w:r w:rsidRPr="00E43A38">
        <w:rPr>
          <w:rFonts w:ascii="Century Gothic" w:hAnsi="Century Gothic" w:cstheme="minorHAnsi"/>
          <w:color w:val="000000" w:themeColor="text1"/>
          <w:sz w:val="22"/>
          <w:szCs w:val="22"/>
        </w:rPr>
        <w:tab/>
        <w:t>=    Propuesta</w:t>
      </w:r>
    </w:p>
    <w:p w14:paraId="2DA72B92" w14:textId="77777777" w:rsidR="00690707" w:rsidRPr="00E43A38" w:rsidRDefault="00690707"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        </w:t>
      </w:r>
      <w:r w:rsidRPr="00E43A38">
        <w:rPr>
          <w:rFonts w:ascii="Century Gothic" w:hAnsi="Century Gothic" w:cstheme="minorHAnsi"/>
          <w:color w:val="000000" w:themeColor="text1"/>
          <w:sz w:val="22"/>
          <w:szCs w:val="22"/>
        </w:rPr>
        <w:tab/>
        <w:t>Pi</w:t>
      </w:r>
      <w:r w:rsidRPr="00E43A38">
        <w:rPr>
          <w:rFonts w:ascii="Century Gothic" w:hAnsi="Century Gothic" w:cstheme="minorHAnsi"/>
          <w:color w:val="000000" w:themeColor="text1"/>
          <w:sz w:val="22"/>
          <w:szCs w:val="22"/>
        </w:rPr>
        <w:tab/>
        <w:t xml:space="preserve">=    Puntaje de la propuesta económica i  </w:t>
      </w:r>
    </w:p>
    <w:p w14:paraId="013F3EE9" w14:textId="77777777" w:rsidR="00690707" w:rsidRPr="00E43A38" w:rsidRDefault="00690707"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   </w:t>
      </w:r>
      <w:r w:rsidRPr="00E43A38">
        <w:rPr>
          <w:rFonts w:ascii="Century Gothic" w:hAnsi="Century Gothic" w:cstheme="minorHAnsi"/>
          <w:color w:val="000000" w:themeColor="text1"/>
          <w:sz w:val="22"/>
          <w:szCs w:val="22"/>
        </w:rPr>
        <w:tab/>
        <w:t>Oi</w:t>
      </w:r>
      <w:r w:rsidRPr="00E43A38">
        <w:rPr>
          <w:rFonts w:ascii="Century Gothic" w:hAnsi="Century Gothic" w:cstheme="minorHAnsi"/>
          <w:color w:val="000000" w:themeColor="text1"/>
          <w:sz w:val="22"/>
          <w:szCs w:val="22"/>
        </w:rPr>
        <w:tab/>
        <w:t xml:space="preserve">=    Propuesta Económica i  </w:t>
      </w:r>
    </w:p>
    <w:p w14:paraId="725D23F8" w14:textId="550EE002" w:rsidR="00690707" w:rsidRPr="00E43A38" w:rsidRDefault="00690707"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   </w:t>
      </w:r>
      <w:r w:rsidRPr="00E43A38">
        <w:rPr>
          <w:rFonts w:ascii="Century Gothic" w:hAnsi="Century Gothic" w:cstheme="minorHAnsi"/>
          <w:color w:val="000000" w:themeColor="text1"/>
          <w:sz w:val="22"/>
          <w:szCs w:val="22"/>
        </w:rPr>
        <w:tab/>
        <w:t>Om</w:t>
      </w:r>
      <w:r w:rsidRPr="00E43A38">
        <w:rPr>
          <w:rFonts w:ascii="Century Gothic" w:hAnsi="Century Gothic" w:cstheme="minorHAnsi"/>
          <w:color w:val="000000" w:themeColor="text1"/>
          <w:sz w:val="22"/>
          <w:szCs w:val="22"/>
        </w:rPr>
        <w:tab/>
        <w:t xml:space="preserve">=    Propuesta Económica del menor </w:t>
      </w:r>
      <w:r w:rsidR="00D450B4" w:rsidRPr="00E43A38">
        <w:rPr>
          <w:rFonts w:ascii="Century Gothic" w:hAnsi="Century Gothic" w:cstheme="minorHAnsi"/>
          <w:color w:val="000000" w:themeColor="text1"/>
          <w:sz w:val="22"/>
          <w:szCs w:val="22"/>
        </w:rPr>
        <w:t>monto o</w:t>
      </w:r>
      <w:r w:rsidRPr="00E43A38">
        <w:rPr>
          <w:rFonts w:ascii="Century Gothic" w:hAnsi="Century Gothic" w:cstheme="minorHAnsi"/>
          <w:color w:val="000000" w:themeColor="text1"/>
          <w:sz w:val="22"/>
          <w:szCs w:val="22"/>
        </w:rPr>
        <w:t xml:space="preserve"> valor referencial </w:t>
      </w:r>
    </w:p>
    <w:p w14:paraId="7A39CB31" w14:textId="77777777" w:rsidR="00690707" w:rsidRPr="00E43A38" w:rsidRDefault="00690707" w:rsidP="007F4988">
      <w:pPr>
        <w:tabs>
          <w:tab w:val="left" w:pos="709"/>
        </w:tabs>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   </w:t>
      </w:r>
      <w:r w:rsidRPr="00E43A38">
        <w:rPr>
          <w:rFonts w:ascii="Century Gothic" w:hAnsi="Century Gothic" w:cstheme="minorHAnsi"/>
          <w:color w:val="000000" w:themeColor="text1"/>
          <w:sz w:val="22"/>
          <w:szCs w:val="22"/>
        </w:rPr>
        <w:tab/>
        <w:t>PMPE</w:t>
      </w:r>
      <w:r w:rsidRPr="00E43A38">
        <w:rPr>
          <w:rFonts w:ascii="Century Gothic" w:hAnsi="Century Gothic" w:cstheme="minorHAnsi"/>
          <w:color w:val="000000" w:themeColor="text1"/>
          <w:sz w:val="22"/>
          <w:szCs w:val="22"/>
        </w:rPr>
        <w:tab/>
        <w:t>=    Puntaje Máximo de la Propuesta Económica</w:t>
      </w:r>
    </w:p>
    <w:p w14:paraId="163503F9" w14:textId="77777777" w:rsidR="00690707" w:rsidRPr="00E43A38" w:rsidRDefault="00690707" w:rsidP="007F4988">
      <w:pPr>
        <w:tabs>
          <w:tab w:val="left" w:pos="709"/>
        </w:tabs>
        <w:jc w:val="both"/>
        <w:rPr>
          <w:rFonts w:ascii="Century Gothic" w:hAnsi="Century Gothic" w:cstheme="minorHAnsi"/>
          <w:color w:val="000000" w:themeColor="text1"/>
          <w:sz w:val="22"/>
          <w:szCs w:val="22"/>
        </w:rPr>
      </w:pPr>
    </w:p>
    <w:p w14:paraId="0AE633F6" w14:textId="2C0F71F0" w:rsidR="00690707" w:rsidRPr="00E43A38" w:rsidRDefault="00690707" w:rsidP="005C309C">
      <w:pPr>
        <w:pStyle w:val="Prrafodelista"/>
        <w:numPr>
          <w:ilvl w:val="1"/>
          <w:numId w:val="48"/>
        </w:numPr>
        <w:spacing w:after="0"/>
        <w:jc w:val="both"/>
        <w:rPr>
          <w:rFonts w:ascii="Century Gothic" w:hAnsi="Century Gothic" w:cstheme="minorHAnsi"/>
          <w:b/>
          <w:color w:val="000000" w:themeColor="text1"/>
          <w:szCs w:val="22"/>
        </w:rPr>
      </w:pPr>
      <w:r w:rsidRPr="00E43A38">
        <w:rPr>
          <w:rFonts w:ascii="Century Gothic" w:hAnsi="Century Gothic" w:cstheme="minorHAnsi"/>
          <w:b/>
          <w:color w:val="000000" w:themeColor="text1"/>
          <w:szCs w:val="22"/>
        </w:rPr>
        <w:t xml:space="preserve">DETERMINACIÓN DEL PUNTAJE TOTAL </w:t>
      </w:r>
    </w:p>
    <w:p w14:paraId="3C64294D" w14:textId="77777777" w:rsidR="00690707" w:rsidRPr="00E43A38" w:rsidRDefault="00690707" w:rsidP="007F4988">
      <w:pPr>
        <w:tabs>
          <w:tab w:val="left" w:pos="567"/>
        </w:tabs>
        <w:ind w:left="540"/>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69914D01" w14:textId="77777777" w:rsidR="00690707" w:rsidRPr="00E43A38" w:rsidRDefault="00690707" w:rsidP="007F4988">
      <w:pPr>
        <w:tabs>
          <w:tab w:val="left" w:pos="567"/>
        </w:tabs>
        <w:ind w:left="540"/>
        <w:jc w:val="both"/>
        <w:rPr>
          <w:rFonts w:ascii="Century Gothic" w:hAnsi="Century Gothic" w:cstheme="minorHAnsi"/>
          <w:color w:val="000000" w:themeColor="text1"/>
          <w:sz w:val="22"/>
          <w:szCs w:val="22"/>
        </w:rPr>
      </w:pPr>
    </w:p>
    <w:p w14:paraId="06441DFF" w14:textId="77777777" w:rsidR="00690707" w:rsidRPr="00E43A38" w:rsidRDefault="00690707" w:rsidP="007F4988">
      <w:pPr>
        <w:widowControl w:val="0"/>
        <w:ind w:left="2268" w:firstLine="567"/>
        <w:jc w:val="both"/>
        <w:rPr>
          <w:rFonts w:ascii="Century Gothic" w:hAnsi="Century Gothic" w:cstheme="minorHAnsi"/>
          <w:b/>
          <w:color w:val="000000" w:themeColor="text1"/>
          <w:sz w:val="22"/>
          <w:szCs w:val="22"/>
          <w:lang w:val="it-IT"/>
        </w:rPr>
      </w:pPr>
      <w:r w:rsidRPr="00E43A38">
        <w:rPr>
          <w:rFonts w:ascii="Century Gothic" w:hAnsi="Century Gothic" w:cstheme="minorHAnsi"/>
          <w:b/>
          <w:color w:val="000000" w:themeColor="text1"/>
          <w:sz w:val="22"/>
          <w:szCs w:val="22"/>
          <w:lang w:val="it-IT"/>
        </w:rPr>
        <w:t>PTPi = c1 PTi + c2 PEi</w:t>
      </w:r>
    </w:p>
    <w:p w14:paraId="7E3F720F" w14:textId="77777777" w:rsidR="00690707" w:rsidRPr="00E43A38" w:rsidRDefault="00690707" w:rsidP="007F4988">
      <w:pPr>
        <w:widowControl w:val="0"/>
        <w:ind w:firstLine="708"/>
        <w:jc w:val="both"/>
        <w:rPr>
          <w:rFonts w:ascii="Century Gothic" w:hAnsi="Century Gothic" w:cstheme="minorHAnsi"/>
          <w:color w:val="000000" w:themeColor="text1"/>
          <w:sz w:val="22"/>
          <w:szCs w:val="22"/>
          <w:lang w:val="it-IT"/>
        </w:rPr>
      </w:pPr>
      <w:r w:rsidRPr="00E43A38">
        <w:rPr>
          <w:rFonts w:ascii="Century Gothic" w:hAnsi="Century Gothic" w:cstheme="minorHAnsi"/>
          <w:color w:val="000000" w:themeColor="text1"/>
          <w:sz w:val="22"/>
          <w:szCs w:val="22"/>
          <w:lang w:val="it-IT"/>
        </w:rPr>
        <w:t xml:space="preserve">Donde: </w:t>
      </w:r>
    </w:p>
    <w:p w14:paraId="6307B304" w14:textId="77777777" w:rsidR="00690707" w:rsidRPr="00E43A38" w:rsidRDefault="00690707" w:rsidP="007F4988">
      <w:pPr>
        <w:widowControl w:val="0"/>
        <w:ind w:left="708"/>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PTPi </w:t>
      </w:r>
      <w:r w:rsidRPr="00E43A38">
        <w:rPr>
          <w:rFonts w:ascii="Century Gothic" w:hAnsi="Century Gothic" w:cstheme="minorHAnsi"/>
          <w:color w:val="000000" w:themeColor="text1"/>
          <w:sz w:val="22"/>
          <w:szCs w:val="22"/>
        </w:rPr>
        <w:tab/>
        <w:t>= Puntaje total del postor i</w:t>
      </w:r>
    </w:p>
    <w:p w14:paraId="396B8D2D" w14:textId="77777777" w:rsidR="00690707" w:rsidRPr="00E43A38" w:rsidRDefault="00690707" w:rsidP="007F4988">
      <w:pPr>
        <w:widowControl w:val="0"/>
        <w:ind w:left="708"/>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PTi   </w:t>
      </w:r>
      <w:r w:rsidRPr="00E43A38">
        <w:rPr>
          <w:rFonts w:ascii="Century Gothic" w:hAnsi="Century Gothic" w:cstheme="minorHAnsi"/>
          <w:color w:val="000000" w:themeColor="text1"/>
          <w:sz w:val="22"/>
          <w:szCs w:val="22"/>
        </w:rPr>
        <w:tab/>
        <w:t>= Puntaje por evaluación técnica del postor i</w:t>
      </w:r>
    </w:p>
    <w:p w14:paraId="6E13C053" w14:textId="77777777" w:rsidR="00690707" w:rsidRPr="00E43A38" w:rsidRDefault="00690707" w:rsidP="007F4988">
      <w:pPr>
        <w:widowControl w:val="0"/>
        <w:ind w:left="708"/>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PEi   </w:t>
      </w:r>
      <w:r w:rsidRPr="00E43A38">
        <w:rPr>
          <w:rFonts w:ascii="Century Gothic" w:hAnsi="Century Gothic" w:cstheme="minorHAnsi"/>
          <w:color w:val="000000" w:themeColor="text1"/>
          <w:sz w:val="22"/>
          <w:szCs w:val="22"/>
        </w:rPr>
        <w:tab/>
        <w:t>= Puntaje por evaluación económica del postor i</w:t>
      </w:r>
    </w:p>
    <w:p w14:paraId="06C62D36" w14:textId="77777777" w:rsidR="00690707" w:rsidRPr="00E43A38" w:rsidRDefault="00690707" w:rsidP="007F4988">
      <w:pPr>
        <w:widowControl w:val="0"/>
        <w:tabs>
          <w:tab w:val="left" w:pos="1418"/>
        </w:tabs>
        <w:ind w:left="708"/>
        <w:jc w:val="both"/>
        <w:rPr>
          <w:rFonts w:ascii="Century Gothic" w:hAnsi="Century Gothic" w:cstheme="minorHAnsi"/>
          <w:b/>
          <w:i/>
          <w:color w:val="000000" w:themeColor="text1"/>
          <w:sz w:val="22"/>
          <w:szCs w:val="22"/>
        </w:rPr>
      </w:pPr>
      <w:r w:rsidRPr="00E43A38">
        <w:rPr>
          <w:rFonts w:ascii="Century Gothic" w:hAnsi="Century Gothic" w:cstheme="minorHAnsi"/>
          <w:color w:val="000000" w:themeColor="text1"/>
          <w:sz w:val="22"/>
          <w:szCs w:val="22"/>
        </w:rPr>
        <w:t xml:space="preserve">c1    </w:t>
      </w:r>
      <w:r w:rsidRPr="00E43A38">
        <w:rPr>
          <w:rFonts w:ascii="Century Gothic" w:hAnsi="Century Gothic" w:cstheme="minorHAnsi"/>
          <w:color w:val="000000" w:themeColor="text1"/>
          <w:sz w:val="22"/>
          <w:szCs w:val="22"/>
        </w:rPr>
        <w:tab/>
        <w:t>= Coeficiente de ponderación para la evaluación técnica = 0.70</w:t>
      </w:r>
    </w:p>
    <w:p w14:paraId="7BC12A3C" w14:textId="77777777" w:rsidR="00690707" w:rsidRPr="00E43A38" w:rsidRDefault="00690707" w:rsidP="007F4988">
      <w:pPr>
        <w:widowControl w:val="0"/>
        <w:tabs>
          <w:tab w:val="left" w:pos="1418"/>
        </w:tabs>
        <w:ind w:left="708"/>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c2  </w:t>
      </w:r>
      <w:r w:rsidRPr="00E43A38">
        <w:rPr>
          <w:rFonts w:ascii="Century Gothic" w:hAnsi="Century Gothic" w:cstheme="minorHAnsi"/>
          <w:color w:val="000000" w:themeColor="text1"/>
          <w:sz w:val="22"/>
          <w:szCs w:val="22"/>
        </w:rPr>
        <w:tab/>
        <w:t>= Coeficiente de ponderación para la evaluación económica = 0.30</w:t>
      </w:r>
    </w:p>
    <w:p w14:paraId="3C7E33C9" w14:textId="77777777" w:rsidR="00690707" w:rsidRPr="00E43A38" w:rsidRDefault="00690707" w:rsidP="007F4988">
      <w:pPr>
        <w:widowControl w:val="0"/>
        <w:tabs>
          <w:tab w:val="left" w:pos="1418"/>
        </w:tabs>
        <w:ind w:left="708"/>
        <w:jc w:val="both"/>
        <w:rPr>
          <w:rFonts w:ascii="Century Gothic" w:hAnsi="Century Gothic" w:cstheme="minorHAnsi"/>
          <w:color w:val="000000" w:themeColor="text1"/>
          <w:sz w:val="22"/>
          <w:szCs w:val="22"/>
        </w:rPr>
      </w:pPr>
    </w:p>
    <w:p w14:paraId="135F60B3" w14:textId="70AE997E" w:rsidR="00690707" w:rsidRPr="00E43A38" w:rsidRDefault="00690707" w:rsidP="005C309C">
      <w:pPr>
        <w:pStyle w:val="Prrafodelista"/>
        <w:numPr>
          <w:ilvl w:val="1"/>
          <w:numId w:val="48"/>
        </w:numPr>
        <w:spacing w:after="0"/>
        <w:jc w:val="both"/>
        <w:rPr>
          <w:rFonts w:ascii="Century Gothic" w:hAnsi="Century Gothic" w:cstheme="minorHAnsi"/>
          <w:b/>
          <w:bCs/>
          <w:color w:val="000000" w:themeColor="text1"/>
          <w:szCs w:val="22"/>
        </w:rPr>
      </w:pPr>
      <w:r w:rsidRPr="00E43A38">
        <w:rPr>
          <w:rFonts w:ascii="Century Gothic" w:hAnsi="Century Gothic" w:cstheme="minorHAnsi"/>
          <w:b/>
          <w:color w:val="000000" w:themeColor="text1"/>
          <w:szCs w:val="22"/>
        </w:rPr>
        <w:t>DETERMINACIÓN</w:t>
      </w:r>
      <w:r w:rsidRPr="00E43A38">
        <w:rPr>
          <w:rFonts w:ascii="Century Gothic" w:hAnsi="Century Gothic" w:cstheme="minorHAnsi"/>
          <w:b/>
          <w:bCs/>
          <w:color w:val="000000" w:themeColor="text1"/>
          <w:szCs w:val="22"/>
        </w:rPr>
        <w:t xml:space="preserve"> DEL POSTOR GANADOR EN CASO DE EMPATE</w:t>
      </w:r>
    </w:p>
    <w:p w14:paraId="4D0D6A8C" w14:textId="77777777" w:rsidR="00690707" w:rsidRPr="00E43A38" w:rsidRDefault="00690707" w:rsidP="007F4988">
      <w:pPr>
        <w:tabs>
          <w:tab w:val="center" w:pos="6363"/>
          <w:tab w:val="right" w:pos="10782"/>
        </w:tabs>
        <w:suppressAutoHyphens/>
        <w:ind w:left="567"/>
        <w:jc w:val="both"/>
        <w:rPr>
          <w:rFonts w:ascii="Century Gothic" w:hAnsi="Century Gothic" w:cstheme="minorHAnsi"/>
          <w:bCs/>
          <w:color w:val="000000" w:themeColor="text1"/>
          <w:sz w:val="22"/>
          <w:szCs w:val="22"/>
        </w:rPr>
      </w:pPr>
      <w:r w:rsidRPr="00E43A38">
        <w:rPr>
          <w:rFonts w:ascii="Century Gothic" w:hAnsi="Century Gothic" w:cstheme="minorHAnsi"/>
          <w:bCs/>
          <w:color w:val="000000" w:themeColor="text1"/>
          <w:sz w:val="22"/>
          <w:szCs w:val="22"/>
        </w:rPr>
        <w:t>En el supuesto que dos o más propuestas empaten, el otorgamiento de la buena pro se efectuará observando estrictamente el siguiente orden:</w:t>
      </w:r>
    </w:p>
    <w:p w14:paraId="16BD6D8E" w14:textId="77777777" w:rsidR="00690707" w:rsidRPr="00E43A38" w:rsidRDefault="00690707" w:rsidP="007F4988">
      <w:pPr>
        <w:tabs>
          <w:tab w:val="center" w:pos="6363"/>
          <w:tab w:val="right" w:pos="10782"/>
        </w:tabs>
        <w:suppressAutoHyphens/>
        <w:ind w:left="567"/>
        <w:jc w:val="both"/>
        <w:rPr>
          <w:rFonts w:ascii="Century Gothic" w:hAnsi="Century Gothic" w:cstheme="minorHAnsi"/>
          <w:bCs/>
          <w:color w:val="000000" w:themeColor="text1"/>
          <w:sz w:val="22"/>
          <w:szCs w:val="22"/>
        </w:rPr>
      </w:pPr>
    </w:p>
    <w:p w14:paraId="7C209B40" w14:textId="77777777" w:rsidR="00690707" w:rsidRPr="00E43A38" w:rsidRDefault="00690707" w:rsidP="007F4988">
      <w:pPr>
        <w:numPr>
          <w:ilvl w:val="0"/>
          <w:numId w:val="13"/>
        </w:numPr>
        <w:tabs>
          <w:tab w:val="center" w:pos="993"/>
          <w:tab w:val="right" w:pos="10782"/>
        </w:tabs>
        <w:suppressAutoHyphens/>
        <w:ind w:left="1276" w:hanging="709"/>
        <w:jc w:val="both"/>
        <w:rPr>
          <w:rFonts w:ascii="Century Gothic" w:hAnsi="Century Gothic" w:cstheme="minorHAnsi"/>
          <w:bCs/>
          <w:color w:val="000000" w:themeColor="text1"/>
          <w:sz w:val="22"/>
          <w:szCs w:val="22"/>
        </w:rPr>
      </w:pPr>
      <w:r w:rsidRPr="00E43A38">
        <w:rPr>
          <w:rFonts w:ascii="Century Gothic" w:hAnsi="Century Gothic" w:cstheme="minorHAnsi"/>
          <w:bCs/>
          <w:color w:val="000000" w:themeColor="text1"/>
          <w:sz w:val="22"/>
          <w:szCs w:val="22"/>
        </w:rPr>
        <w:t>A favor del postor que haya obtenido el mejor puntaje técnico.</w:t>
      </w:r>
    </w:p>
    <w:p w14:paraId="7B105316" w14:textId="227DCDFE" w:rsidR="00690707" w:rsidRPr="00E43A38" w:rsidRDefault="00690707" w:rsidP="007F4988">
      <w:pPr>
        <w:numPr>
          <w:ilvl w:val="0"/>
          <w:numId w:val="13"/>
        </w:numPr>
        <w:tabs>
          <w:tab w:val="center" w:pos="993"/>
          <w:tab w:val="right" w:pos="10782"/>
        </w:tabs>
        <w:suppressAutoHyphens/>
        <w:ind w:left="993" w:hanging="426"/>
        <w:jc w:val="both"/>
        <w:rPr>
          <w:rFonts w:ascii="Century Gothic" w:hAnsi="Century Gothic" w:cstheme="minorHAnsi"/>
          <w:bCs/>
          <w:color w:val="000000" w:themeColor="text1"/>
          <w:sz w:val="22"/>
          <w:szCs w:val="22"/>
        </w:rPr>
      </w:pPr>
      <w:r w:rsidRPr="00E43A38">
        <w:rPr>
          <w:rFonts w:ascii="Century Gothic" w:hAnsi="Century Gothic" w:cstheme="minorHAnsi"/>
          <w:bCs/>
          <w:color w:val="000000" w:themeColor="text1"/>
          <w:sz w:val="22"/>
          <w:szCs w:val="22"/>
        </w:rPr>
        <w:t xml:space="preserve">A través del sorteo, el mismo que será verificado y certificado por el Comité, representante de la Unidad de </w:t>
      </w:r>
      <w:r w:rsidR="00211E6A" w:rsidRPr="00E43A38">
        <w:rPr>
          <w:rFonts w:ascii="Century Gothic" w:hAnsi="Century Gothic" w:cstheme="minorHAnsi"/>
          <w:bCs/>
          <w:color w:val="000000" w:themeColor="text1"/>
          <w:sz w:val="22"/>
          <w:szCs w:val="22"/>
        </w:rPr>
        <w:t>Auditoría</w:t>
      </w:r>
      <w:r w:rsidRPr="00E43A38">
        <w:rPr>
          <w:rFonts w:ascii="Century Gothic" w:hAnsi="Century Gothic" w:cstheme="minorHAnsi"/>
          <w:bCs/>
          <w:color w:val="000000" w:themeColor="text1"/>
          <w:sz w:val="22"/>
          <w:szCs w:val="22"/>
        </w:rPr>
        <w:t xml:space="preserve"> Interna y los postores participantes que obtuvieron el mismo puntaje total.</w:t>
      </w:r>
    </w:p>
    <w:p w14:paraId="3C50731F" w14:textId="77777777" w:rsidR="00690707" w:rsidRPr="00E43A38" w:rsidRDefault="00690707" w:rsidP="007F4988">
      <w:pPr>
        <w:tabs>
          <w:tab w:val="center" w:pos="1276"/>
          <w:tab w:val="right" w:pos="10782"/>
        </w:tabs>
        <w:suppressAutoHyphens/>
        <w:ind w:left="1276"/>
        <w:jc w:val="both"/>
        <w:rPr>
          <w:rFonts w:ascii="Century Gothic" w:hAnsi="Century Gothic" w:cstheme="minorHAnsi"/>
          <w:bCs/>
          <w:color w:val="000000" w:themeColor="text1"/>
          <w:sz w:val="22"/>
          <w:szCs w:val="22"/>
        </w:rPr>
      </w:pPr>
    </w:p>
    <w:p w14:paraId="5D84A78C" w14:textId="77777777" w:rsidR="009B0F72" w:rsidRPr="00E43A38" w:rsidRDefault="009B0F72" w:rsidP="009B0F72">
      <w:pPr>
        <w:jc w:val="center"/>
        <w:rPr>
          <w:rFonts w:ascii="Century Gothic" w:hAnsi="Century Gothic" w:cstheme="minorHAnsi"/>
          <w:b/>
          <w:color w:val="000000" w:themeColor="text1"/>
          <w:sz w:val="22"/>
          <w:szCs w:val="22"/>
          <w:u w:val="single"/>
        </w:rPr>
      </w:pPr>
      <w:r w:rsidRPr="00E43A38">
        <w:rPr>
          <w:rFonts w:ascii="Century Gothic" w:hAnsi="Century Gothic" w:cstheme="minorHAnsi"/>
          <w:b/>
          <w:color w:val="000000" w:themeColor="text1"/>
          <w:sz w:val="22"/>
          <w:szCs w:val="22"/>
          <w:u w:val="single"/>
        </w:rPr>
        <w:t>CAPITULO III</w:t>
      </w:r>
    </w:p>
    <w:p w14:paraId="451C9F65" w14:textId="77777777" w:rsidR="009B0F72" w:rsidRPr="00E43A38" w:rsidRDefault="009B0F72" w:rsidP="009B0F72">
      <w:pPr>
        <w:jc w:val="both"/>
        <w:rPr>
          <w:rFonts w:ascii="Century Gothic" w:hAnsi="Century Gothic" w:cstheme="minorHAnsi"/>
          <w:b/>
          <w:color w:val="000000" w:themeColor="text1"/>
          <w:sz w:val="22"/>
          <w:szCs w:val="22"/>
        </w:rPr>
      </w:pPr>
    </w:p>
    <w:p w14:paraId="761BB0FE" w14:textId="77777777" w:rsidR="009B0F72" w:rsidRPr="00E43A38" w:rsidRDefault="009B0F72" w:rsidP="009B0F72">
      <w:pPr>
        <w:tabs>
          <w:tab w:val="center" w:pos="5124"/>
          <w:tab w:val="right" w:pos="9543"/>
        </w:tabs>
        <w:jc w:val="both"/>
        <w:rPr>
          <w:rFonts w:ascii="Century Gothic" w:hAnsi="Century Gothic" w:cstheme="minorHAnsi"/>
          <w:b/>
          <w:color w:val="000000" w:themeColor="text1"/>
          <w:sz w:val="22"/>
          <w:szCs w:val="22"/>
          <w:u w:val="single"/>
        </w:rPr>
      </w:pPr>
      <w:r w:rsidRPr="00E43A38">
        <w:rPr>
          <w:rFonts w:ascii="Century Gothic" w:hAnsi="Century Gothic" w:cstheme="minorHAnsi"/>
          <w:b/>
          <w:color w:val="000000" w:themeColor="text1"/>
          <w:sz w:val="22"/>
          <w:szCs w:val="22"/>
          <w:u w:val="single"/>
        </w:rPr>
        <w:t>OTORGAMIENTO DE LA BUENA PRO</w:t>
      </w:r>
    </w:p>
    <w:p w14:paraId="67D391E8" w14:textId="77777777" w:rsidR="00690707" w:rsidRPr="00E43A38" w:rsidRDefault="00690707" w:rsidP="007F4988">
      <w:pPr>
        <w:tabs>
          <w:tab w:val="center" w:pos="5124"/>
          <w:tab w:val="right" w:pos="9543"/>
        </w:tabs>
        <w:jc w:val="center"/>
        <w:rPr>
          <w:rFonts w:ascii="Century Gothic" w:hAnsi="Century Gothic" w:cstheme="minorHAnsi"/>
          <w:b/>
          <w:color w:val="000000" w:themeColor="text1"/>
          <w:sz w:val="22"/>
          <w:szCs w:val="22"/>
          <w:u w:val="single"/>
        </w:rPr>
      </w:pPr>
    </w:p>
    <w:p w14:paraId="752F1C95" w14:textId="77777777" w:rsidR="00690707" w:rsidRPr="00E43A38" w:rsidRDefault="00690707" w:rsidP="007F4988">
      <w:pPr>
        <w:tabs>
          <w:tab w:val="center" w:pos="6363"/>
          <w:tab w:val="right" w:pos="10782"/>
        </w:tabs>
        <w:suppressAutoHyphens/>
        <w:ind w:left="567"/>
        <w:jc w:val="both"/>
        <w:rPr>
          <w:rFonts w:ascii="Century Gothic" w:hAnsi="Century Gothic" w:cstheme="minorHAnsi"/>
          <w:b/>
          <w:bCs/>
          <w:color w:val="000000" w:themeColor="text1"/>
          <w:sz w:val="22"/>
          <w:szCs w:val="22"/>
        </w:rPr>
      </w:pPr>
      <w:r w:rsidRPr="00E43A38">
        <w:rPr>
          <w:rFonts w:ascii="Century Gothic" w:hAnsi="Century Gothic" w:cstheme="minorHAnsi"/>
          <w:b/>
          <w:bCs/>
          <w:color w:val="000000" w:themeColor="text1"/>
          <w:sz w:val="22"/>
          <w:szCs w:val="22"/>
        </w:rPr>
        <w:t>5.1.   OTORGAMIENTO DE LA BUENA PRO</w:t>
      </w:r>
    </w:p>
    <w:p w14:paraId="2B687DC9" w14:textId="77777777" w:rsidR="00690707" w:rsidRPr="00E43A38" w:rsidRDefault="00690707" w:rsidP="007F4988">
      <w:pPr>
        <w:keepNext/>
        <w:tabs>
          <w:tab w:val="left" w:pos="567"/>
        </w:tabs>
        <w:jc w:val="both"/>
        <w:outlineLvl w:val="8"/>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Se otorgará la buena pro al postor que obtenga el mayor puntaje total.</w:t>
      </w:r>
    </w:p>
    <w:p w14:paraId="416EBF91" w14:textId="77777777" w:rsidR="005C309C" w:rsidRDefault="005C309C" w:rsidP="007F4988">
      <w:pPr>
        <w:tabs>
          <w:tab w:val="center" w:pos="6363"/>
          <w:tab w:val="right" w:pos="10782"/>
        </w:tabs>
        <w:suppressAutoHyphens/>
        <w:ind w:left="567"/>
        <w:jc w:val="both"/>
        <w:rPr>
          <w:rFonts w:ascii="Century Gothic" w:hAnsi="Century Gothic" w:cstheme="minorHAnsi"/>
          <w:b/>
          <w:bCs/>
          <w:color w:val="000000" w:themeColor="text1"/>
          <w:sz w:val="22"/>
          <w:szCs w:val="22"/>
        </w:rPr>
      </w:pPr>
    </w:p>
    <w:p w14:paraId="54B3E033" w14:textId="0A462E66" w:rsidR="00690707" w:rsidRPr="00E43A38" w:rsidRDefault="00690707" w:rsidP="007F4988">
      <w:pPr>
        <w:tabs>
          <w:tab w:val="center" w:pos="6363"/>
          <w:tab w:val="right" w:pos="10782"/>
        </w:tabs>
        <w:suppressAutoHyphens/>
        <w:ind w:left="567"/>
        <w:jc w:val="both"/>
        <w:rPr>
          <w:rFonts w:ascii="Century Gothic" w:hAnsi="Century Gothic" w:cstheme="minorHAnsi"/>
          <w:b/>
          <w:bCs/>
          <w:color w:val="000000" w:themeColor="text1"/>
          <w:sz w:val="22"/>
          <w:szCs w:val="22"/>
        </w:rPr>
      </w:pPr>
      <w:r w:rsidRPr="00E43A38">
        <w:rPr>
          <w:rFonts w:ascii="Century Gothic" w:hAnsi="Century Gothic" w:cstheme="minorHAnsi"/>
          <w:b/>
          <w:bCs/>
          <w:color w:val="000000" w:themeColor="text1"/>
          <w:sz w:val="22"/>
          <w:szCs w:val="22"/>
        </w:rPr>
        <w:t>5.2.   NOTIFICACIÓN DE LA BUENA PRO</w:t>
      </w:r>
    </w:p>
    <w:p w14:paraId="13ACE843" w14:textId="65578F23" w:rsidR="00690707" w:rsidRPr="00E43A38" w:rsidRDefault="00862E07" w:rsidP="007F4988">
      <w:pPr>
        <w:ind w:left="567"/>
        <w:jc w:val="both"/>
        <w:rPr>
          <w:rFonts w:ascii="Century Gothic" w:hAnsi="Century Gothic"/>
          <w:color w:val="000000" w:themeColor="text1"/>
          <w:sz w:val="22"/>
          <w:szCs w:val="22"/>
        </w:rPr>
      </w:pPr>
      <w:r>
        <w:rPr>
          <w:rFonts w:ascii="Century Gothic" w:hAnsi="Century Gothic"/>
          <w:color w:val="000000" w:themeColor="text1"/>
          <w:sz w:val="22"/>
          <w:szCs w:val="22"/>
        </w:rPr>
        <w:t>Se notificará vía correo electrónico a todos los postores la buena pro, al día siguiente de ser otorgada según cronograma</w:t>
      </w:r>
      <w:r w:rsidR="00690707" w:rsidRPr="00E43A38">
        <w:rPr>
          <w:rFonts w:ascii="Century Gothic" w:hAnsi="Century Gothic"/>
          <w:color w:val="000000" w:themeColor="text1"/>
          <w:sz w:val="22"/>
          <w:szCs w:val="22"/>
        </w:rPr>
        <w:t>, adjuntado el acta de otorgamiento de la buena respectiva.</w:t>
      </w:r>
    </w:p>
    <w:p w14:paraId="032B2440" w14:textId="77777777" w:rsidR="00690707" w:rsidRPr="00E43A38" w:rsidRDefault="00690707" w:rsidP="007F4988">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Al respecto, se elaborará el acta de otorgamiento de la buena pro correspondiente.</w:t>
      </w:r>
    </w:p>
    <w:p w14:paraId="68C57264" w14:textId="79C24CD4" w:rsidR="00690707" w:rsidRPr="00E43A38" w:rsidRDefault="00690707" w:rsidP="007F4988">
      <w:pPr>
        <w:ind w:left="360"/>
        <w:jc w:val="both"/>
        <w:rPr>
          <w:rFonts w:ascii="Century Gothic" w:hAnsi="Century Gothic" w:cstheme="minorHAnsi"/>
          <w:color w:val="000000" w:themeColor="text1"/>
          <w:sz w:val="22"/>
          <w:szCs w:val="22"/>
        </w:rPr>
      </w:pPr>
    </w:p>
    <w:p w14:paraId="2E0A4D70" w14:textId="77777777" w:rsidR="00690707" w:rsidRDefault="00690707" w:rsidP="007F4988">
      <w:pPr>
        <w:ind w:left="360"/>
        <w:jc w:val="both"/>
        <w:rPr>
          <w:rFonts w:ascii="Century Gothic" w:hAnsi="Century Gothic" w:cstheme="minorHAnsi"/>
          <w:color w:val="000000" w:themeColor="text1"/>
          <w:sz w:val="22"/>
          <w:szCs w:val="22"/>
        </w:rPr>
      </w:pPr>
    </w:p>
    <w:p w14:paraId="6E1AC00A" w14:textId="77777777" w:rsidR="00504EE2" w:rsidRPr="00E43A38" w:rsidRDefault="00504EE2" w:rsidP="007F4988">
      <w:pPr>
        <w:ind w:left="360"/>
        <w:jc w:val="both"/>
        <w:rPr>
          <w:rFonts w:ascii="Century Gothic" w:hAnsi="Century Gothic" w:cstheme="minorHAnsi"/>
          <w:color w:val="000000" w:themeColor="text1"/>
          <w:sz w:val="22"/>
          <w:szCs w:val="22"/>
        </w:rPr>
      </w:pPr>
    </w:p>
    <w:p w14:paraId="6EF6C115" w14:textId="0B5B2F1D" w:rsidR="00FC2083" w:rsidRPr="00E43A38" w:rsidRDefault="00D5754A" w:rsidP="007F4988">
      <w:pPr>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D</w:t>
      </w:r>
      <w:r w:rsidR="00FC2083" w:rsidRPr="00E43A38">
        <w:rPr>
          <w:rFonts w:ascii="Century Gothic" w:hAnsi="Century Gothic" w:cstheme="minorHAnsi"/>
          <w:b/>
          <w:color w:val="000000" w:themeColor="text1"/>
          <w:sz w:val="22"/>
          <w:szCs w:val="22"/>
        </w:rPr>
        <w:t>EL CONTRATO</w:t>
      </w:r>
    </w:p>
    <w:p w14:paraId="10B460BB" w14:textId="77777777" w:rsidR="00FC2083" w:rsidRPr="00E43A38" w:rsidRDefault="00FC2083" w:rsidP="007F4988">
      <w:pPr>
        <w:jc w:val="both"/>
        <w:rPr>
          <w:rFonts w:ascii="Century Gothic" w:hAnsi="Century Gothic" w:cstheme="minorHAnsi"/>
          <w:b/>
          <w:color w:val="000000" w:themeColor="text1"/>
          <w:sz w:val="22"/>
          <w:szCs w:val="22"/>
        </w:rPr>
      </w:pPr>
    </w:p>
    <w:p w14:paraId="0B5A24CA" w14:textId="6313FBEB"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lastRenderedPageBreak/>
        <w:t>El contrato y su perfeccionamiento</w:t>
      </w:r>
    </w:p>
    <w:p w14:paraId="706C59D1" w14:textId="77777777" w:rsidR="00FC2083" w:rsidRPr="00E43A38" w:rsidRDefault="00FC2083" w:rsidP="007F4988">
      <w:pPr>
        <w:ind w:left="567" w:hanging="567"/>
        <w:jc w:val="both"/>
        <w:rPr>
          <w:rFonts w:ascii="Century Gothic" w:hAnsi="Century Gothic" w:cstheme="minorHAnsi"/>
          <w:color w:val="000000" w:themeColor="text1"/>
          <w:sz w:val="22"/>
          <w:szCs w:val="22"/>
        </w:rPr>
      </w:pPr>
    </w:p>
    <w:p w14:paraId="1C420B10" w14:textId="0D3F4836" w:rsidR="00FC2083" w:rsidRPr="00E43A38" w:rsidRDefault="00FC2083" w:rsidP="007F4988">
      <w:pPr>
        <w:ind w:left="28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El contrato debe celebrarse por escrito, dicha elaboración estará a cargo de la unidad de Legal.</w:t>
      </w:r>
    </w:p>
    <w:p w14:paraId="2CAF28B3" w14:textId="5B2F686E" w:rsidR="00FC2083" w:rsidRPr="00E43A38" w:rsidRDefault="00FC2083" w:rsidP="007F4988">
      <w:pPr>
        <w:ind w:left="28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56B9243B" w14:textId="70CA20F0" w:rsidR="00FC2083" w:rsidRPr="00E43A38" w:rsidRDefault="00FC2083" w:rsidP="007F4988">
      <w:pPr>
        <w:ind w:left="28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879D87F" w14:textId="77777777" w:rsidR="00D5754A" w:rsidRPr="00E43A38" w:rsidRDefault="00D5754A" w:rsidP="007F4988">
      <w:pPr>
        <w:jc w:val="both"/>
        <w:rPr>
          <w:rFonts w:ascii="Century Gothic" w:hAnsi="Century Gothic" w:cstheme="minorHAnsi"/>
          <w:b/>
          <w:color w:val="000000" w:themeColor="text1"/>
          <w:sz w:val="22"/>
          <w:szCs w:val="22"/>
        </w:rPr>
      </w:pPr>
    </w:p>
    <w:p w14:paraId="57E526EC" w14:textId="6630C81C"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Requisitos para perfeccionar el contrato</w:t>
      </w:r>
    </w:p>
    <w:p w14:paraId="0D130607" w14:textId="77777777" w:rsidR="00FC2083" w:rsidRPr="00E43A38" w:rsidRDefault="00FC2083" w:rsidP="00DF06D6">
      <w:pPr>
        <w:ind w:left="28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Para perfeccionar el contrato, el postor ganador de la buena pro presenta, además de los documentos previstos en los documentos del procedimiento de contratación, lo siguiente:</w:t>
      </w:r>
    </w:p>
    <w:p w14:paraId="2DDAE94D" w14:textId="77777777" w:rsidR="00FC2083" w:rsidRPr="00E43A38" w:rsidRDefault="00FC2083" w:rsidP="007F4988">
      <w:pPr>
        <w:pStyle w:val="Prrafodelista"/>
        <w:numPr>
          <w:ilvl w:val="0"/>
          <w:numId w:val="43"/>
        </w:numPr>
        <w:spacing w:line="240" w:lineRule="auto"/>
        <w:jc w:val="both"/>
        <w:rPr>
          <w:rFonts w:ascii="Century Gothic" w:hAnsi="Century Gothic" w:cstheme="minorHAnsi"/>
          <w:color w:val="000000" w:themeColor="text1"/>
          <w:szCs w:val="22"/>
          <w:lang w:val="es-ES"/>
        </w:rPr>
      </w:pPr>
      <w:r w:rsidRPr="00E43A38">
        <w:rPr>
          <w:rFonts w:ascii="Century Gothic" w:hAnsi="Century Gothic" w:cstheme="minorHAnsi"/>
          <w:color w:val="000000" w:themeColor="text1"/>
          <w:szCs w:val="22"/>
          <w:lang w:val="es-ES"/>
        </w:rPr>
        <w:t>Garantías, cuando corresponda.</w:t>
      </w:r>
    </w:p>
    <w:p w14:paraId="4234EFA3" w14:textId="77777777" w:rsidR="00FC2083" w:rsidRPr="00E43A38" w:rsidRDefault="00FC2083" w:rsidP="007F4988">
      <w:pPr>
        <w:pStyle w:val="Prrafodelista"/>
        <w:numPr>
          <w:ilvl w:val="0"/>
          <w:numId w:val="43"/>
        </w:numPr>
        <w:spacing w:line="240" w:lineRule="auto"/>
        <w:jc w:val="both"/>
        <w:rPr>
          <w:rFonts w:ascii="Century Gothic" w:hAnsi="Century Gothic" w:cstheme="minorHAnsi"/>
          <w:color w:val="000000" w:themeColor="text1"/>
          <w:szCs w:val="22"/>
          <w:lang w:val="es-ES"/>
        </w:rPr>
      </w:pPr>
      <w:r w:rsidRPr="00E43A38">
        <w:rPr>
          <w:rFonts w:ascii="Century Gothic" w:hAnsi="Century Gothic" w:cstheme="minorHAnsi"/>
          <w:color w:val="000000" w:themeColor="text1"/>
          <w:szCs w:val="22"/>
          <w:lang w:val="es-ES"/>
        </w:rPr>
        <w:t xml:space="preserve">Código de cuenta interbancaria (CCI) indicando entidad financiera y el tipo de moneda. </w:t>
      </w:r>
    </w:p>
    <w:p w14:paraId="03DA10B1" w14:textId="77777777" w:rsidR="00FC2083" w:rsidRPr="00E43A38" w:rsidRDefault="00FC2083" w:rsidP="007F4988">
      <w:pPr>
        <w:pStyle w:val="Prrafodelista"/>
        <w:numPr>
          <w:ilvl w:val="0"/>
          <w:numId w:val="43"/>
        </w:numPr>
        <w:spacing w:line="240" w:lineRule="auto"/>
        <w:jc w:val="both"/>
        <w:rPr>
          <w:rFonts w:ascii="Century Gothic" w:hAnsi="Century Gothic" w:cstheme="minorHAnsi"/>
          <w:color w:val="000000" w:themeColor="text1"/>
          <w:szCs w:val="22"/>
          <w:lang w:val="es-ES"/>
        </w:rPr>
      </w:pPr>
      <w:r w:rsidRPr="00E43A38">
        <w:rPr>
          <w:rFonts w:ascii="Century Gothic" w:hAnsi="Century Gothic" w:cstheme="minorHAnsi"/>
          <w:color w:val="000000" w:themeColor="text1"/>
          <w:szCs w:val="22"/>
          <w:lang w:val="es-ES"/>
        </w:rPr>
        <w:t>Vigencia de poderes con una antigüedad no mayor a los treinta (30) días calendario.</w:t>
      </w:r>
    </w:p>
    <w:p w14:paraId="5FBF0CEC" w14:textId="5E5B5D3E"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Plazos y procedimiento para el perfeccionamiento del contrato</w:t>
      </w:r>
    </w:p>
    <w:p w14:paraId="3F5FA389" w14:textId="72150616" w:rsidR="00FC2083" w:rsidRPr="00E43A38" w:rsidRDefault="00FC2083" w:rsidP="00DF06D6">
      <w:pPr>
        <w:ind w:firstLine="284"/>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Los plazos y el procedimiento para perfeccionar el contrato son los siguientes:</w:t>
      </w:r>
    </w:p>
    <w:p w14:paraId="2B976FC8" w14:textId="77777777" w:rsidR="00FC2083" w:rsidRPr="00E43A38" w:rsidRDefault="00FC2083" w:rsidP="007F4988">
      <w:pPr>
        <w:jc w:val="both"/>
        <w:rPr>
          <w:rFonts w:ascii="Century Gothic" w:hAnsi="Century Gothic" w:cstheme="minorHAnsi"/>
          <w:color w:val="000000" w:themeColor="text1"/>
          <w:sz w:val="22"/>
          <w:szCs w:val="22"/>
        </w:rPr>
      </w:pPr>
    </w:p>
    <w:p w14:paraId="53118487" w14:textId="1F7E2739" w:rsidR="00FC2083" w:rsidRPr="00E43A38" w:rsidRDefault="00FC2083" w:rsidP="007F4988">
      <w:pPr>
        <w:numPr>
          <w:ilvl w:val="0"/>
          <w:numId w:val="35"/>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Dentro del plazo de cinco (5) días hábiles siguientes a la notificación de la buena pro, el postor ganador presenta los requisitos para perfeccionar el contrato. </w:t>
      </w:r>
    </w:p>
    <w:p w14:paraId="62160D00" w14:textId="320F6E0F" w:rsidR="00FC2083" w:rsidRPr="00E43A38" w:rsidRDefault="00FC2083" w:rsidP="007F4988">
      <w:pPr>
        <w:numPr>
          <w:ilvl w:val="0"/>
          <w:numId w:val="36"/>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w:t>
      </w:r>
      <w:r w:rsidR="00DE428E" w:rsidRPr="00E43A38">
        <w:rPr>
          <w:rFonts w:ascii="Century Gothic" w:hAnsi="Century Gothic" w:cstheme="minorHAnsi"/>
          <w:color w:val="000000" w:themeColor="text1"/>
          <w:sz w:val="22"/>
          <w:szCs w:val="22"/>
        </w:rPr>
        <w:t>en relación con</w:t>
      </w:r>
      <w:r w:rsidRPr="00E43A38">
        <w:rPr>
          <w:rFonts w:ascii="Century Gothic" w:hAnsi="Century Gothic" w:cstheme="minorHAnsi"/>
          <w:color w:val="000000" w:themeColor="text1"/>
          <w:sz w:val="22"/>
          <w:szCs w:val="22"/>
        </w:rPr>
        <w:t xml:space="preserve"> la notificación de la orden de compra o de servicio, según corresponda, la unidad de Logística tendrá un plazo de tres (3) días hábiles para su materialización, contabilizados desde la firma del contrato respectivo.</w:t>
      </w:r>
    </w:p>
    <w:p w14:paraId="596F204E" w14:textId="77777777" w:rsidR="00FC2083" w:rsidRPr="00E43A38" w:rsidRDefault="00FC2083" w:rsidP="007F4988">
      <w:pPr>
        <w:numPr>
          <w:ilvl w:val="0"/>
          <w:numId w:val="37"/>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1737332C" w14:textId="61ADF2F4"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Plazo de ejecución contractual</w:t>
      </w:r>
    </w:p>
    <w:p w14:paraId="78AB5AD2" w14:textId="77777777" w:rsidR="0015425E" w:rsidRDefault="0015425E" w:rsidP="000F56EE">
      <w:pPr>
        <w:ind w:left="567" w:hanging="567"/>
        <w:jc w:val="both"/>
        <w:rPr>
          <w:rFonts w:ascii="Century Gothic" w:hAnsi="Century Gothic" w:cstheme="minorHAnsi"/>
          <w:color w:val="000000" w:themeColor="text1"/>
          <w:sz w:val="22"/>
          <w:szCs w:val="22"/>
        </w:rPr>
      </w:pPr>
    </w:p>
    <w:p w14:paraId="60C81F40" w14:textId="77777777" w:rsidR="0015425E" w:rsidRDefault="0015425E" w:rsidP="0015425E">
      <w:pPr>
        <w:ind w:left="567" w:hanging="567"/>
        <w:jc w:val="both"/>
        <w:rPr>
          <w:rFonts w:ascii="Century Gothic" w:hAnsi="Century Gothic"/>
          <w:sz w:val="22"/>
          <w:szCs w:val="22"/>
        </w:rPr>
      </w:pPr>
      <w:r w:rsidRPr="000F56EE">
        <w:rPr>
          <w:rFonts w:ascii="Century Gothic" w:hAnsi="Century Gothic"/>
          <w:sz w:val="22"/>
          <w:szCs w:val="22"/>
        </w:rPr>
        <w:lastRenderedPageBreak/>
        <w:t>El inicio del plazo de ejecución de obra rige desde el día siguiente de que se cumplan las siguientes condiciones:</w:t>
      </w:r>
    </w:p>
    <w:p w14:paraId="7D439B5B" w14:textId="77777777" w:rsidR="0015425E" w:rsidRPr="000F56EE" w:rsidRDefault="0015425E" w:rsidP="0015425E">
      <w:pPr>
        <w:ind w:left="567" w:hanging="567"/>
        <w:jc w:val="both"/>
        <w:rPr>
          <w:rFonts w:ascii="Century Gothic" w:hAnsi="Century Gothic"/>
          <w:sz w:val="22"/>
          <w:szCs w:val="22"/>
        </w:rPr>
      </w:pPr>
    </w:p>
    <w:p w14:paraId="7863C8EA" w14:textId="3CE8C33E" w:rsidR="0015425E" w:rsidRPr="000F56EE" w:rsidRDefault="00D542F2" w:rsidP="00D542F2">
      <w:pPr>
        <w:spacing w:after="160" w:line="259" w:lineRule="auto"/>
        <w:jc w:val="both"/>
        <w:rPr>
          <w:rFonts w:ascii="Century Gothic" w:hAnsi="Century Gothic"/>
          <w:sz w:val="22"/>
          <w:szCs w:val="22"/>
        </w:rPr>
      </w:pPr>
      <w:r>
        <w:rPr>
          <w:rFonts w:ascii="Century Gothic" w:hAnsi="Century Gothic"/>
          <w:sz w:val="22"/>
          <w:szCs w:val="22"/>
        </w:rPr>
        <w:t xml:space="preserve">a) </w:t>
      </w:r>
      <w:r w:rsidR="0015425E" w:rsidRPr="000F56EE">
        <w:rPr>
          <w:rFonts w:ascii="Century Gothic" w:hAnsi="Century Gothic"/>
          <w:sz w:val="22"/>
          <w:szCs w:val="22"/>
        </w:rPr>
        <w:t>Que, el FEBAN notifique al contratista quién es el supervisor.</w:t>
      </w:r>
    </w:p>
    <w:p w14:paraId="271FC414" w14:textId="6CF824E2" w:rsidR="0015425E" w:rsidRPr="000F56EE" w:rsidRDefault="00D542F2" w:rsidP="00D542F2">
      <w:pPr>
        <w:spacing w:after="160" w:line="259" w:lineRule="auto"/>
        <w:jc w:val="both"/>
        <w:rPr>
          <w:rFonts w:ascii="Century Gothic" w:hAnsi="Century Gothic"/>
          <w:sz w:val="22"/>
          <w:szCs w:val="22"/>
        </w:rPr>
      </w:pPr>
      <w:r>
        <w:rPr>
          <w:rFonts w:ascii="Century Gothic" w:hAnsi="Century Gothic"/>
          <w:sz w:val="22"/>
          <w:szCs w:val="22"/>
        </w:rPr>
        <w:t xml:space="preserve">b) </w:t>
      </w:r>
      <w:r w:rsidR="0015425E" w:rsidRPr="000F56EE">
        <w:rPr>
          <w:rFonts w:ascii="Century Gothic" w:hAnsi="Century Gothic"/>
          <w:sz w:val="22"/>
          <w:szCs w:val="22"/>
        </w:rPr>
        <w:t>Que, el FEBAN haya hecho entrega total o parcial del terreno o lugar donde se ejecuta la obra, según corresponda.;</w:t>
      </w:r>
    </w:p>
    <w:p w14:paraId="08B1EB8A" w14:textId="384D7DD0" w:rsidR="0015425E" w:rsidRPr="000F56EE" w:rsidRDefault="00D542F2" w:rsidP="00D542F2">
      <w:pPr>
        <w:spacing w:after="160" w:line="259" w:lineRule="auto"/>
        <w:jc w:val="both"/>
        <w:rPr>
          <w:rFonts w:ascii="Century Gothic" w:hAnsi="Century Gothic"/>
          <w:sz w:val="22"/>
          <w:szCs w:val="22"/>
        </w:rPr>
      </w:pPr>
      <w:r>
        <w:rPr>
          <w:rFonts w:ascii="Century Gothic" w:hAnsi="Century Gothic"/>
          <w:sz w:val="22"/>
          <w:szCs w:val="22"/>
        </w:rPr>
        <w:t xml:space="preserve">c) </w:t>
      </w:r>
      <w:r w:rsidR="0015425E" w:rsidRPr="000F56EE">
        <w:rPr>
          <w:rFonts w:ascii="Century Gothic" w:hAnsi="Century Gothic"/>
          <w:sz w:val="22"/>
          <w:szCs w:val="22"/>
        </w:rPr>
        <w:t>Que, el FEBAN haya hecho entrega del Expediente Técnico de Obra completo</w:t>
      </w:r>
      <w:r w:rsidR="0015425E">
        <w:rPr>
          <w:rFonts w:ascii="Century Gothic" w:hAnsi="Century Gothic"/>
          <w:sz w:val="22"/>
          <w:szCs w:val="22"/>
        </w:rPr>
        <w:t>.</w:t>
      </w:r>
    </w:p>
    <w:p w14:paraId="1F4F59DC" w14:textId="270F8142" w:rsidR="00FC2083" w:rsidRPr="00E43A38" w:rsidRDefault="00FC2083" w:rsidP="005F117B">
      <w:pPr>
        <w:jc w:val="both"/>
        <w:rPr>
          <w:rFonts w:ascii="Century Gothic" w:hAnsi="Century Gothic" w:cstheme="minorHAnsi"/>
          <w:color w:val="000000" w:themeColor="text1"/>
          <w:sz w:val="22"/>
          <w:szCs w:val="22"/>
        </w:rPr>
      </w:pPr>
    </w:p>
    <w:p w14:paraId="423711A2" w14:textId="66C0741C"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 xml:space="preserve">Responsabilidad de </w:t>
      </w:r>
      <w:r w:rsidRPr="00E43A38">
        <w:rPr>
          <w:rFonts w:ascii="Century Gothic" w:hAnsi="Century Gothic" w:cstheme="minorHAnsi"/>
          <w:b/>
          <w:bCs/>
          <w:iCs/>
          <w:color w:val="000000" w:themeColor="text1"/>
          <w:sz w:val="22"/>
          <w:szCs w:val="22"/>
        </w:rPr>
        <w:t>FEBAN</w:t>
      </w:r>
    </w:p>
    <w:p w14:paraId="55AC3CFB" w14:textId="666FF30F"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El FEBAN es responsable frente al contratista de las modificaciones que ordene y apruebe en los proyectos, estudios, informes o similares o de aquellos cambios que se generen debido a la necesidad de la ejecución de </w:t>
      </w:r>
      <w:r w:rsidR="0043123C" w:rsidRPr="00E43A38">
        <w:rPr>
          <w:rFonts w:ascii="Century Gothic" w:hAnsi="Century Gothic" w:cstheme="minorHAnsi"/>
          <w:color w:val="000000" w:themeColor="text1"/>
          <w:sz w:val="22"/>
          <w:szCs w:val="22"/>
        </w:rPr>
        <w:t>estos</w:t>
      </w:r>
      <w:r w:rsidRPr="00E43A38">
        <w:rPr>
          <w:rFonts w:ascii="Century Gothic" w:hAnsi="Century Gothic" w:cstheme="minorHAnsi"/>
          <w:color w:val="000000" w:themeColor="text1"/>
          <w:sz w:val="22"/>
          <w:szCs w:val="22"/>
        </w:rPr>
        <w:t>.</w:t>
      </w:r>
    </w:p>
    <w:p w14:paraId="4BAC4DD0" w14:textId="12231FB1"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 </w:t>
      </w:r>
    </w:p>
    <w:p w14:paraId="45C657EA" w14:textId="16DB9988"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Garantías</w:t>
      </w:r>
    </w:p>
    <w:p w14:paraId="652795BB" w14:textId="6B22EA16"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Las garantías que deben otorgar los ganadores de la buena pro y/o contratistas, según corresponda, son las de fiel cumplimiento del contrato</w:t>
      </w:r>
      <w:r w:rsidR="00D55213" w:rsidRPr="00E43A38">
        <w:rPr>
          <w:rFonts w:ascii="Century Gothic" w:hAnsi="Century Gothic" w:cstheme="minorHAnsi"/>
          <w:color w:val="000000" w:themeColor="text1"/>
          <w:sz w:val="22"/>
          <w:szCs w:val="22"/>
        </w:rPr>
        <w:t>.</w:t>
      </w:r>
    </w:p>
    <w:p w14:paraId="357B5131" w14:textId="77777777" w:rsidR="00D55213" w:rsidRPr="00E43A38" w:rsidRDefault="00D55213" w:rsidP="007F4988">
      <w:pPr>
        <w:ind w:left="567" w:hanging="567"/>
        <w:jc w:val="both"/>
        <w:rPr>
          <w:rFonts w:ascii="Century Gothic" w:hAnsi="Century Gothic" w:cstheme="minorHAnsi"/>
          <w:color w:val="000000" w:themeColor="text1"/>
          <w:sz w:val="22"/>
          <w:szCs w:val="22"/>
        </w:rPr>
      </w:pPr>
    </w:p>
    <w:p w14:paraId="3AA80C16" w14:textId="56E6A0BD"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El </w:t>
      </w:r>
      <w:r w:rsidRPr="000F56EE">
        <w:rPr>
          <w:rFonts w:ascii="Century Gothic" w:hAnsi="Century Gothic" w:cstheme="minorHAnsi"/>
          <w:color w:val="000000" w:themeColor="text1"/>
          <w:sz w:val="20"/>
          <w:szCs w:val="20"/>
        </w:rPr>
        <w:t>tipo de garantía que corresponde sea otorgado por el postor y/o contratista, puede ser:</w:t>
      </w:r>
    </w:p>
    <w:p w14:paraId="68B147A0" w14:textId="77777777" w:rsidR="00D55213" w:rsidRPr="00E43A38" w:rsidRDefault="00D55213" w:rsidP="007F4988">
      <w:pPr>
        <w:ind w:left="567" w:hanging="567"/>
        <w:jc w:val="both"/>
        <w:rPr>
          <w:rFonts w:ascii="Century Gothic" w:hAnsi="Century Gothic" w:cstheme="minorHAnsi"/>
          <w:color w:val="000000" w:themeColor="text1"/>
          <w:sz w:val="22"/>
          <w:szCs w:val="22"/>
        </w:rPr>
      </w:pPr>
    </w:p>
    <w:p w14:paraId="5BE48A12" w14:textId="77777777" w:rsidR="00FC2083" w:rsidRPr="00E43A38" w:rsidRDefault="00FC2083" w:rsidP="007F4988">
      <w:pPr>
        <w:numPr>
          <w:ilvl w:val="0"/>
          <w:numId w:val="38"/>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Carta fianza y/o póliza de caución emitidas por entidades bajo la supervisión de la Superintendencia de Banca, Seguros y AFP.</w:t>
      </w:r>
    </w:p>
    <w:p w14:paraId="6991CBD3" w14:textId="1A78F6F7" w:rsidR="00FC2083" w:rsidRPr="00E43A38" w:rsidRDefault="00FC2083" w:rsidP="007F4988">
      <w:pPr>
        <w:numPr>
          <w:ilvl w:val="0"/>
          <w:numId w:val="38"/>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Cheque de gerencia no negociable, cheques en blanco</w:t>
      </w:r>
      <w:r w:rsidR="00F74ACD" w:rsidRPr="00E43A38">
        <w:rPr>
          <w:rFonts w:ascii="Century Gothic" w:hAnsi="Century Gothic" w:cstheme="minorHAnsi"/>
          <w:color w:val="000000" w:themeColor="text1"/>
          <w:sz w:val="22"/>
          <w:szCs w:val="22"/>
        </w:rPr>
        <w:t>.</w:t>
      </w:r>
    </w:p>
    <w:p w14:paraId="19453E16" w14:textId="77777777" w:rsidR="00FC2083" w:rsidRPr="00E43A38" w:rsidRDefault="00FC2083" w:rsidP="007F4988">
      <w:pPr>
        <w:numPr>
          <w:ilvl w:val="0"/>
          <w:numId w:val="38"/>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Certificado de depósito judicial / administrativo.</w:t>
      </w:r>
    </w:p>
    <w:p w14:paraId="106BA311" w14:textId="3D91849E"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Las garantías deben ser incondicionales, solidarias, irrevocables y de realización automática en el país.</w:t>
      </w:r>
    </w:p>
    <w:p w14:paraId="1299898D" w14:textId="77777777" w:rsidR="0043123C" w:rsidRPr="00E43A38" w:rsidRDefault="0043123C" w:rsidP="007F4988">
      <w:pPr>
        <w:ind w:left="567" w:hanging="567"/>
        <w:jc w:val="both"/>
        <w:rPr>
          <w:rFonts w:ascii="Century Gothic" w:hAnsi="Century Gothic" w:cstheme="minorHAnsi"/>
          <w:color w:val="000000" w:themeColor="text1"/>
          <w:sz w:val="22"/>
          <w:szCs w:val="22"/>
        </w:rPr>
      </w:pPr>
    </w:p>
    <w:p w14:paraId="0C5B8B2F" w14:textId="00AB2286"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Garantía de fiel cumplimiento</w:t>
      </w:r>
    </w:p>
    <w:p w14:paraId="2EF752E8" w14:textId="1C8406B5"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Como requisito indispensable para perfeccionar un contrato de ejecución y supervisión de obras</w:t>
      </w:r>
      <w:r w:rsidR="0043123C" w:rsidRPr="00E43A38">
        <w:rPr>
          <w:rFonts w:ascii="Century Gothic" w:hAnsi="Century Gothic" w:cstheme="minorHAnsi"/>
          <w:color w:val="000000" w:themeColor="text1"/>
          <w:sz w:val="22"/>
          <w:szCs w:val="22"/>
        </w:rPr>
        <w:t xml:space="preserve"> o servicios</w:t>
      </w:r>
      <w:r w:rsidRPr="00E43A38">
        <w:rPr>
          <w:rFonts w:ascii="Century Gothic" w:hAnsi="Century Gothic" w:cstheme="minorHAnsi"/>
          <w:color w:val="000000" w:themeColor="text1"/>
          <w:sz w:val="22"/>
          <w:szCs w:val="22"/>
        </w:rPr>
        <w:t xml:space="preserve">, el postor ganador entrega a FEBAN una garantía de fiel cumplimiento </w:t>
      </w:r>
      <w:r w:rsidR="0043123C" w:rsidRPr="00E43A38">
        <w:rPr>
          <w:rFonts w:ascii="Century Gothic" w:hAnsi="Century Gothic" w:cstheme="minorHAnsi"/>
          <w:color w:val="000000" w:themeColor="text1"/>
          <w:sz w:val="22"/>
          <w:szCs w:val="22"/>
        </w:rPr>
        <w:t>de este</w:t>
      </w:r>
      <w:r w:rsidRPr="00E43A38">
        <w:rPr>
          <w:rFonts w:ascii="Century Gothic" w:hAnsi="Century Gothic" w:cstheme="minorHAnsi"/>
          <w:color w:val="000000" w:themeColor="text1"/>
          <w:sz w:val="22"/>
          <w:szCs w:val="22"/>
        </w:rPr>
        <w:t xml:space="preserve"> por una suma equivalente al diez por ciento (10%) del monto del contrato original. Esta se mantiene vigente hasta la liquidación final. </w:t>
      </w:r>
    </w:p>
    <w:p w14:paraId="2A5E59E3" w14:textId="77777777" w:rsidR="0043123C" w:rsidRPr="00E43A38" w:rsidRDefault="0043123C" w:rsidP="007F4988">
      <w:pPr>
        <w:jc w:val="both"/>
        <w:rPr>
          <w:rFonts w:ascii="Century Gothic" w:hAnsi="Century Gothic" w:cstheme="minorHAnsi"/>
          <w:b/>
          <w:color w:val="000000" w:themeColor="text1"/>
          <w:sz w:val="22"/>
          <w:szCs w:val="22"/>
        </w:rPr>
      </w:pPr>
    </w:p>
    <w:p w14:paraId="0055870B" w14:textId="4619381E"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 xml:space="preserve">Ejecución de las garantías </w:t>
      </w:r>
    </w:p>
    <w:p w14:paraId="6DC997F7" w14:textId="77777777" w:rsidR="0043123C" w:rsidRPr="00E43A38" w:rsidRDefault="0043123C" w:rsidP="007F4988">
      <w:pPr>
        <w:jc w:val="both"/>
        <w:rPr>
          <w:rFonts w:ascii="Century Gothic" w:hAnsi="Century Gothic" w:cstheme="minorHAnsi"/>
          <w:color w:val="000000" w:themeColor="text1"/>
          <w:sz w:val="22"/>
          <w:szCs w:val="22"/>
        </w:rPr>
      </w:pPr>
    </w:p>
    <w:p w14:paraId="6C2A570F" w14:textId="69D7D1BE" w:rsidR="00FC2083" w:rsidRPr="00E43A38" w:rsidRDefault="00FC2083" w:rsidP="007F4988">
      <w:pPr>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Las garantías se ejecutan en los siguientes supuestos:</w:t>
      </w:r>
    </w:p>
    <w:p w14:paraId="17965F56" w14:textId="77777777" w:rsidR="0043123C" w:rsidRPr="00E43A38" w:rsidRDefault="0043123C" w:rsidP="007F4988">
      <w:pPr>
        <w:jc w:val="both"/>
        <w:rPr>
          <w:rFonts w:ascii="Century Gothic" w:hAnsi="Century Gothic" w:cstheme="minorHAnsi"/>
          <w:color w:val="000000" w:themeColor="text1"/>
          <w:sz w:val="22"/>
          <w:szCs w:val="22"/>
        </w:rPr>
      </w:pPr>
    </w:p>
    <w:p w14:paraId="2F5ABEC8" w14:textId="77777777" w:rsidR="00FC2083" w:rsidRPr="00E43A38" w:rsidRDefault="00FC2083" w:rsidP="007F4988">
      <w:pPr>
        <w:numPr>
          <w:ilvl w:val="0"/>
          <w:numId w:val="39"/>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el contratista no las hubiera renovado antes de los siete (7) días calendarios de su vencimiento.</w:t>
      </w:r>
    </w:p>
    <w:p w14:paraId="4755C8E9" w14:textId="77777777" w:rsidR="00FC2083" w:rsidRPr="00E43A38" w:rsidRDefault="00FC2083" w:rsidP="007F4988">
      <w:pPr>
        <w:numPr>
          <w:ilvl w:val="0"/>
          <w:numId w:val="39"/>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La garantía de fiel cumplimiento se ejecuta, en su totalidad, cuando la resolución por la cual, el FEBAN resuelve el contrato por causa imputable al contratista haya quedado consentida o cuando por laudo arbitral o judicial se declare procedente la decisión de resolver </w:t>
      </w:r>
      <w:r w:rsidRPr="00E43A38">
        <w:rPr>
          <w:rFonts w:ascii="Century Gothic" w:hAnsi="Century Gothic" w:cstheme="minorHAnsi"/>
          <w:color w:val="000000" w:themeColor="text1"/>
          <w:sz w:val="22"/>
          <w:szCs w:val="22"/>
        </w:rPr>
        <w:lastRenderedPageBreak/>
        <w:t>el contrato, En estos supuestos, el monto de la garantía corresponde íntegramente al FEBAN, independientemente de la cuantificación del daño efectivamente irrogado.</w:t>
      </w:r>
    </w:p>
    <w:p w14:paraId="41096CB5" w14:textId="77777777" w:rsidR="00FC2083" w:rsidRPr="00E43A38" w:rsidRDefault="00FC2083" w:rsidP="007F4988">
      <w:pPr>
        <w:numPr>
          <w:ilvl w:val="0"/>
          <w:numId w:val="39"/>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4F00191D" w14:textId="7ED41CA3" w:rsidR="00FC2083" w:rsidRPr="00E43A38" w:rsidRDefault="00FC2083" w:rsidP="007F4988">
      <w:pPr>
        <w:ind w:left="567" w:hanging="567"/>
        <w:jc w:val="both"/>
        <w:rPr>
          <w:rFonts w:ascii="Century Gothic" w:hAnsi="Century Gothic" w:cstheme="minorHAnsi"/>
          <w:color w:val="000000" w:themeColor="text1"/>
          <w:sz w:val="22"/>
          <w:szCs w:val="22"/>
        </w:rPr>
      </w:pPr>
    </w:p>
    <w:p w14:paraId="52490655" w14:textId="77777777" w:rsidR="00FC2083" w:rsidRPr="00E43A38" w:rsidRDefault="00FC2083" w:rsidP="007F4988">
      <w:pPr>
        <w:jc w:val="both"/>
        <w:rPr>
          <w:rFonts w:ascii="Century Gothic" w:hAnsi="Century Gothic" w:cstheme="minorHAnsi"/>
          <w:color w:val="000000" w:themeColor="text1"/>
          <w:sz w:val="22"/>
          <w:szCs w:val="22"/>
        </w:rPr>
      </w:pPr>
      <w:r w:rsidRPr="00E43A38">
        <w:rPr>
          <w:rFonts w:ascii="Century Gothic" w:hAnsi="Century Gothic" w:cstheme="minorHAnsi"/>
          <w:b/>
          <w:color w:val="000000" w:themeColor="text1"/>
          <w:sz w:val="22"/>
          <w:szCs w:val="22"/>
        </w:rPr>
        <w:t>INCUMPLIMIENTO DEL CONTRATO</w:t>
      </w:r>
    </w:p>
    <w:p w14:paraId="5724FC65" w14:textId="77777777" w:rsidR="001E37E7" w:rsidRPr="00E43A38" w:rsidRDefault="001E37E7" w:rsidP="007F4988">
      <w:pPr>
        <w:jc w:val="both"/>
        <w:rPr>
          <w:rFonts w:ascii="Century Gothic" w:hAnsi="Century Gothic" w:cstheme="minorHAnsi"/>
          <w:b/>
          <w:color w:val="000000" w:themeColor="text1"/>
          <w:sz w:val="22"/>
          <w:szCs w:val="22"/>
        </w:rPr>
      </w:pPr>
    </w:p>
    <w:p w14:paraId="5684CB9C" w14:textId="23E65A5A"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Penalidades</w:t>
      </w:r>
    </w:p>
    <w:p w14:paraId="2330BA1B"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3F840C9E" w14:textId="7D6B9499"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7A0EF3EE"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47E4E749" w14:textId="2E7C8534"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52D35A67"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3389A5D9" w14:textId="7067A289"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1484DCC5" w14:textId="77777777" w:rsidR="001E37E7" w:rsidRPr="00E43A38" w:rsidRDefault="001E37E7" w:rsidP="007F4988">
      <w:pPr>
        <w:jc w:val="both"/>
        <w:rPr>
          <w:rFonts w:ascii="Century Gothic" w:hAnsi="Century Gothic" w:cstheme="minorHAnsi"/>
          <w:b/>
          <w:color w:val="000000" w:themeColor="text1"/>
          <w:sz w:val="22"/>
          <w:szCs w:val="22"/>
        </w:rPr>
      </w:pPr>
    </w:p>
    <w:p w14:paraId="42AC56DD" w14:textId="61264729"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Penalidad por mora</w:t>
      </w:r>
    </w:p>
    <w:p w14:paraId="16FD54E9" w14:textId="6DCDC675" w:rsidR="001E37E7" w:rsidRPr="00E43A38" w:rsidRDefault="001E37E7" w:rsidP="007F4988">
      <w:pPr>
        <w:ind w:left="567" w:hanging="567"/>
        <w:jc w:val="both"/>
        <w:rPr>
          <w:rFonts w:ascii="Century Gothic" w:hAnsi="Century Gothic" w:cstheme="minorHAnsi"/>
          <w:color w:val="000000" w:themeColor="text1"/>
          <w:sz w:val="22"/>
          <w:szCs w:val="22"/>
        </w:rPr>
      </w:pPr>
    </w:p>
    <w:p w14:paraId="688D3EBD" w14:textId="1657A766"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En caso de retraso injustificado del contratista en la ejecución de las prestaciones objeto del contrato, FEBAN le aplica automáticamente una penalidad por mora por cada día de atraso. La penalidad se aplica automáticamente y se calcula </w:t>
      </w:r>
      <w:r w:rsidR="001E37E7" w:rsidRPr="00E43A38">
        <w:rPr>
          <w:rFonts w:ascii="Century Gothic" w:hAnsi="Century Gothic" w:cstheme="minorHAnsi"/>
          <w:color w:val="000000" w:themeColor="text1"/>
          <w:sz w:val="22"/>
          <w:szCs w:val="22"/>
        </w:rPr>
        <w:t>de acuerdo con</w:t>
      </w:r>
      <w:r w:rsidRPr="00E43A38">
        <w:rPr>
          <w:rFonts w:ascii="Century Gothic" w:hAnsi="Century Gothic" w:cstheme="minorHAnsi"/>
          <w:color w:val="000000" w:themeColor="text1"/>
          <w:sz w:val="22"/>
          <w:szCs w:val="22"/>
        </w:rPr>
        <w:t xml:space="preserve"> la siguiente fórmula:</w:t>
      </w:r>
    </w:p>
    <w:p w14:paraId="0DACCC6E" w14:textId="3BBDC235" w:rsidR="00FC2083" w:rsidRPr="00E43A38" w:rsidRDefault="00E21749" w:rsidP="007F4988">
      <w:pPr>
        <w:jc w:val="both"/>
        <w:rPr>
          <w:rFonts w:ascii="Century Gothic" w:hAnsi="Century Gothic" w:cstheme="minorHAnsi"/>
          <w:color w:val="000000" w:themeColor="text1"/>
          <w:sz w:val="22"/>
          <w:szCs w:val="22"/>
        </w:rPr>
      </w:pPr>
      <w:r w:rsidRPr="00E43A38">
        <w:rPr>
          <w:rFonts w:ascii="Century Gothic" w:hAnsi="Century Gothic" w:cstheme="minorHAnsi"/>
          <w:noProof/>
          <w:color w:val="000000" w:themeColor="text1"/>
          <w:sz w:val="22"/>
          <w:szCs w:val="22"/>
        </w:rPr>
        <w:drawing>
          <wp:anchor distT="0" distB="0" distL="114300" distR="114300" simplePos="0" relativeHeight="251659264" behindDoc="0" locked="0" layoutInCell="1" allowOverlap="1" wp14:anchorId="4B03E1B5" wp14:editId="1B3F70C0">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BFBB" w14:textId="77777777" w:rsidR="00E21749"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r>
    </w:p>
    <w:p w14:paraId="4AE0518B" w14:textId="79D03009" w:rsidR="00FC2083" w:rsidRPr="00E43A38" w:rsidRDefault="00FC2083" w:rsidP="00E21749">
      <w:pPr>
        <w:ind w:left="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 xml:space="preserve">Tanto el monto como el plazo se refieren, según corresponda, al monto vigente del contrato o </w:t>
      </w:r>
      <w:r w:rsidR="001E37E7" w:rsidRPr="00E43A38">
        <w:rPr>
          <w:rFonts w:ascii="Century Gothic" w:hAnsi="Century Gothic" w:cstheme="minorHAnsi"/>
          <w:color w:val="000000" w:themeColor="text1"/>
          <w:sz w:val="22"/>
          <w:szCs w:val="22"/>
        </w:rPr>
        <w:t>en caso de que</w:t>
      </w:r>
      <w:r w:rsidRPr="00E43A38">
        <w:rPr>
          <w:rFonts w:ascii="Century Gothic" w:hAnsi="Century Gothic" w:cstheme="minorHAnsi"/>
          <w:color w:val="000000" w:themeColor="text1"/>
          <w:sz w:val="22"/>
          <w:szCs w:val="22"/>
        </w:rPr>
        <w:t xml:space="preserve"> estos involucraran obligaciones de ejecución periódica o entregas parciales, a la prestación individual que fuera materia de retraso.</w:t>
      </w:r>
    </w:p>
    <w:p w14:paraId="7DA0AE65"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1AA51E43" w14:textId="37989099"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72F0147F" w14:textId="77777777" w:rsidR="009B0F72" w:rsidRPr="00E43A38" w:rsidRDefault="009B0F72" w:rsidP="007F4988">
      <w:pPr>
        <w:ind w:left="567" w:hanging="567"/>
        <w:jc w:val="both"/>
        <w:rPr>
          <w:rFonts w:ascii="Century Gothic" w:hAnsi="Century Gothic" w:cstheme="minorHAnsi"/>
          <w:color w:val="000000" w:themeColor="text1"/>
          <w:sz w:val="22"/>
          <w:szCs w:val="22"/>
        </w:rPr>
      </w:pPr>
    </w:p>
    <w:p w14:paraId="7CFB0587" w14:textId="7F4F40F2" w:rsidR="009B0F72" w:rsidRPr="00E43A38" w:rsidRDefault="009B0F72" w:rsidP="009B0F72">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Otras Penalidades</w:t>
      </w:r>
    </w:p>
    <w:p w14:paraId="1E7B8B03" w14:textId="77777777" w:rsidR="009B0F72" w:rsidRPr="00E43A38" w:rsidRDefault="009B0F72" w:rsidP="009B0F72">
      <w:pPr>
        <w:jc w:val="both"/>
        <w:rPr>
          <w:rFonts w:ascii="Century Gothic" w:hAnsi="Century Gothic" w:cstheme="minorHAnsi"/>
          <w:b/>
          <w:color w:val="000000" w:themeColor="text1"/>
          <w:sz w:val="22"/>
          <w:szCs w:val="22"/>
        </w:rPr>
      </w:pPr>
    </w:p>
    <w:p w14:paraId="451010F7" w14:textId="77777777" w:rsidR="009B0F72" w:rsidRPr="00E43A38" w:rsidRDefault="009B0F72" w:rsidP="009B0F72">
      <w:pPr>
        <w:spacing w:line="200" w:lineRule="atLeast"/>
        <w:ind w:left="709"/>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Se establecen las siguientes penalidades distintas a la penalidad por mora en la ejecución de la prestación:</w:t>
      </w:r>
    </w:p>
    <w:p w14:paraId="1467B690" w14:textId="77777777" w:rsidR="009B0F72" w:rsidRPr="00E43A38" w:rsidRDefault="009B0F72" w:rsidP="009B0F72">
      <w:pPr>
        <w:spacing w:line="200" w:lineRule="atLeast"/>
        <w:jc w:val="both"/>
        <w:rPr>
          <w:rFonts w:ascii="Century Gothic" w:hAnsi="Century Gothic" w:cs="Arial"/>
          <w:color w:val="000000" w:themeColor="text1"/>
          <w:sz w:val="22"/>
          <w:szCs w:val="22"/>
        </w:rPr>
      </w:pPr>
    </w:p>
    <w:tbl>
      <w:tblPr>
        <w:tblW w:w="8471"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142"/>
        <w:gridCol w:w="1620"/>
      </w:tblGrid>
      <w:tr w:rsidR="00E43A38" w:rsidRPr="00E43A38" w14:paraId="5F5A8727" w14:textId="77777777" w:rsidTr="00710ABB">
        <w:trPr>
          <w:trHeight w:val="367"/>
        </w:trPr>
        <w:tc>
          <w:tcPr>
            <w:tcW w:w="709" w:type="dxa"/>
            <w:shd w:val="clear" w:color="auto" w:fill="000000"/>
            <w:vAlign w:val="center"/>
          </w:tcPr>
          <w:p w14:paraId="69D37C31" w14:textId="77777777" w:rsidR="009B0F72" w:rsidRPr="00E43A38" w:rsidRDefault="009B0F72" w:rsidP="00710ABB">
            <w:pPr>
              <w:spacing w:line="200" w:lineRule="atLeast"/>
              <w:jc w:val="center"/>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ÍTEM</w:t>
            </w:r>
          </w:p>
          <w:p w14:paraId="71504162" w14:textId="77777777" w:rsidR="009B0F72" w:rsidRPr="00E43A38" w:rsidRDefault="009B0F72" w:rsidP="00710ABB">
            <w:pPr>
              <w:spacing w:line="200" w:lineRule="atLeast"/>
              <w:jc w:val="center"/>
              <w:rPr>
                <w:rFonts w:ascii="Century Gothic" w:hAnsi="Century Gothic" w:cs="Arial"/>
                <w:color w:val="000000" w:themeColor="text1"/>
                <w:sz w:val="22"/>
                <w:szCs w:val="22"/>
              </w:rPr>
            </w:pPr>
          </w:p>
        </w:tc>
        <w:tc>
          <w:tcPr>
            <w:tcW w:w="6142" w:type="dxa"/>
            <w:shd w:val="clear" w:color="auto" w:fill="000000"/>
            <w:vAlign w:val="center"/>
          </w:tcPr>
          <w:p w14:paraId="2EE947C9" w14:textId="77777777" w:rsidR="009B0F72" w:rsidRPr="00E43A38" w:rsidRDefault="009B0F72" w:rsidP="00710ABB">
            <w:pPr>
              <w:spacing w:line="200" w:lineRule="atLeast"/>
              <w:jc w:val="center"/>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OCURRENCIA</w:t>
            </w:r>
          </w:p>
          <w:p w14:paraId="4673B52C" w14:textId="77777777" w:rsidR="009B0F72" w:rsidRPr="00E43A38" w:rsidRDefault="009B0F72" w:rsidP="00710ABB">
            <w:pPr>
              <w:spacing w:line="200" w:lineRule="atLeast"/>
              <w:jc w:val="center"/>
              <w:rPr>
                <w:rFonts w:ascii="Century Gothic" w:hAnsi="Century Gothic" w:cs="Arial"/>
                <w:color w:val="000000" w:themeColor="text1"/>
                <w:sz w:val="22"/>
                <w:szCs w:val="22"/>
              </w:rPr>
            </w:pPr>
          </w:p>
        </w:tc>
        <w:tc>
          <w:tcPr>
            <w:tcW w:w="1620" w:type="dxa"/>
            <w:shd w:val="clear" w:color="auto" w:fill="000000"/>
            <w:vAlign w:val="center"/>
          </w:tcPr>
          <w:p w14:paraId="5FFA39F1" w14:textId="77777777" w:rsidR="009B0F72" w:rsidRPr="00E43A38" w:rsidRDefault="009B0F72" w:rsidP="00710ABB">
            <w:pPr>
              <w:spacing w:line="200" w:lineRule="atLeast"/>
              <w:jc w:val="center"/>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MULTA</w:t>
            </w:r>
          </w:p>
          <w:p w14:paraId="1D8DAE0A" w14:textId="77777777" w:rsidR="009B0F72" w:rsidRPr="00E43A38" w:rsidRDefault="009B0F72" w:rsidP="00710ABB">
            <w:pPr>
              <w:spacing w:line="200" w:lineRule="atLeast"/>
              <w:jc w:val="center"/>
              <w:rPr>
                <w:rFonts w:ascii="Century Gothic" w:hAnsi="Century Gothic" w:cs="Arial"/>
                <w:color w:val="000000" w:themeColor="text1"/>
                <w:sz w:val="22"/>
                <w:szCs w:val="22"/>
              </w:rPr>
            </w:pPr>
          </w:p>
        </w:tc>
      </w:tr>
      <w:tr w:rsidR="00E43A38" w:rsidRPr="00E43A38" w14:paraId="30584F05" w14:textId="77777777" w:rsidTr="00710ABB">
        <w:tc>
          <w:tcPr>
            <w:tcW w:w="709" w:type="dxa"/>
          </w:tcPr>
          <w:p w14:paraId="2EFFD4FC" w14:textId="77777777" w:rsidR="009B0F72" w:rsidRPr="00E43A38" w:rsidRDefault="009B0F72" w:rsidP="00710ABB">
            <w:pPr>
              <w:spacing w:line="200" w:lineRule="atLeast"/>
              <w:jc w:val="both"/>
              <w:rPr>
                <w:rFonts w:ascii="Century Gothic" w:hAnsi="Century Gothic" w:cs="Arial"/>
                <w:b/>
                <w:bCs/>
                <w:color w:val="000000" w:themeColor="text1"/>
                <w:sz w:val="22"/>
                <w:szCs w:val="22"/>
              </w:rPr>
            </w:pPr>
            <w:r w:rsidRPr="00E43A38">
              <w:rPr>
                <w:rFonts w:ascii="Century Gothic" w:hAnsi="Century Gothic" w:cs="Arial"/>
                <w:b/>
                <w:bCs/>
                <w:color w:val="000000" w:themeColor="text1"/>
                <w:sz w:val="22"/>
                <w:szCs w:val="22"/>
              </w:rPr>
              <w:t>1</w:t>
            </w:r>
          </w:p>
        </w:tc>
        <w:tc>
          <w:tcPr>
            <w:tcW w:w="6142" w:type="dxa"/>
          </w:tcPr>
          <w:p w14:paraId="279A9E04"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HERRAMIENTAS Y/O EQUIPOS.-</w:t>
            </w:r>
            <w:r w:rsidRPr="00E43A38">
              <w:rPr>
                <w:rFonts w:ascii="Century Gothic" w:hAnsi="Century Gothic" w:cs="Arial"/>
                <w:color w:val="000000" w:themeColor="text1"/>
                <w:sz w:val="22"/>
                <w:szCs w:val="22"/>
              </w:rPr>
              <w:t xml:space="preserve"> </w:t>
            </w:r>
          </w:p>
          <w:p w14:paraId="71ACCA74"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Trabajador que no cuente con las herramientas y/o equipos necesarios para la ejecución del servicio descritos en los términos de referencia, ó que no sean los adecuados, la multa será por ocurrencia. </w:t>
            </w:r>
          </w:p>
          <w:p w14:paraId="0CDFBD87"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 </w:t>
            </w:r>
          </w:p>
          <w:p w14:paraId="7E76A168" w14:textId="77777777" w:rsidR="009B0F72" w:rsidRPr="00E43A38" w:rsidRDefault="009B0F72" w:rsidP="00710ABB">
            <w:pPr>
              <w:spacing w:line="200" w:lineRule="atLeast"/>
              <w:jc w:val="both"/>
              <w:rPr>
                <w:rFonts w:ascii="Century Gothic" w:hAnsi="Century Gothic" w:cs="Arial"/>
                <w:color w:val="000000" w:themeColor="text1"/>
                <w:sz w:val="22"/>
                <w:szCs w:val="22"/>
              </w:rPr>
            </w:pPr>
          </w:p>
        </w:tc>
        <w:tc>
          <w:tcPr>
            <w:tcW w:w="1620" w:type="dxa"/>
          </w:tcPr>
          <w:p w14:paraId="281B09EB"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3 x “K“</w:t>
            </w:r>
          </w:p>
        </w:tc>
      </w:tr>
      <w:tr w:rsidR="00E43A38" w:rsidRPr="00E43A38" w14:paraId="26CE55FB" w14:textId="77777777" w:rsidTr="00710ABB">
        <w:trPr>
          <w:trHeight w:val="543"/>
        </w:trPr>
        <w:tc>
          <w:tcPr>
            <w:tcW w:w="709" w:type="dxa"/>
          </w:tcPr>
          <w:p w14:paraId="46DC33B4"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2</w:t>
            </w:r>
          </w:p>
        </w:tc>
        <w:tc>
          <w:tcPr>
            <w:tcW w:w="6142" w:type="dxa"/>
          </w:tcPr>
          <w:p w14:paraId="08B865C6"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 xml:space="preserve">INCUMPLIMIENTO DEL PLAN DE SEGURIDAD Y SALUD EN EL TRABAJO EN LA EJECUCIÓN DEL SERVICIO.- </w:t>
            </w:r>
          </w:p>
          <w:p w14:paraId="25250731"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La multa será por ocurrencia y por día hasta su total cumplimiento.</w:t>
            </w:r>
          </w:p>
        </w:tc>
        <w:tc>
          <w:tcPr>
            <w:tcW w:w="1620" w:type="dxa"/>
          </w:tcPr>
          <w:p w14:paraId="1891A75D"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5 x “K”</w:t>
            </w:r>
          </w:p>
        </w:tc>
      </w:tr>
      <w:tr w:rsidR="00E43A38" w:rsidRPr="00E43A38" w14:paraId="42D1D8FB" w14:textId="77777777" w:rsidTr="00710ABB">
        <w:trPr>
          <w:trHeight w:val="957"/>
        </w:trPr>
        <w:tc>
          <w:tcPr>
            <w:tcW w:w="709" w:type="dxa"/>
          </w:tcPr>
          <w:p w14:paraId="54C544B1" w14:textId="77777777" w:rsidR="009B0F72" w:rsidRPr="00E43A38" w:rsidRDefault="009B0F72" w:rsidP="00710ABB">
            <w:pPr>
              <w:spacing w:line="200" w:lineRule="atLeast"/>
              <w:jc w:val="both"/>
              <w:rPr>
                <w:rFonts w:ascii="Century Gothic" w:hAnsi="Century Gothic" w:cs="Arial"/>
                <w:color w:val="000000" w:themeColor="text1"/>
                <w:sz w:val="22"/>
                <w:szCs w:val="22"/>
              </w:rPr>
            </w:pPr>
          </w:p>
          <w:p w14:paraId="2EE91138"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3</w:t>
            </w:r>
          </w:p>
        </w:tc>
        <w:tc>
          <w:tcPr>
            <w:tcW w:w="6142" w:type="dxa"/>
          </w:tcPr>
          <w:p w14:paraId="3E465FCB"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 xml:space="preserve">NO CUMPLIMIENTO DE LAS ESPECIFICACIONES TÉCNICAS.- </w:t>
            </w:r>
          </w:p>
          <w:p w14:paraId="2CD5CF68"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Por no cumplir </w:t>
            </w:r>
            <w:r w:rsidRPr="00E43A38">
              <w:rPr>
                <w:rFonts w:ascii="Century Gothic" w:hAnsi="Century Gothic" w:cs="Arial"/>
                <w:b/>
                <w:color w:val="000000" w:themeColor="text1"/>
                <w:sz w:val="22"/>
                <w:szCs w:val="22"/>
              </w:rPr>
              <w:t>EL CONTRATISTA</w:t>
            </w:r>
            <w:r w:rsidRPr="00E43A38">
              <w:rPr>
                <w:rFonts w:ascii="Century Gothic" w:hAnsi="Century Gothic" w:cs="Arial"/>
                <w:color w:val="000000" w:themeColor="text1"/>
                <w:sz w:val="22"/>
                <w:szCs w:val="22"/>
              </w:rPr>
              <w:t xml:space="preserve"> con las actividades descritas en los términos de referencia y obligaciones establecidas en los términos de referencia del presente proceso de selección. La multa será por ocurrencia.</w:t>
            </w:r>
          </w:p>
        </w:tc>
        <w:tc>
          <w:tcPr>
            <w:tcW w:w="1620" w:type="dxa"/>
          </w:tcPr>
          <w:p w14:paraId="21828866" w14:textId="77777777" w:rsidR="009B0F72" w:rsidRPr="00E43A38" w:rsidRDefault="009B0F72" w:rsidP="00710ABB">
            <w:pPr>
              <w:spacing w:line="200" w:lineRule="atLeast"/>
              <w:jc w:val="both"/>
              <w:rPr>
                <w:rFonts w:ascii="Century Gothic" w:hAnsi="Century Gothic" w:cs="Arial"/>
                <w:color w:val="000000" w:themeColor="text1"/>
                <w:sz w:val="22"/>
                <w:szCs w:val="22"/>
              </w:rPr>
            </w:pPr>
          </w:p>
          <w:p w14:paraId="27B76CB3"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5 x “K”</w:t>
            </w:r>
          </w:p>
        </w:tc>
      </w:tr>
      <w:tr w:rsidR="00E43A38" w:rsidRPr="00E43A38" w14:paraId="7FF263B6" w14:textId="77777777" w:rsidTr="00710ABB">
        <w:trPr>
          <w:trHeight w:val="304"/>
        </w:trPr>
        <w:tc>
          <w:tcPr>
            <w:tcW w:w="709" w:type="dxa"/>
          </w:tcPr>
          <w:p w14:paraId="077DF9BE"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4</w:t>
            </w:r>
          </w:p>
        </w:tc>
        <w:tc>
          <w:tcPr>
            <w:tcW w:w="6142" w:type="dxa"/>
          </w:tcPr>
          <w:p w14:paraId="06E2985D"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 xml:space="preserve">NO EMPLEO DE LAS CINTAS DE SEGURIDAD EN LAS ZONAS DE EJECUCIÓN DE ACTIVIDADES.- </w:t>
            </w:r>
            <w:r w:rsidRPr="00E43A38">
              <w:rPr>
                <w:rFonts w:ascii="Century Gothic" w:hAnsi="Century Gothic" w:cs="Arial"/>
                <w:color w:val="000000" w:themeColor="text1"/>
                <w:sz w:val="22"/>
                <w:szCs w:val="22"/>
              </w:rPr>
              <w:t xml:space="preserve">Por no emplear </w:t>
            </w:r>
            <w:r w:rsidRPr="00E43A38">
              <w:rPr>
                <w:rFonts w:ascii="Century Gothic" w:hAnsi="Century Gothic" w:cs="Arial"/>
                <w:b/>
                <w:color w:val="000000" w:themeColor="text1"/>
                <w:sz w:val="22"/>
                <w:szCs w:val="22"/>
              </w:rPr>
              <w:t>EL CONTRATISTA</w:t>
            </w:r>
            <w:r w:rsidRPr="00E43A38">
              <w:rPr>
                <w:rFonts w:ascii="Century Gothic" w:hAnsi="Century Gothic" w:cs="Arial"/>
                <w:color w:val="000000" w:themeColor="text1"/>
                <w:sz w:val="22"/>
                <w:szCs w:val="22"/>
              </w:rPr>
              <w:t>, las cintas de seguridad en las zonas en que se ejecuten las actividades, materia de la presente prestación de servicio, se aplicará la Multa correspondiente por ocurrencia.</w:t>
            </w:r>
          </w:p>
        </w:tc>
        <w:tc>
          <w:tcPr>
            <w:tcW w:w="1620" w:type="dxa"/>
          </w:tcPr>
          <w:p w14:paraId="3DFBCCF3" w14:textId="77777777" w:rsidR="009B0F72" w:rsidRPr="00E43A38" w:rsidRDefault="009B0F72" w:rsidP="00710ABB">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5 x “K”</w:t>
            </w:r>
          </w:p>
        </w:tc>
      </w:tr>
      <w:tr w:rsidR="00E43A38" w:rsidRPr="00E43A38" w14:paraId="5B7E24C4" w14:textId="77777777" w:rsidTr="00710ABB">
        <w:trPr>
          <w:trHeight w:val="304"/>
        </w:trPr>
        <w:tc>
          <w:tcPr>
            <w:tcW w:w="709" w:type="dxa"/>
          </w:tcPr>
          <w:p w14:paraId="10E82A5E" w14:textId="5E4C5624" w:rsidR="00740FAD" w:rsidRPr="00E43A38" w:rsidRDefault="00740FAD" w:rsidP="00740FAD">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5</w:t>
            </w:r>
          </w:p>
        </w:tc>
        <w:tc>
          <w:tcPr>
            <w:tcW w:w="6142" w:type="dxa"/>
          </w:tcPr>
          <w:p w14:paraId="39E181F6" w14:textId="77777777" w:rsidR="00740FAD" w:rsidRPr="00E43A38" w:rsidRDefault="00740FAD" w:rsidP="00740FAD">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 xml:space="preserve">NO TENER VIGENTE LAS POLIZAS DE SEGUROS.- </w:t>
            </w:r>
          </w:p>
          <w:p w14:paraId="700F55A8" w14:textId="1B438333" w:rsidR="00740FAD" w:rsidRPr="00E43A38" w:rsidRDefault="00740FAD" w:rsidP="00740FAD">
            <w:p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Por no mantener vigente durante la vigencia del contrato las pólizas de responsabilidad civil y/o deshonestidad y/o seguro complementario de trabajo de riesgo, se aplicará la Multa correspondiente por ocurrencia y por día vencido </w:t>
            </w:r>
          </w:p>
        </w:tc>
        <w:tc>
          <w:tcPr>
            <w:tcW w:w="1620" w:type="dxa"/>
          </w:tcPr>
          <w:p w14:paraId="17560EB0" w14:textId="766A264E" w:rsidR="00740FAD" w:rsidRPr="00E43A38" w:rsidRDefault="00740FAD" w:rsidP="00740FAD">
            <w:pPr>
              <w:spacing w:line="200" w:lineRule="atLeast"/>
              <w:jc w:val="both"/>
              <w:rPr>
                <w:rFonts w:ascii="Century Gothic" w:hAnsi="Century Gothic" w:cs="Arial"/>
                <w:color w:val="000000" w:themeColor="text1"/>
                <w:sz w:val="22"/>
                <w:szCs w:val="22"/>
              </w:rPr>
            </w:pPr>
            <w:r w:rsidRPr="00E43A38">
              <w:rPr>
                <w:rFonts w:ascii="Century Gothic" w:hAnsi="Century Gothic" w:cs="Arial"/>
                <w:b/>
                <w:color w:val="000000" w:themeColor="text1"/>
                <w:sz w:val="22"/>
                <w:szCs w:val="22"/>
              </w:rPr>
              <w:t>10 x “K”</w:t>
            </w:r>
          </w:p>
        </w:tc>
      </w:tr>
      <w:tr w:rsidR="00E43A38" w:rsidRPr="00E43A38" w14:paraId="43DEC649" w14:textId="77777777" w:rsidTr="00740FAD">
        <w:trPr>
          <w:trHeight w:val="304"/>
        </w:trPr>
        <w:tc>
          <w:tcPr>
            <w:tcW w:w="709" w:type="dxa"/>
            <w:tcBorders>
              <w:top w:val="single" w:sz="4" w:space="0" w:color="000000"/>
              <w:left w:val="single" w:sz="4" w:space="0" w:color="000000"/>
              <w:bottom w:val="single" w:sz="4" w:space="0" w:color="000000"/>
              <w:right w:val="single" w:sz="4" w:space="0" w:color="000000"/>
            </w:tcBorders>
          </w:tcPr>
          <w:p w14:paraId="500C5235" w14:textId="774B2DA9" w:rsidR="00740FAD" w:rsidRPr="00E43A38" w:rsidRDefault="00740FAD" w:rsidP="004D31B9">
            <w:pPr>
              <w:spacing w:line="200" w:lineRule="atLeast"/>
              <w:jc w:val="both"/>
              <w:rPr>
                <w:rFonts w:ascii="Century Gothic" w:hAnsi="Century Gothic" w:cs="Arial"/>
                <w:b/>
                <w:color w:val="000000" w:themeColor="text1"/>
                <w:sz w:val="22"/>
                <w:szCs w:val="22"/>
              </w:rPr>
            </w:pPr>
            <w:r w:rsidRPr="00E43A38">
              <w:rPr>
                <w:rFonts w:ascii="Century Gothic" w:hAnsi="Century Gothic" w:cs="Arial"/>
                <w:b/>
                <w:color w:val="000000" w:themeColor="text1"/>
                <w:sz w:val="22"/>
                <w:szCs w:val="22"/>
              </w:rPr>
              <w:t>6</w:t>
            </w:r>
          </w:p>
        </w:tc>
        <w:tc>
          <w:tcPr>
            <w:tcW w:w="6142" w:type="dxa"/>
            <w:tcBorders>
              <w:top w:val="single" w:sz="4" w:space="0" w:color="000000"/>
              <w:left w:val="single" w:sz="4" w:space="0" w:color="000000"/>
              <w:bottom w:val="single" w:sz="4" w:space="0" w:color="000000"/>
              <w:right w:val="single" w:sz="4" w:space="0" w:color="000000"/>
            </w:tcBorders>
          </w:tcPr>
          <w:p w14:paraId="695CC3D4" w14:textId="77777777" w:rsidR="00740FAD" w:rsidRPr="00E43A38" w:rsidRDefault="00740FAD" w:rsidP="004D31B9">
            <w:pPr>
              <w:spacing w:line="200" w:lineRule="atLeast"/>
              <w:jc w:val="both"/>
              <w:rPr>
                <w:rFonts w:ascii="Century Gothic" w:hAnsi="Century Gothic" w:cs="Arial"/>
                <w:b/>
                <w:color w:val="000000" w:themeColor="text1"/>
                <w:sz w:val="22"/>
                <w:szCs w:val="22"/>
              </w:rPr>
            </w:pPr>
            <w:r w:rsidRPr="00E43A38">
              <w:rPr>
                <w:rFonts w:ascii="Century Gothic" w:hAnsi="Century Gothic" w:cs="Arial"/>
                <w:b/>
                <w:color w:val="000000" w:themeColor="text1"/>
                <w:sz w:val="22"/>
                <w:szCs w:val="22"/>
              </w:rPr>
              <w:t>AUSENCIA DEL RESIDENTE O DEL EQUIPO TÉCNICO</w:t>
            </w:r>
          </w:p>
          <w:p w14:paraId="2807CA9E" w14:textId="307AE0E8" w:rsidR="00740FAD" w:rsidRPr="00E43A38" w:rsidRDefault="00740FAD" w:rsidP="004D31B9">
            <w:pPr>
              <w:spacing w:line="200" w:lineRule="atLeast"/>
              <w:jc w:val="both"/>
              <w:rPr>
                <w:rFonts w:ascii="Century Gothic" w:hAnsi="Century Gothic" w:cs="Arial"/>
                <w:bCs/>
                <w:color w:val="000000" w:themeColor="text1"/>
                <w:sz w:val="22"/>
                <w:szCs w:val="22"/>
              </w:rPr>
            </w:pPr>
            <w:r w:rsidRPr="00E43A38">
              <w:rPr>
                <w:rFonts w:ascii="Century Gothic" w:hAnsi="Century Gothic" w:cs="Arial"/>
                <w:bCs/>
                <w:color w:val="000000" w:themeColor="text1"/>
                <w:sz w:val="22"/>
                <w:szCs w:val="22"/>
              </w:rPr>
              <w:t xml:space="preserve">Por faltar o ausentarse el residente en plena ejecución de obra, </w:t>
            </w:r>
            <w:r w:rsidRPr="00E43A38">
              <w:rPr>
                <w:rFonts w:ascii="Century Gothic" w:hAnsi="Century Gothic" w:cs="Arial"/>
                <w:color w:val="000000" w:themeColor="text1"/>
                <w:sz w:val="22"/>
                <w:szCs w:val="22"/>
              </w:rPr>
              <w:t xml:space="preserve">se aplicará la Multa correspondiente por ocurrencia y por día </w:t>
            </w:r>
            <w:r w:rsidR="005C309C">
              <w:rPr>
                <w:rFonts w:ascii="Century Gothic" w:hAnsi="Century Gothic" w:cs="Arial"/>
                <w:color w:val="000000" w:themeColor="text1"/>
                <w:sz w:val="22"/>
                <w:szCs w:val="22"/>
              </w:rPr>
              <w:t>de ausencia.</w:t>
            </w:r>
          </w:p>
        </w:tc>
        <w:tc>
          <w:tcPr>
            <w:tcW w:w="1620" w:type="dxa"/>
            <w:tcBorders>
              <w:top w:val="single" w:sz="4" w:space="0" w:color="000000"/>
              <w:left w:val="single" w:sz="4" w:space="0" w:color="000000"/>
              <w:bottom w:val="single" w:sz="4" w:space="0" w:color="000000"/>
              <w:right w:val="single" w:sz="4" w:space="0" w:color="000000"/>
            </w:tcBorders>
          </w:tcPr>
          <w:p w14:paraId="4DF4D010" w14:textId="4AC1988D" w:rsidR="00740FAD" w:rsidRPr="00E43A38" w:rsidRDefault="00740FAD" w:rsidP="004D31B9">
            <w:pPr>
              <w:spacing w:line="200" w:lineRule="atLeast"/>
              <w:jc w:val="both"/>
              <w:rPr>
                <w:rFonts w:ascii="Century Gothic" w:hAnsi="Century Gothic" w:cs="Arial"/>
                <w:b/>
                <w:color w:val="000000" w:themeColor="text1"/>
                <w:sz w:val="22"/>
                <w:szCs w:val="22"/>
              </w:rPr>
            </w:pPr>
            <w:r w:rsidRPr="00E43A38">
              <w:rPr>
                <w:rFonts w:ascii="Century Gothic" w:hAnsi="Century Gothic" w:cs="Arial"/>
                <w:b/>
                <w:color w:val="000000" w:themeColor="text1"/>
                <w:sz w:val="22"/>
                <w:szCs w:val="22"/>
              </w:rPr>
              <w:t>5 x “K”</w:t>
            </w:r>
          </w:p>
        </w:tc>
      </w:tr>
    </w:tbl>
    <w:p w14:paraId="11556133" w14:textId="77777777" w:rsidR="009B0F72" w:rsidRPr="00E43A38" w:rsidRDefault="009B0F72" w:rsidP="009B0F72">
      <w:pPr>
        <w:spacing w:line="200" w:lineRule="atLeast"/>
        <w:jc w:val="both"/>
        <w:rPr>
          <w:rFonts w:ascii="Century Gothic" w:hAnsi="Century Gothic" w:cs="Arial"/>
          <w:color w:val="000000" w:themeColor="text1"/>
          <w:sz w:val="22"/>
          <w:szCs w:val="22"/>
        </w:rPr>
      </w:pPr>
    </w:p>
    <w:p w14:paraId="137EADE2" w14:textId="77777777" w:rsidR="009B0F72" w:rsidRPr="00E43A38" w:rsidRDefault="009B0F72" w:rsidP="009B0F72">
      <w:pPr>
        <w:spacing w:line="200" w:lineRule="atLeast"/>
        <w:ind w:left="567"/>
        <w:jc w:val="both"/>
        <w:rPr>
          <w:rFonts w:ascii="Century Gothic" w:hAnsi="Century Gothic" w:cs="Arial"/>
          <w:color w:val="000000" w:themeColor="text1"/>
          <w:sz w:val="22"/>
          <w:szCs w:val="22"/>
          <w:lang w:val="es-ES_tradnl"/>
        </w:rPr>
      </w:pPr>
      <w:r w:rsidRPr="00E43A38">
        <w:rPr>
          <w:rFonts w:ascii="Century Gothic" w:hAnsi="Century Gothic" w:cs="Arial"/>
          <w:color w:val="000000" w:themeColor="text1"/>
          <w:sz w:val="22"/>
          <w:szCs w:val="22"/>
        </w:rPr>
        <w:t>Valor de “K” = 3% de la U.I.T. (Unidad Impositiva Tributaria del año de la ocurrencia)</w:t>
      </w:r>
    </w:p>
    <w:p w14:paraId="7DE16E18" w14:textId="77777777" w:rsidR="009B0F72" w:rsidRPr="00E43A38" w:rsidRDefault="009B0F72" w:rsidP="009B0F72">
      <w:pPr>
        <w:spacing w:line="200" w:lineRule="atLeast"/>
        <w:jc w:val="both"/>
        <w:rPr>
          <w:rFonts w:ascii="Century Gothic" w:hAnsi="Century Gothic" w:cs="Arial"/>
          <w:color w:val="000000" w:themeColor="text1"/>
          <w:sz w:val="22"/>
          <w:szCs w:val="22"/>
        </w:rPr>
      </w:pPr>
    </w:p>
    <w:p w14:paraId="4C499B5C" w14:textId="77777777" w:rsidR="009B0F72" w:rsidRPr="00E43A38" w:rsidRDefault="009B0F72" w:rsidP="009B0F72">
      <w:pPr>
        <w:numPr>
          <w:ilvl w:val="0"/>
          <w:numId w:val="49"/>
        </w:num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La Tabla de Penalidades y Multas está contenida en las Bases del presente procedimiento de selección, y consta de seis (6) faltas, y se regirán </w:t>
      </w:r>
    </w:p>
    <w:p w14:paraId="3ED9F003" w14:textId="77777777" w:rsidR="009B0F72" w:rsidRPr="00E43A38" w:rsidRDefault="009B0F72" w:rsidP="009B0F72">
      <w:pPr>
        <w:numPr>
          <w:ilvl w:val="0"/>
          <w:numId w:val="49"/>
        </w:num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 xml:space="preserve">La sucesión permanente de deficiencias técnicas, además de las sucesivas notificaciones de penalidad podría ser causal de la </w:t>
      </w:r>
      <w:r w:rsidRPr="00E43A38">
        <w:rPr>
          <w:rFonts w:ascii="Century Gothic" w:hAnsi="Century Gothic" w:cs="Arial"/>
          <w:color w:val="000000" w:themeColor="text1"/>
          <w:sz w:val="22"/>
          <w:szCs w:val="22"/>
        </w:rPr>
        <w:lastRenderedPageBreak/>
        <w:t>resolución del contrato de acuerdo a lo dispuesto en el Reglamento de la Ley de Contrataciones del Estado.</w:t>
      </w:r>
    </w:p>
    <w:p w14:paraId="49D989E4" w14:textId="77777777" w:rsidR="009B0F72" w:rsidRPr="00E43A38" w:rsidRDefault="009B0F72" w:rsidP="009B0F72">
      <w:pPr>
        <w:numPr>
          <w:ilvl w:val="0"/>
          <w:numId w:val="49"/>
        </w:num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La multa será aplicada por el Supervisor designado por FEBAN, que será descontada a través de sus facturas pendientes o en la liquidación final.</w:t>
      </w:r>
    </w:p>
    <w:p w14:paraId="398BD1C3" w14:textId="77777777" w:rsidR="009B0F72" w:rsidRPr="00E43A38" w:rsidRDefault="009B0F72" w:rsidP="009B0F72">
      <w:pPr>
        <w:numPr>
          <w:ilvl w:val="0"/>
          <w:numId w:val="49"/>
        </w:numPr>
        <w:spacing w:line="200" w:lineRule="atLeast"/>
        <w:jc w:val="both"/>
        <w:rPr>
          <w:rFonts w:ascii="Century Gothic" w:hAnsi="Century Gothic" w:cs="Arial"/>
          <w:color w:val="000000" w:themeColor="text1"/>
          <w:sz w:val="22"/>
          <w:szCs w:val="22"/>
        </w:rPr>
      </w:pPr>
      <w:r w:rsidRPr="00E43A38">
        <w:rPr>
          <w:rFonts w:ascii="Century Gothic" w:hAnsi="Century Gothic" w:cs="Arial"/>
          <w:color w:val="000000" w:themeColor="text1"/>
          <w:sz w:val="22"/>
          <w:szCs w:val="22"/>
        </w:rPr>
        <w:t>Si después de aplicada la penalidad, la deficiencia de esa falta prosiguiera, se volverá a aplicar la sanción hasta cuando ella se haya subsanado.</w:t>
      </w:r>
    </w:p>
    <w:p w14:paraId="3058737F" w14:textId="77777777" w:rsidR="001E37E7" w:rsidRPr="00E43A38" w:rsidRDefault="001E37E7" w:rsidP="007F4988">
      <w:pPr>
        <w:jc w:val="both"/>
        <w:rPr>
          <w:rFonts w:ascii="Century Gothic" w:hAnsi="Century Gothic" w:cstheme="minorHAnsi"/>
          <w:b/>
          <w:color w:val="000000" w:themeColor="text1"/>
          <w:sz w:val="22"/>
          <w:szCs w:val="22"/>
        </w:rPr>
      </w:pPr>
      <w:bookmarkStart w:id="14" w:name="_Toc463514313"/>
    </w:p>
    <w:p w14:paraId="4B869EDF" w14:textId="304EDB5C"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Resolución del contrato.</w:t>
      </w:r>
      <w:bookmarkEnd w:id="14"/>
    </w:p>
    <w:p w14:paraId="3E95C334" w14:textId="77777777" w:rsidR="001E37E7" w:rsidRPr="00E43A38" w:rsidRDefault="001E37E7" w:rsidP="007F4988">
      <w:pPr>
        <w:jc w:val="both"/>
        <w:rPr>
          <w:rFonts w:ascii="Century Gothic" w:hAnsi="Century Gothic" w:cstheme="minorHAnsi"/>
          <w:color w:val="000000" w:themeColor="text1"/>
          <w:sz w:val="22"/>
          <w:szCs w:val="22"/>
        </w:rPr>
      </w:pPr>
    </w:p>
    <w:p w14:paraId="0689A323" w14:textId="19D5EA9A"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color w:val="000000" w:themeColor="text1"/>
          <w:sz w:val="22"/>
          <w:szCs w:val="22"/>
        </w:rPr>
        <w:tab/>
        <w:t>El FEBAN puede resolver el contrato en los siguientes casos:</w:t>
      </w:r>
    </w:p>
    <w:p w14:paraId="69442C2F" w14:textId="77777777" w:rsidR="00FC2083" w:rsidRPr="00E43A38" w:rsidRDefault="00FC2083" w:rsidP="007F4988">
      <w:pPr>
        <w:numPr>
          <w:ilvl w:val="0"/>
          <w:numId w:val="42"/>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el contratista, incumpla injustificadamente obligaciones contractuales o a su cargo, pese a haber sido requerido para ello.</w:t>
      </w:r>
    </w:p>
    <w:p w14:paraId="7760094C" w14:textId="77777777" w:rsidR="00FC2083" w:rsidRPr="00E43A38" w:rsidRDefault="00FC2083" w:rsidP="007F4988">
      <w:pPr>
        <w:numPr>
          <w:ilvl w:val="0"/>
          <w:numId w:val="42"/>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el contratista paralice o reduzca injustificadamente la ejecución de la prestación, pese a haber sido requerido para corregir tal situación</w:t>
      </w:r>
    </w:p>
    <w:p w14:paraId="3A519CF9" w14:textId="77777777" w:rsidR="00FC2083" w:rsidRPr="00E43A38" w:rsidRDefault="00FC2083" w:rsidP="007F4988">
      <w:pPr>
        <w:numPr>
          <w:ilvl w:val="0"/>
          <w:numId w:val="42"/>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el contratista, no cuente con la capacidad económica y técnica para continuar de manera regular con la prestación, con el servicio o con la ejecución de la obra.</w:t>
      </w:r>
    </w:p>
    <w:p w14:paraId="67FFD9BE" w14:textId="77777777" w:rsidR="00FC2083" w:rsidRPr="00E43A38" w:rsidRDefault="00FC2083" w:rsidP="007F4988">
      <w:pPr>
        <w:numPr>
          <w:ilvl w:val="0"/>
          <w:numId w:val="42"/>
        </w:numPr>
        <w:spacing w:after="160"/>
        <w:ind w:left="1134"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Cuando el contratista haya llegado a acumular el monto máximo de la penalidad por mora.</w:t>
      </w:r>
    </w:p>
    <w:p w14:paraId="5D512D55" w14:textId="126E70A5"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El contratista puede solicitar la resolución del contrato en los casos en que el FEBAN incumpla injustificadamente con el pago y/u otras obligaciones esenciales a su cargo, pese a haber sido requerida para ello.</w:t>
      </w:r>
    </w:p>
    <w:p w14:paraId="609F1020"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0E44F185" w14:textId="513A82F3"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Cualquiera de las partes puede resolver el contrato por caso fortuito, fuerza mayor o por acuerdo de las partes, debidamente justificado y comprobado.</w:t>
      </w:r>
    </w:p>
    <w:p w14:paraId="4CBE90A0"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78EBE06E" w14:textId="77777777"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CULMINACIÓN DE LA EJECUCIÓN CONTRACTUAL</w:t>
      </w:r>
    </w:p>
    <w:p w14:paraId="4ED3E36C" w14:textId="77777777" w:rsidR="001E37E7" w:rsidRPr="00E43A38" w:rsidRDefault="001E37E7" w:rsidP="007F4988">
      <w:pPr>
        <w:jc w:val="both"/>
        <w:rPr>
          <w:rFonts w:ascii="Century Gothic" w:hAnsi="Century Gothic" w:cstheme="minorHAnsi"/>
          <w:b/>
          <w:color w:val="000000" w:themeColor="text1"/>
          <w:sz w:val="22"/>
          <w:szCs w:val="22"/>
        </w:rPr>
      </w:pPr>
    </w:p>
    <w:p w14:paraId="0C0DE096" w14:textId="1D6DFB4B"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Recepción y conformidad</w:t>
      </w:r>
    </w:p>
    <w:p w14:paraId="1F4E25A5" w14:textId="77777777" w:rsidR="001E37E7" w:rsidRPr="00E43A38" w:rsidRDefault="001E37E7" w:rsidP="007F4988">
      <w:pPr>
        <w:jc w:val="both"/>
        <w:rPr>
          <w:rFonts w:ascii="Century Gothic" w:hAnsi="Century Gothic" w:cstheme="minorHAnsi"/>
          <w:b/>
          <w:color w:val="000000" w:themeColor="text1"/>
          <w:sz w:val="22"/>
          <w:szCs w:val="22"/>
        </w:rPr>
      </w:pPr>
    </w:p>
    <w:p w14:paraId="42EBE4B8" w14:textId="44F62908" w:rsidR="00D55213" w:rsidRPr="00E43A38" w:rsidRDefault="00FC2083" w:rsidP="00D55213">
      <w:pPr>
        <w:ind w:left="567" w:hanging="567"/>
        <w:jc w:val="both"/>
        <w:rPr>
          <w:rFonts w:ascii="Century Gothic" w:hAnsi="Century Gothic"/>
          <w:color w:val="000000" w:themeColor="text1"/>
          <w:sz w:val="22"/>
          <w:szCs w:val="22"/>
        </w:rPr>
      </w:pPr>
      <w:r w:rsidRPr="00E43A38">
        <w:rPr>
          <w:rFonts w:ascii="Century Gothic" w:hAnsi="Century Gothic" w:cstheme="minorHAnsi"/>
          <w:color w:val="000000" w:themeColor="text1"/>
          <w:sz w:val="22"/>
          <w:szCs w:val="22"/>
        </w:rPr>
        <w:tab/>
      </w:r>
      <w:r w:rsidR="00D55213" w:rsidRPr="00E43A38">
        <w:rPr>
          <w:rFonts w:ascii="Century Gothic" w:hAnsi="Century Gothic"/>
          <w:color w:val="000000" w:themeColor="text1"/>
          <w:sz w:val="22"/>
          <w:szCs w:val="22"/>
        </w:rPr>
        <w:t>El FEBAN designará una comisión de recepción de obras, dentro de los quince (15) días calendarios anteriores al vencimiento del plazo contractual, comisión que estará conformada por tres (3) miembros</w:t>
      </w:r>
      <w:r w:rsidR="00F331BA" w:rsidRPr="00E43A38">
        <w:rPr>
          <w:rFonts w:ascii="Century Gothic" w:hAnsi="Century Gothic"/>
          <w:color w:val="000000" w:themeColor="text1"/>
          <w:sz w:val="22"/>
          <w:szCs w:val="22"/>
        </w:rPr>
        <w:t xml:space="preserve"> designados por la gerencia del Feban en su oportunidad y en la cual estará incluido </w:t>
      </w:r>
      <w:r w:rsidR="00D55213" w:rsidRPr="00E43A38">
        <w:rPr>
          <w:rFonts w:ascii="Century Gothic" w:hAnsi="Century Gothic"/>
          <w:color w:val="000000" w:themeColor="text1"/>
          <w:sz w:val="22"/>
          <w:szCs w:val="22"/>
        </w:rPr>
        <w:t>el supervisor</w:t>
      </w:r>
      <w:r w:rsidR="00F331BA" w:rsidRPr="00E43A38">
        <w:rPr>
          <w:rFonts w:ascii="Century Gothic" w:hAnsi="Century Gothic"/>
          <w:color w:val="000000" w:themeColor="text1"/>
          <w:sz w:val="22"/>
          <w:szCs w:val="22"/>
        </w:rPr>
        <w:t xml:space="preserve"> y como veedor se incluirá al jefe de la unidad de auditoría interna.</w:t>
      </w:r>
    </w:p>
    <w:p w14:paraId="154A136A" w14:textId="77777777" w:rsidR="00D55213" w:rsidRPr="00E43A38" w:rsidRDefault="00D55213" w:rsidP="00D55213">
      <w:pPr>
        <w:ind w:left="567" w:hanging="567"/>
        <w:jc w:val="both"/>
        <w:rPr>
          <w:rFonts w:ascii="Century Gothic" w:hAnsi="Century Gothic"/>
          <w:color w:val="000000" w:themeColor="text1"/>
          <w:sz w:val="22"/>
          <w:szCs w:val="22"/>
        </w:rPr>
      </w:pPr>
    </w:p>
    <w:p w14:paraId="6EB23B49" w14:textId="77777777"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El contratista solicitará la recepción consignando en el cuaderno de obra, la fecha en que han dado término a la obra contratada, incluyendo las obras complementarias y modificaciones del proyecto que se hubieran ordenado.</w:t>
      </w:r>
    </w:p>
    <w:p w14:paraId="4699548F" w14:textId="3290E229"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El supervisor</w:t>
      </w:r>
      <w:r w:rsidR="00F331BA" w:rsidRPr="00E43A38">
        <w:rPr>
          <w:rFonts w:ascii="Century Gothic" w:hAnsi="Century Gothic"/>
          <w:color w:val="000000" w:themeColor="text1"/>
          <w:sz w:val="22"/>
          <w:szCs w:val="22"/>
        </w:rPr>
        <w:t>,</w:t>
      </w:r>
      <w:r w:rsidRPr="00E43A38">
        <w:rPr>
          <w:rFonts w:ascii="Century Gothic" w:hAnsi="Century Gothic"/>
          <w:color w:val="000000" w:themeColor="text1"/>
          <w:sz w:val="22"/>
          <w:szCs w:val="22"/>
        </w:rPr>
        <w:t xml:space="preserve"> dentro del plazo máximo de ocho (8) días calendarios comunicará este hecho al FEBAN informándole sobre las observaciones que tuviera respecto a la recepción de las obras.</w:t>
      </w:r>
    </w:p>
    <w:p w14:paraId="7B4118F4" w14:textId="77777777" w:rsidR="00F331BA" w:rsidRPr="00E43A38" w:rsidRDefault="00F331BA" w:rsidP="00D55213">
      <w:pPr>
        <w:ind w:left="567"/>
        <w:jc w:val="both"/>
        <w:rPr>
          <w:rFonts w:ascii="Century Gothic" w:hAnsi="Century Gothic"/>
          <w:color w:val="000000" w:themeColor="text1"/>
          <w:sz w:val="22"/>
          <w:szCs w:val="22"/>
        </w:rPr>
      </w:pPr>
    </w:p>
    <w:p w14:paraId="034DC14D" w14:textId="2525CFCC"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lastRenderedPageBreak/>
        <w:t>Dentro de los ocho (8) días calendarios de recibida la comunicación del supervisor, el FEBAN fijará la fecha de recepción, haciéndola de conocimiento a la comisión de recepción de obra.</w:t>
      </w:r>
    </w:p>
    <w:p w14:paraId="164B023C" w14:textId="77777777" w:rsidR="00F331BA" w:rsidRPr="00E43A38" w:rsidRDefault="00F331BA" w:rsidP="00D55213">
      <w:pPr>
        <w:ind w:left="567"/>
        <w:jc w:val="both"/>
        <w:rPr>
          <w:rFonts w:ascii="Century Gothic" w:hAnsi="Century Gothic"/>
          <w:color w:val="000000" w:themeColor="text1"/>
          <w:sz w:val="22"/>
          <w:szCs w:val="22"/>
        </w:rPr>
      </w:pPr>
    </w:p>
    <w:p w14:paraId="58FD6829" w14:textId="389F0717"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La comisión de recepción de obra procederá a recibir la obra terminada dentro de los treinta (30) días calendario de concluida ésta, previa verificación del fiel cumplimiento de lo establecido en los planos, especificaciones y de las pruebas que sean necesarias para comprobar el buen funcionamiento de las instalaciones y equipos. Para dicho propósito, el supervisor presentará a la comisión un resumen de las observaciones anotadas en el cuaderno de obra, que estuvieran pendientes de cumplimiento por el contratista.</w:t>
      </w:r>
    </w:p>
    <w:p w14:paraId="47DFC2AA" w14:textId="77777777" w:rsidR="00F331BA" w:rsidRPr="00E43A38" w:rsidRDefault="00F331BA" w:rsidP="00D55213">
      <w:pPr>
        <w:ind w:left="567"/>
        <w:jc w:val="both"/>
        <w:rPr>
          <w:rFonts w:ascii="Century Gothic" w:hAnsi="Century Gothic"/>
          <w:color w:val="000000" w:themeColor="text1"/>
          <w:sz w:val="22"/>
          <w:szCs w:val="22"/>
        </w:rPr>
      </w:pPr>
    </w:p>
    <w:p w14:paraId="0C91C7CA" w14:textId="6E3BCE45"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La recepción de obra se hará mediante acta que suscribirán los miembros de la comisión de recepción de obras, el contratista o su representante legal y el profesional residente. El original del cuaderno de obra se adjuntará al original del acta de recepción.</w:t>
      </w:r>
    </w:p>
    <w:p w14:paraId="07651718" w14:textId="77777777" w:rsidR="00F331BA" w:rsidRPr="00E43A38" w:rsidRDefault="00F331BA" w:rsidP="00D55213">
      <w:pPr>
        <w:ind w:left="567"/>
        <w:jc w:val="both"/>
        <w:rPr>
          <w:rFonts w:ascii="Century Gothic" w:hAnsi="Century Gothic"/>
          <w:color w:val="000000" w:themeColor="text1"/>
          <w:sz w:val="22"/>
          <w:szCs w:val="22"/>
        </w:rPr>
      </w:pPr>
    </w:p>
    <w:p w14:paraId="4FAA4129" w14:textId="77777777"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Si la comisión encuentra que las obras no han sido ejecutadas de conformidad con los planos, especificaciones y anotaciones del cuaderno de obra, o que existan defectos, no recibirá la obra dejando constancia de las observaciones a fin de que el contratista las subsane, en un plazo no mayor de un doceavo (1/12) del plazo total vigente de la ejecución de la obra.</w:t>
      </w:r>
    </w:p>
    <w:p w14:paraId="5192A540" w14:textId="77777777"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Al término de dichas subsanaciones, la comisión formulará el “acta de recepción”.</w:t>
      </w:r>
    </w:p>
    <w:p w14:paraId="01DA5C8C" w14:textId="4C33A818"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El plazo a que se refiere el párrafo anterior no conlleva la aplicación de penalidades ni genera derecho a favor del contratista para el reconocimiento de gastos generales, ni reintegros por reajuste de precios producidos en ese lapso.</w:t>
      </w:r>
    </w:p>
    <w:p w14:paraId="74C47948" w14:textId="77777777" w:rsidR="00F331BA" w:rsidRPr="00E43A38" w:rsidRDefault="00F331BA" w:rsidP="00D55213">
      <w:pPr>
        <w:ind w:left="567"/>
        <w:jc w:val="both"/>
        <w:rPr>
          <w:rFonts w:ascii="Century Gothic" w:hAnsi="Century Gothic"/>
          <w:color w:val="000000" w:themeColor="text1"/>
          <w:sz w:val="22"/>
          <w:szCs w:val="22"/>
        </w:rPr>
      </w:pPr>
    </w:p>
    <w:p w14:paraId="311D2799" w14:textId="306DB3D2" w:rsidR="00D55213" w:rsidRPr="00E43A38"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Si el contratista no iniciara el levantamiento de las observaciones dentro del plazo de diez (10) días calendarios, el FEBAN podrá ejecutarlas por cuenta del contratista con cargo a las valorizaciones en trámite, el monto resultante en la liquidación final o mediante la ejecución de la garantía de fiel cumplimiento, debiendo dar cuenta documentada al contratista. Sólo al término de dichos trabajos, se devolverá al contratista el saldo que quedare a su favor.</w:t>
      </w:r>
    </w:p>
    <w:p w14:paraId="7B985215" w14:textId="77777777" w:rsidR="00F331BA" w:rsidRPr="00E43A38" w:rsidRDefault="00F331BA" w:rsidP="00D55213">
      <w:pPr>
        <w:ind w:left="567"/>
        <w:jc w:val="both"/>
        <w:rPr>
          <w:rFonts w:ascii="Century Gothic" w:hAnsi="Century Gothic"/>
          <w:color w:val="000000" w:themeColor="text1"/>
          <w:sz w:val="22"/>
          <w:szCs w:val="22"/>
        </w:rPr>
      </w:pPr>
    </w:p>
    <w:p w14:paraId="4684F007" w14:textId="16CBF604" w:rsidR="00D55213" w:rsidRDefault="00D55213" w:rsidP="00D55213">
      <w:pPr>
        <w:ind w:left="567"/>
        <w:jc w:val="both"/>
        <w:rPr>
          <w:rFonts w:ascii="Century Gothic" w:hAnsi="Century Gothic"/>
          <w:color w:val="000000" w:themeColor="text1"/>
          <w:sz w:val="22"/>
          <w:szCs w:val="22"/>
        </w:rPr>
      </w:pPr>
      <w:r w:rsidRPr="00E43A38">
        <w:rPr>
          <w:rFonts w:ascii="Century Gothic" w:hAnsi="Century Gothic"/>
          <w:color w:val="000000" w:themeColor="text1"/>
          <w:sz w:val="22"/>
          <w:szCs w:val="22"/>
        </w:rPr>
        <w:t>El contratista no podrá en ningún caso exonerar su responsabilidad por los trabajos que hubieran sido encontrados defectuosos, ni negarse a subsanarlos, bajo pretexto de haber sido aceptados por el supervisor</w:t>
      </w:r>
      <w:r w:rsidR="00F331BA" w:rsidRPr="00E43A38">
        <w:rPr>
          <w:rFonts w:ascii="Century Gothic" w:hAnsi="Century Gothic"/>
          <w:color w:val="000000" w:themeColor="text1"/>
          <w:sz w:val="22"/>
          <w:szCs w:val="22"/>
        </w:rPr>
        <w:t xml:space="preserve"> de obra</w:t>
      </w:r>
      <w:r w:rsidRPr="00E43A38">
        <w:rPr>
          <w:rFonts w:ascii="Century Gothic" w:hAnsi="Century Gothic"/>
          <w:color w:val="000000" w:themeColor="text1"/>
          <w:sz w:val="22"/>
          <w:szCs w:val="22"/>
        </w:rPr>
        <w:t>.</w:t>
      </w:r>
    </w:p>
    <w:p w14:paraId="5499AA8D" w14:textId="013D0694" w:rsidR="00FC2083" w:rsidRPr="00E43A38" w:rsidRDefault="00FC2083" w:rsidP="007F4988">
      <w:pPr>
        <w:jc w:val="both"/>
        <w:rPr>
          <w:rFonts w:ascii="Century Gothic" w:hAnsi="Century Gothic" w:cstheme="minorHAnsi"/>
          <w:b/>
          <w:color w:val="000000" w:themeColor="text1"/>
          <w:sz w:val="22"/>
          <w:szCs w:val="22"/>
        </w:rPr>
      </w:pPr>
      <w:r w:rsidRPr="00E43A38">
        <w:rPr>
          <w:rFonts w:ascii="Century Gothic" w:hAnsi="Century Gothic" w:cstheme="minorHAnsi"/>
          <w:b/>
          <w:color w:val="000000" w:themeColor="text1"/>
          <w:sz w:val="22"/>
          <w:szCs w:val="22"/>
        </w:rPr>
        <w:t>Responsabilidad por vicios ocultos</w:t>
      </w:r>
    </w:p>
    <w:p w14:paraId="1939096C"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3858CEE6" w14:textId="6B6E4CEC" w:rsidR="00FC2083" w:rsidRPr="00E43A38" w:rsidRDefault="00FC2083" w:rsidP="007F4988">
      <w:pPr>
        <w:ind w:left="567" w:hanging="567"/>
        <w:jc w:val="both"/>
        <w:rPr>
          <w:rFonts w:ascii="Century Gothic" w:hAnsi="Century Gothic" w:cstheme="minorHAnsi"/>
          <w:color w:val="000000" w:themeColor="text1"/>
          <w:sz w:val="22"/>
          <w:szCs w:val="22"/>
        </w:rPr>
      </w:pPr>
      <w:r w:rsidRPr="00E43A38">
        <w:rPr>
          <w:rFonts w:ascii="Century Gothic" w:hAnsi="Century Gothic" w:cstheme="minorHAnsi"/>
          <w:color w:val="000000" w:themeColor="text1"/>
          <w:sz w:val="22"/>
          <w:szCs w:val="22"/>
        </w:rPr>
        <w:tab/>
        <w:t xml:space="preserve">La recepción de obras conforme de FEBAN no enerva su derecho a reclamar posteriormente por defectos o vicios ocultos, </w:t>
      </w:r>
      <w:r w:rsidRPr="005F117B">
        <w:rPr>
          <w:rFonts w:ascii="Century Gothic" w:hAnsi="Century Gothic" w:cstheme="minorHAnsi"/>
          <w:color w:val="000000" w:themeColor="text1"/>
          <w:sz w:val="22"/>
          <w:szCs w:val="22"/>
        </w:rPr>
        <w:t xml:space="preserve">el contratista es responsable por la calidad ofrecida y por los vicios ocultos por un plazo no menor de </w:t>
      </w:r>
      <w:r w:rsidR="008160A7" w:rsidRPr="005F117B">
        <w:rPr>
          <w:rFonts w:ascii="Century Gothic" w:hAnsi="Century Gothic" w:cstheme="minorHAnsi"/>
          <w:b/>
          <w:bCs/>
          <w:color w:val="000000" w:themeColor="text1"/>
          <w:sz w:val="22"/>
          <w:szCs w:val="22"/>
        </w:rPr>
        <w:t>siete</w:t>
      </w:r>
      <w:r w:rsidRPr="005F117B">
        <w:rPr>
          <w:rFonts w:ascii="Century Gothic" w:hAnsi="Century Gothic" w:cstheme="minorHAnsi"/>
          <w:b/>
          <w:bCs/>
          <w:color w:val="000000" w:themeColor="text1"/>
          <w:sz w:val="22"/>
          <w:szCs w:val="22"/>
        </w:rPr>
        <w:t xml:space="preserve"> (</w:t>
      </w:r>
      <w:r w:rsidR="00451229" w:rsidRPr="005F117B">
        <w:rPr>
          <w:rFonts w:ascii="Century Gothic" w:hAnsi="Century Gothic" w:cstheme="minorHAnsi"/>
          <w:b/>
          <w:bCs/>
          <w:color w:val="000000" w:themeColor="text1"/>
          <w:sz w:val="22"/>
          <w:szCs w:val="22"/>
        </w:rPr>
        <w:t>0</w:t>
      </w:r>
      <w:r w:rsidR="008160A7" w:rsidRPr="005F117B">
        <w:rPr>
          <w:rFonts w:ascii="Century Gothic" w:hAnsi="Century Gothic" w:cstheme="minorHAnsi"/>
          <w:b/>
          <w:bCs/>
          <w:color w:val="000000" w:themeColor="text1"/>
          <w:sz w:val="22"/>
          <w:szCs w:val="22"/>
        </w:rPr>
        <w:t>7</w:t>
      </w:r>
      <w:r w:rsidRPr="005F117B">
        <w:rPr>
          <w:rFonts w:ascii="Century Gothic" w:hAnsi="Century Gothic" w:cstheme="minorHAnsi"/>
          <w:b/>
          <w:bCs/>
          <w:color w:val="000000" w:themeColor="text1"/>
          <w:sz w:val="22"/>
          <w:szCs w:val="22"/>
        </w:rPr>
        <w:t>) año</w:t>
      </w:r>
      <w:r w:rsidR="00451229" w:rsidRPr="005F117B">
        <w:rPr>
          <w:rFonts w:ascii="Century Gothic" w:hAnsi="Century Gothic" w:cstheme="minorHAnsi"/>
          <w:b/>
          <w:bCs/>
          <w:color w:val="000000" w:themeColor="text1"/>
          <w:sz w:val="22"/>
          <w:szCs w:val="22"/>
        </w:rPr>
        <w:t>s</w:t>
      </w:r>
      <w:r w:rsidRPr="005F117B">
        <w:rPr>
          <w:rFonts w:ascii="Century Gothic" w:hAnsi="Century Gothic" w:cstheme="minorHAnsi"/>
          <w:color w:val="000000" w:themeColor="text1"/>
          <w:sz w:val="22"/>
          <w:szCs w:val="22"/>
        </w:rPr>
        <w:t xml:space="preserve"> contado a partir de la conformidad otorgada por FEBAN.</w:t>
      </w:r>
    </w:p>
    <w:p w14:paraId="662731FD" w14:textId="77777777" w:rsidR="001E37E7" w:rsidRPr="00E43A38" w:rsidRDefault="001E37E7" w:rsidP="007F4988">
      <w:pPr>
        <w:ind w:left="567" w:hanging="567"/>
        <w:jc w:val="both"/>
        <w:rPr>
          <w:rFonts w:ascii="Century Gothic" w:hAnsi="Century Gothic" w:cstheme="minorHAnsi"/>
          <w:color w:val="000000" w:themeColor="text1"/>
          <w:sz w:val="22"/>
          <w:szCs w:val="22"/>
        </w:rPr>
      </w:pPr>
    </w:p>
    <w:p w14:paraId="2B38BCF0" w14:textId="482B0E7D" w:rsidR="00B607A1" w:rsidRPr="00E43A38" w:rsidRDefault="00FC2083" w:rsidP="007F4988">
      <w:pPr>
        <w:ind w:left="567" w:hanging="567"/>
        <w:jc w:val="both"/>
        <w:rPr>
          <w:rFonts w:ascii="Century Gothic" w:hAnsi="Century Gothic" w:cstheme="minorHAnsi"/>
          <w:color w:val="000000" w:themeColor="text1"/>
          <w:sz w:val="22"/>
          <w:szCs w:val="22"/>
          <w:lang w:val="es-MX"/>
        </w:rPr>
      </w:pPr>
      <w:r w:rsidRPr="00E43A38">
        <w:rPr>
          <w:rFonts w:ascii="Century Gothic" w:hAnsi="Century Gothic" w:cstheme="minorHAnsi"/>
          <w:color w:val="000000" w:themeColor="text1"/>
          <w:sz w:val="22"/>
          <w:szCs w:val="22"/>
        </w:rPr>
        <w:lastRenderedPageBreak/>
        <w:tab/>
      </w:r>
    </w:p>
    <w:p w14:paraId="78DF44B8" w14:textId="7F52E99B" w:rsidR="0086163D" w:rsidRPr="00E43A38" w:rsidRDefault="0086163D" w:rsidP="007F4988">
      <w:pPr>
        <w:jc w:val="both"/>
        <w:rPr>
          <w:rFonts w:ascii="Century Gothic" w:hAnsi="Century Gothic" w:cstheme="minorHAnsi"/>
          <w:color w:val="000000" w:themeColor="text1"/>
          <w:sz w:val="22"/>
          <w:szCs w:val="22"/>
          <w:lang w:val="es-MX"/>
        </w:rPr>
      </w:pPr>
      <w:r w:rsidRPr="00E43A38">
        <w:rPr>
          <w:rFonts w:ascii="Century Gothic" w:hAnsi="Century Gothic" w:cstheme="minorHAnsi"/>
          <w:b/>
          <w:color w:val="000000" w:themeColor="text1"/>
          <w:sz w:val="22"/>
          <w:szCs w:val="22"/>
        </w:rPr>
        <w:t>MARCO LEGAL</w:t>
      </w:r>
    </w:p>
    <w:p w14:paraId="24CD6B7A" w14:textId="3F405716" w:rsidR="0086163D" w:rsidRPr="00E43A38"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Reglamento de compras del Feban.</w:t>
      </w:r>
    </w:p>
    <w:p w14:paraId="662B155D" w14:textId="77777777" w:rsidR="0086163D" w:rsidRPr="00E43A38"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 xml:space="preserve">Reglamento Nacional de Edificaciones y sus modificatorias vigentes; que establecen las responsabilidades y atribuciones de constructor y supervisor, así como de los requisitos y exigencias mínimas para la construcción, el control de calidad y la supervisión de estructuras de concreto armado, de albañilería confinada, estructuras metálicas entre otras. </w:t>
      </w:r>
    </w:p>
    <w:p w14:paraId="6BA0784C" w14:textId="77777777" w:rsidR="0086163D" w:rsidRPr="00E43A38"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Los derechos y responsabilidades del constructor y supervisor de intervienen en el proceso de la edificación, están determinados por lo dispuesto en la norma G.030</w:t>
      </w:r>
    </w:p>
    <w:p w14:paraId="2B38BD9D" w14:textId="72097114" w:rsidR="00FD0D66" w:rsidRPr="00E43A38" w:rsidRDefault="0086163D" w:rsidP="007F4988">
      <w:pPr>
        <w:pStyle w:val="Prrafodelista"/>
        <w:keepNext/>
        <w:numPr>
          <w:ilvl w:val="0"/>
          <w:numId w:val="26"/>
        </w:numPr>
        <w:tabs>
          <w:tab w:val="left" w:pos="567"/>
        </w:tabs>
        <w:spacing w:line="240" w:lineRule="auto"/>
        <w:ind w:left="567" w:hanging="207"/>
        <w:jc w:val="both"/>
        <w:outlineLvl w:val="8"/>
        <w:rPr>
          <w:rFonts w:ascii="Century Gothic" w:hAnsi="Century Gothic" w:cstheme="minorHAnsi"/>
          <w:color w:val="000000" w:themeColor="text1"/>
          <w:szCs w:val="22"/>
        </w:rPr>
      </w:pPr>
      <w:r w:rsidRPr="00E43A38">
        <w:rPr>
          <w:rFonts w:ascii="Century Gothic" w:hAnsi="Century Gothic" w:cstheme="minorHAnsi"/>
          <w:color w:val="000000" w:themeColor="text1"/>
          <w:szCs w:val="22"/>
        </w:rPr>
        <w:t>Código Civil, el Código Penal, y las demás disposiciones que le sean aplicables; así como por lo pactado en el Contrato que acuerda su intervención</w:t>
      </w:r>
      <w:r w:rsidR="00FB7655" w:rsidRPr="00E43A38">
        <w:rPr>
          <w:rFonts w:ascii="Century Gothic" w:hAnsi="Century Gothic" w:cstheme="minorHAnsi"/>
          <w:color w:val="000000" w:themeColor="text1"/>
          <w:szCs w:val="22"/>
        </w:rPr>
        <w:t>.</w:t>
      </w:r>
    </w:p>
    <w:p w14:paraId="7BE27A40" w14:textId="513850C9" w:rsidR="009F1E6F" w:rsidRPr="00E43A38" w:rsidRDefault="009F1E6F" w:rsidP="007F4988">
      <w:pPr>
        <w:keepNext/>
        <w:tabs>
          <w:tab w:val="left" w:pos="567"/>
        </w:tabs>
        <w:jc w:val="both"/>
        <w:outlineLvl w:val="8"/>
        <w:rPr>
          <w:rFonts w:ascii="Century Gothic" w:hAnsi="Century Gothic" w:cstheme="minorHAnsi"/>
          <w:color w:val="000000" w:themeColor="text1"/>
          <w:sz w:val="22"/>
          <w:szCs w:val="22"/>
        </w:rPr>
      </w:pPr>
    </w:p>
    <w:p w14:paraId="78800A34" w14:textId="2C31C3C7" w:rsidR="00B24FC7" w:rsidRPr="00E43A38" w:rsidRDefault="00B24FC7" w:rsidP="007F4988">
      <w:pPr>
        <w:keepNext/>
        <w:tabs>
          <w:tab w:val="left" w:pos="567"/>
        </w:tabs>
        <w:jc w:val="both"/>
        <w:outlineLvl w:val="8"/>
        <w:rPr>
          <w:rFonts w:ascii="Century Gothic" w:hAnsi="Century Gothic" w:cstheme="minorHAnsi"/>
          <w:color w:val="000000" w:themeColor="text1"/>
          <w:sz w:val="22"/>
          <w:szCs w:val="22"/>
        </w:rPr>
      </w:pPr>
    </w:p>
    <w:p w14:paraId="21FD5FA4" w14:textId="21659728" w:rsidR="00B24FC7" w:rsidRPr="00E43A38" w:rsidRDefault="00B24FC7" w:rsidP="007F4988">
      <w:pPr>
        <w:keepNext/>
        <w:tabs>
          <w:tab w:val="left" w:pos="567"/>
        </w:tabs>
        <w:jc w:val="both"/>
        <w:outlineLvl w:val="8"/>
        <w:rPr>
          <w:rFonts w:ascii="Century Gothic" w:hAnsi="Century Gothic" w:cstheme="minorHAnsi"/>
          <w:color w:val="000000" w:themeColor="text1"/>
          <w:sz w:val="22"/>
          <w:szCs w:val="22"/>
        </w:rPr>
      </w:pPr>
    </w:p>
    <w:sectPr w:rsidR="00B24FC7" w:rsidRPr="00E43A38" w:rsidSect="004F6983">
      <w:head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EB38" w14:textId="77777777" w:rsidR="00DF202C" w:rsidRDefault="00DF202C">
      <w:r>
        <w:separator/>
      </w:r>
    </w:p>
  </w:endnote>
  <w:endnote w:type="continuationSeparator" w:id="0">
    <w:p w14:paraId="1079C6B6" w14:textId="77777777" w:rsidR="00DF202C" w:rsidRDefault="00DF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4B59" w14:textId="77777777" w:rsidR="00DF202C" w:rsidRDefault="00DF202C">
      <w:r>
        <w:separator/>
      </w:r>
    </w:p>
  </w:footnote>
  <w:footnote w:type="continuationSeparator" w:id="0">
    <w:p w14:paraId="123DFD08" w14:textId="77777777" w:rsidR="00DF202C" w:rsidRDefault="00DF202C">
      <w:r>
        <w:continuationSeparator/>
      </w:r>
    </w:p>
  </w:footnote>
  <w:footnote w:id="1">
    <w:p w14:paraId="4C97DA92" w14:textId="77777777" w:rsidR="00690707" w:rsidRPr="004D0924" w:rsidRDefault="00690707" w:rsidP="00690707">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78A8FC76" w14:textId="77777777" w:rsidR="00690707" w:rsidRPr="004D0924" w:rsidRDefault="00690707" w:rsidP="00690707">
      <w:pPr>
        <w:pStyle w:val="Textonotapie"/>
        <w:tabs>
          <w:tab w:val="left" w:pos="284"/>
        </w:tabs>
        <w:ind w:left="284" w:hanging="284"/>
        <w:jc w:val="both"/>
        <w:rPr>
          <w:rFonts w:ascii="Tahoma" w:hAnsi="Tahoma" w:cs="Tahoma"/>
          <w:sz w:val="16"/>
          <w:szCs w:val="16"/>
        </w:rPr>
      </w:pPr>
    </w:p>
  </w:footnote>
  <w:footnote w:id="2">
    <w:p w14:paraId="05EA2A84" w14:textId="77777777" w:rsidR="00690707" w:rsidRPr="004D0924" w:rsidRDefault="00690707" w:rsidP="00690707">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26"/>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101B83"/>
    <w:multiLevelType w:val="hybridMultilevel"/>
    <w:tmpl w:val="B0DC7B50"/>
    <w:lvl w:ilvl="0" w:tplc="3E4C5F20">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 w15:restartNumberingAfterBreak="0">
    <w:nsid w:val="14A402B5"/>
    <w:multiLevelType w:val="hybridMultilevel"/>
    <w:tmpl w:val="339C37E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15EF159F"/>
    <w:multiLevelType w:val="hybridMultilevel"/>
    <w:tmpl w:val="3FA863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A55DD3"/>
    <w:multiLevelType w:val="multilevel"/>
    <w:tmpl w:val="BA3C2778"/>
    <w:lvl w:ilvl="0">
      <w:start w:val="1"/>
      <w:numFmt w:val="decimal"/>
      <w:lvlText w:val="%1."/>
      <w:lvlJc w:val="left"/>
      <w:pPr>
        <w:ind w:left="360" w:hanging="360"/>
      </w:pPr>
      <w:rPr>
        <w:rFonts w:ascii="Arial Narrow" w:hAnsi="Arial Narrow"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6B55EE2"/>
    <w:multiLevelType w:val="hybridMultilevel"/>
    <w:tmpl w:val="94AE4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7AC5D46"/>
    <w:multiLevelType w:val="hybridMultilevel"/>
    <w:tmpl w:val="C0A63102"/>
    <w:lvl w:ilvl="0" w:tplc="9872FB00">
      <w:numFmt w:val="bullet"/>
      <w:lvlText w:val="-"/>
      <w:lvlJc w:val="left"/>
      <w:pPr>
        <w:ind w:left="720" w:hanging="360"/>
      </w:pPr>
      <w:rPr>
        <w:rFonts w:ascii="Calibri" w:eastAsia="Times New Roman" w:hAnsi="Calibri" w:cs="Calibri" w:hint="default"/>
        <w:color w:val="auto"/>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F81265"/>
    <w:multiLevelType w:val="hybridMultilevel"/>
    <w:tmpl w:val="A198CA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3C0FBF"/>
    <w:multiLevelType w:val="hybridMultilevel"/>
    <w:tmpl w:val="CB7CFCE4"/>
    <w:lvl w:ilvl="0" w:tplc="070CC7B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F52D62"/>
    <w:multiLevelType w:val="hybridMultilevel"/>
    <w:tmpl w:val="8414587C"/>
    <w:lvl w:ilvl="0" w:tplc="5A1EAC6E">
      <w:start w:val="1"/>
      <w:numFmt w:val="bullet"/>
      <w:lvlText w:val="-"/>
      <w:lvlJc w:val="left"/>
      <w:pPr>
        <w:ind w:left="1080" w:hanging="360"/>
      </w:pPr>
      <w:rPr>
        <w:rFonts w:ascii="Arial Narrow" w:eastAsiaTheme="minorHAnsi" w:hAnsi="Arial Narrow"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2986267B"/>
    <w:multiLevelType w:val="hybridMultilevel"/>
    <w:tmpl w:val="025E3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6" w15:restartNumberingAfterBreak="0">
    <w:nsid w:val="326E591D"/>
    <w:multiLevelType w:val="multilevel"/>
    <w:tmpl w:val="B238A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28D0178"/>
    <w:multiLevelType w:val="hybridMultilevel"/>
    <w:tmpl w:val="0A6AFE02"/>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8" w15:restartNumberingAfterBreak="0">
    <w:nsid w:val="32E706EE"/>
    <w:multiLevelType w:val="multilevel"/>
    <w:tmpl w:val="1416FCA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3655AC3"/>
    <w:multiLevelType w:val="hybridMultilevel"/>
    <w:tmpl w:val="7EB45A7A"/>
    <w:lvl w:ilvl="0" w:tplc="99388846">
      <w:start w:val="5"/>
      <w:numFmt w:val="decimal"/>
      <w:lvlText w:val="%1."/>
      <w:lvlJc w:val="left"/>
      <w:pPr>
        <w:tabs>
          <w:tab w:val="num" w:pos="1068"/>
        </w:tabs>
        <w:ind w:left="1068" w:hanging="360"/>
      </w:pPr>
      <w:rPr>
        <w:rFonts w:hint="default"/>
      </w:rPr>
    </w:lvl>
    <w:lvl w:ilvl="1" w:tplc="12AA5388">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4607E9B"/>
    <w:multiLevelType w:val="multilevel"/>
    <w:tmpl w:val="A81827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2" w15:restartNumberingAfterBreak="0">
    <w:nsid w:val="381703D8"/>
    <w:multiLevelType w:val="multilevel"/>
    <w:tmpl w:val="6AC0DD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3C247452"/>
    <w:multiLevelType w:val="hybridMultilevel"/>
    <w:tmpl w:val="61D497A4"/>
    <w:lvl w:ilvl="0" w:tplc="91EC81BA">
      <w:start w:val="1"/>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3CA11CF1"/>
    <w:multiLevelType w:val="hybridMultilevel"/>
    <w:tmpl w:val="2B18941C"/>
    <w:lvl w:ilvl="0" w:tplc="2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5C42849"/>
    <w:multiLevelType w:val="multilevel"/>
    <w:tmpl w:val="63844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975135"/>
    <w:multiLevelType w:val="hybridMultilevel"/>
    <w:tmpl w:val="CD7CC348"/>
    <w:lvl w:ilvl="0" w:tplc="04090001">
      <w:start w:val="1"/>
      <w:numFmt w:val="bullet"/>
      <w:lvlText w:val=""/>
      <w:lvlJc w:val="left"/>
      <w:pPr>
        <w:ind w:left="720" w:hanging="360"/>
      </w:pPr>
      <w:rPr>
        <w:rFonts w:ascii="Symbol" w:hAnsi="Symbol" w:hint="default"/>
      </w:rPr>
    </w:lvl>
    <w:lvl w:ilvl="1" w:tplc="3F6A23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473CD"/>
    <w:multiLevelType w:val="multilevel"/>
    <w:tmpl w:val="A3F2E64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31"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33" w15:restartNumberingAfterBreak="0">
    <w:nsid w:val="5002319B"/>
    <w:multiLevelType w:val="hybridMultilevel"/>
    <w:tmpl w:val="BF465094"/>
    <w:lvl w:ilvl="0" w:tplc="FB40605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523178B0"/>
    <w:multiLevelType w:val="hybridMultilevel"/>
    <w:tmpl w:val="AC027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3912226"/>
    <w:multiLevelType w:val="hybridMultilevel"/>
    <w:tmpl w:val="6CCA17A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37"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8"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15:restartNumberingAfterBreak="0">
    <w:nsid w:val="64025EAF"/>
    <w:multiLevelType w:val="hybridMultilevel"/>
    <w:tmpl w:val="339C37EC"/>
    <w:lvl w:ilvl="0" w:tplc="ECC2512E">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6A9775E0"/>
    <w:multiLevelType w:val="multilevel"/>
    <w:tmpl w:val="E014E6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F10AAA"/>
    <w:multiLevelType w:val="hybridMultilevel"/>
    <w:tmpl w:val="8CE821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3FF44CA"/>
    <w:multiLevelType w:val="hybridMultilevel"/>
    <w:tmpl w:val="BA8C41A0"/>
    <w:lvl w:ilvl="0" w:tplc="283E5598">
      <w:start w:val="1"/>
      <w:numFmt w:val="lowerLetter"/>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4581446"/>
    <w:multiLevelType w:val="multilevel"/>
    <w:tmpl w:val="F482CEA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D29D8"/>
    <w:multiLevelType w:val="multilevel"/>
    <w:tmpl w:val="F4E8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7"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8"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9" w15:restartNumberingAfterBreak="0">
    <w:nsid w:val="7CE76E2C"/>
    <w:multiLevelType w:val="hybridMultilevel"/>
    <w:tmpl w:val="19ECE9A6"/>
    <w:lvl w:ilvl="0" w:tplc="D2686D94">
      <w:start w:val="1"/>
      <w:numFmt w:val="decimal"/>
      <w:lvlText w:val="%1."/>
      <w:lvlJc w:val="left"/>
      <w:pPr>
        <w:ind w:left="5747" w:hanging="360"/>
      </w:pPr>
      <w:rPr>
        <w:b/>
      </w:rPr>
    </w:lvl>
    <w:lvl w:ilvl="1" w:tplc="CB669290">
      <w:numFmt w:val="bullet"/>
      <w:lvlText w:val="-"/>
      <w:lvlJc w:val="left"/>
      <w:pPr>
        <w:ind w:left="1800" w:hanging="360"/>
      </w:pPr>
      <w:rPr>
        <w:rFonts w:ascii="Arial" w:eastAsia="Times New Roman" w:hAnsi="Arial" w:cs="Arial" w:hint="default"/>
      </w:rPr>
    </w:lvl>
    <w:lvl w:ilvl="2" w:tplc="280A001B">
      <w:start w:val="1"/>
      <w:numFmt w:val="lowerRoman"/>
      <w:lvlText w:val="%3."/>
      <w:lvlJc w:val="right"/>
      <w:pPr>
        <w:ind w:left="2520" w:hanging="180"/>
      </w:pPr>
    </w:lvl>
    <w:lvl w:ilvl="3" w:tplc="3AA06A06">
      <w:start w:val="1"/>
      <w:numFmt w:val="lowerRoman"/>
      <w:lvlText w:val="%4)"/>
      <w:lvlJc w:val="left"/>
      <w:pPr>
        <w:ind w:left="3600" w:hanging="720"/>
      </w:pPr>
      <w:rPr>
        <w:rFonts w:hint="default"/>
      </w:r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384837102">
    <w:abstractNumId w:val="16"/>
  </w:num>
  <w:num w:numId="2" w16cid:durableId="784808764">
    <w:abstractNumId w:val="19"/>
  </w:num>
  <w:num w:numId="3" w16cid:durableId="1245335293">
    <w:abstractNumId w:val="14"/>
  </w:num>
  <w:num w:numId="4" w16cid:durableId="33893381">
    <w:abstractNumId w:val="24"/>
  </w:num>
  <w:num w:numId="5" w16cid:durableId="1533345981">
    <w:abstractNumId w:val="28"/>
  </w:num>
  <w:num w:numId="6" w16cid:durableId="1862087241">
    <w:abstractNumId w:val="44"/>
  </w:num>
  <w:num w:numId="7" w16cid:durableId="1656715653">
    <w:abstractNumId w:val="17"/>
  </w:num>
  <w:num w:numId="8" w16cid:durableId="872377013">
    <w:abstractNumId w:val="7"/>
  </w:num>
  <w:num w:numId="9" w16cid:durableId="727344505">
    <w:abstractNumId w:val="33"/>
  </w:num>
  <w:num w:numId="10" w16cid:durableId="904225483">
    <w:abstractNumId w:val="13"/>
  </w:num>
  <w:num w:numId="11" w16cid:durableId="1177502510">
    <w:abstractNumId w:val="34"/>
  </w:num>
  <w:num w:numId="12" w16cid:durableId="1181816830">
    <w:abstractNumId w:val="4"/>
  </w:num>
  <w:num w:numId="13" w16cid:durableId="76489114">
    <w:abstractNumId w:val="32"/>
  </w:num>
  <w:num w:numId="14" w16cid:durableId="1916746160">
    <w:abstractNumId w:val="11"/>
  </w:num>
  <w:num w:numId="15" w16cid:durableId="1800412684">
    <w:abstractNumId w:val="36"/>
  </w:num>
  <w:num w:numId="16" w16cid:durableId="1631327366">
    <w:abstractNumId w:val="47"/>
  </w:num>
  <w:num w:numId="17" w16cid:durableId="1983074773">
    <w:abstractNumId w:val="27"/>
  </w:num>
  <w:num w:numId="18" w16cid:durableId="947809677">
    <w:abstractNumId w:val="48"/>
  </w:num>
  <w:num w:numId="19" w16cid:durableId="1040783599">
    <w:abstractNumId w:val="22"/>
  </w:num>
  <w:num w:numId="20" w16cid:durableId="550314217">
    <w:abstractNumId w:val="40"/>
  </w:num>
  <w:num w:numId="21" w16cid:durableId="1614480049">
    <w:abstractNumId w:val="20"/>
  </w:num>
  <w:num w:numId="22" w16cid:durableId="2117435150">
    <w:abstractNumId w:val="41"/>
  </w:num>
  <w:num w:numId="23" w16cid:durableId="1843424294">
    <w:abstractNumId w:val="35"/>
  </w:num>
  <w:num w:numId="24" w16cid:durableId="1910992821">
    <w:abstractNumId w:val="42"/>
  </w:num>
  <w:num w:numId="25" w16cid:durableId="2009015888">
    <w:abstractNumId w:val="6"/>
  </w:num>
  <w:num w:numId="26" w16cid:durableId="1920599744">
    <w:abstractNumId w:val="3"/>
  </w:num>
  <w:num w:numId="27" w16cid:durableId="1294019346">
    <w:abstractNumId w:val="9"/>
  </w:num>
  <w:num w:numId="28" w16cid:durableId="1908219334">
    <w:abstractNumId w:val="18"/>
  </w:num>
  <w:num w:numId="29" w16cid:durableId="1069890521">
    <w:abstractNumId w:val="0"/>
  </w:num>
  <w:num w:numId="30" w16cid:durableId="2010985791">
    <w:abstractNumId w:val="12"/>
  </w:num>
  <w:num w:numId="31" w16cid:durableId="1998608790">
    <w:abstractNumId w:val="25"/>
  </w:num>
  <w:num w:numId="32" w16cid:durableId="161155101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2102938">
    <w:abstractNumId w:val="5"/>
  </w:num>
  <w:num w:numId="34" w16cid:durableId="1928154519">
    <w:abstractNumId w:val="10"/>
  </w:num>
  <w:num w:numId="35" w16cid:durableId="1996446230">
    <w:abstractNumId w:val="38"/>
  </w:num>
  <w:num w:numId="36" w16cid:durableId="1314480075">
    <w:abstractNumId w:val="37"/>
  </w:num>
  <w:num w:numId="37" w16cid:durableId="860975265">
    <w:abstractNumId w:val="46"/>
  </w:num>
  <w:num w:numId="38" w16cid:durableId="504327271">
    <w:abstractNumId w:val="26"/>
  </w:num>
  <w:num w:numId="39" w16cid:durableId="2044862844">
    <w:abstractNumId w:val="21"/>
  </w:num>
  <w:num w:numId="40" w16cid:durableId="1322000783">
    <w:abstractNumId w:val="39"/>
  </w:num>
  <w:num w:numId="41" w16cid:durableId="476192348">
    <w:abstractNumId w:val="1"/>
  </w:num>
  <w:num w:numId="42" w16cid:durableId="1972175513">
    <w:abstractNumId w:val="31"/>
  </w:num>
  <w:num w:numId="43" w16cid:durableId="1257901008">
    <w:abstractNumId w:val="23"/>
  </w:num>
  <w:num w:numId="44" w16cid:durableId="1551309437">
    <w:abstractNumId w:val="29"/>
  </w:num>
  <w:num w:numId="45" w16cid:durableId="1583442452">
    <w:abstractNumId w:val="8"/>
  </w:num>
  <w:num w:numId="46" w16cid:durableId="1599365655">
    <w:abstractNumId w:val="45"/>
  </w:num>
  <w:num w:numId="47" w16cid:durableId="1223173483">
    <w:abstractNumId w:val="15"/>
  </w:num>
  <w:num w:numId="48" w16cid:durableId="702677479">
    <w:abstractNumId w:val="43"/>
  </w:num>
  <w:num w:numId="49" w16cid:durableId="121193328">
    <w:abstractNumId w:val="30"/>
  </w:num>
  <w:num w:numId="50" w16cid:durableId="4085020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10BE9"/>
    <w:rsid w:val="00014223"/>
    <w:rsid w:val="0001513B"/>
    <w:rsid w:val="00020527"/>
    <w:rsid w:val="000224BC"/>
    <w:rsid w:val="0002257E"/>
    <w:rsid w:val="00027A2A"/>
    <w:rsid w:val="000313CA"/>
    <w:rsid w:val="00033873"/>
    <w:rsid w:val="00035CAD"/>
    <w:rsid w:val="00041D41"/>
    <w:rsid w:val="0004345C"/>
    <w:rsid w:val="00052158"/>
    <w:rsid w:val="00052F4A"/>
    <w:rsid w:val="000668D2"/>
    <w:rsid w:val="000703B9"/>
    <w:rsid w:val="00080910"/>
    <w:rsid w:val="00081032"/>
    <w:rsid w:val="000817FA"/>
    <w:rsid w:val="0009077A"/>
    <w:rsid w:val="0009136B"/>
    <w:rsid w:val="00091832"/>
    <w:rsid w:val="000918CC"/>
    <w:rsid w:val="00092578"/>
    <w:rsid w:val="000A02C6"/>
    <w:rsid w:val="000A10A1"/>
    <w:rsid w:val="000A308D"/>
    <w:rsid w:val="000A6703"/>
    <w:rsid w:val="000B1279"/>
    <w:rsid w:val="000B2CCC"/>
    <w:rsid w:val="000C7FCD"/>
    <w:rsid w:val="000D4CCE"/>
    <w:rsid w:val="000D4E59"/>
    <w:rsid w:val="000D53BD"/>
    <w:rsid w:val="000E738C"/>
    <w:rsid w:val="000F56EE"/>
    <w:rsid w:val="00110EC1"/>
    <w:rsid w:val="00115144"/>
    <w:rsid w:val="00116D17"/>
    <w:rsid w:val="00120F13"/>
    <w:rsid w:val="00122708"/>
    <w:rsid w:val="00122869"/>
    <w:rsid w:val="00123A80"/>
    <w:rsid w:val="00143283"/>
    <w:rsid w:val="00146AA2"/>
    <w:rsid w:val="0015425E"/>
    <w:rsid w:val="0015530F"/>
    <w:rsid w:val="001560A4"/>
    <w:rsid w:val="00163F13"/>
    <w:rsid w:val="00171039"/>
    <w:rsid w:val="001907F4"/>
    <w:rsid w:val="00190E39"/>
    <w:rsid w:val="00194CD9"/>
    <w:rsid w:val="00195DD3"/>
    <w:rsid w:val="00195F1E"/>
    <w:rsid w:val="001B0CD7"/>
    <w:rsid w:val="001C0A25"/>
    <w:rsid w:val="001C32D3"/>
    <w:rsid w:val="001D7206"/>
    <w:rsid w:val="001E37E7"/>
    <w:rsid w:val="001E77FE"/>
    <w:rsid w:val="001F5CB1"/>
    <w:rsid w:val="001F6725"/>
    <w:rsid w:val="00201E8E"/>
    <w:rsid w:val="00203EA9"/>
    <w:rsid w:val="00211E6A"/>
    <w:rsid w:val="0023233D"/>
    <w:rsid w:val="00245A80"/>
    <w:rsid w:val="00256DCA"/>
    <w:rsid w:val="00261DAF"/>
    <w:rsid w:val="00265A8C"/>
    <w:rsid w:val="00267590"/>
    <w:rsid w:val="00273CB4"/>
    <w:rsid w:val="002743E2"/>
    <w:rsid w:val="00282C71"/>
    <w:rsid w:val="00291E47"/>
    <w:rsid w:val="002A1AE8"/>
    <w:rsid w:val="002B0DD3"/>
    <w:rsid w:val="002D0D9D"/>
    <w:rsid w:val="002D581B"/>
    <w:rsid w:val="002D5DE4"/>
    <w:rsid w:val="002E6959"/>
    <w:rsid w:val="002E776E"/>
    <w:rsid w:val="002F0204"/>
    <w:rsid w:val="002F3FED"/>
    <w:rsid w:val="002F6B3A"/>
    <w:rsid w:val="00306034"/>
    <w:rsid w:val="003118B6"/>
    <w:rsid w:val="00313FF1"/>
    <w:rsid w:val="003163D5"/>
    <w:rsid w:val="00317263"/>
    <w:rsid w:val="00317595"/>
    <w:rsid w:val="00317B4D"/>
    <w:rsid w:val="00322D35"/>
    <w:rsid w:val="00323FF8"/>
    <w:rsid w:val="00327D2C"/>
    <w:rsid w:val="00341D95"/>
    <w:rsid w:val="0034420C"/>
    <w:rsid w:val="003562A4"/>
    <w:rsid w:val="00375904"/>
    <w:rsid w:val="003930CE"/>
    <w:rsid w:val="00394BFD"/>
    <w:rsid w:val="0039550C"/>
    <w:rsid w:val="00396484"/>
    <w:rsid w:val="003A166E"/>
    <w:rsid w:val="003A545E"/>
    <w:rsid w:val="003B7286"/>
    <w:rsid w:val="003B7D0C"/>
    <w:rsid w:val="003C651E"/>
    <w:rsid w:val="003D22DA"/>
    <w:rsid w:val="003E377D"/>
    <w:rsid w:val="003E3849"/>
    <w:rsid w:val="003E6727"/>
    <w:rsid w:val="003F38AB"/>
    <w:rsid w:val="003F7B4B"/>
    <w:rsid w:val="004071B9"/>
    <w:rsid w:val="004150FF"/>
    <w:rsid w:val="00415130"/>
    <w:rsid w:val="0041584B"/>
    <w:rsid w:val="00415AB1"/>
    <w:rsid w:val="0041789E"/>
    <w:rsid w:val="0043123C"/>
    <w:rsid w:val="00432679"/>
    <w:rsid w:val="004404D7"/>
    <w:rsid w:val="0044136B"/>
    <w:rsid w:val="004420BC"/>
    <w:rsid w:val="004438FE"/>
    <w:rsid w:val="00444526"/>
    <w:rsid w:val="00447F33"/>
    <w:rsid w:val="00451229"/>
    <w:rsid w:val="004555B3"/>
    <w:rsid w:val="0045572C"/>
    <w:rsid w:val="004632A7"/>
    <w:rsid w:val="0046341D"/>
    <w:rsid w:val="00465578"/>
    <w:rsid w:val="00471804"/>
    <w:rsid w:val="004729F1"/>
    <w:rsid w:val="004738DF"/>
    <w:rsid w:val="00473BDE"/>
    <w:rsid w:val="00474C3E"/>
    <w:rsid w:val="0048166C"/>
    <w:rsid w:val="00483E41"/>
    <w:rsid w:val="00486CFB"/>
    <w:rsid w:val="004A2FB2"/>
    <w:rsid w:val="004A58C5"/>
    <w:rsid w:val="004C540D"/>
    <w:rsid w:val="004E0990"/>
    <w:rsid w:val="004F1C6F"/>
    <w:rsid w:val="004F213D"/>
    <w:rsid w:val="004F27ED"/>
    <w:rsid w:val="004F5BD9"/>
    <w:rsid w:val="004F6983"/>
    <w:rsid w:val="004F6CBA"/>
    <w:rsid w:val="00502416"/>
    <w:rsid w:val="00504EE2"/>
    <w:rsid w:val="00511C7D"/>
    <w:rsid w:val="005120BC"/>
    <w:rsid w:val="0051608F"/>
    <w:rsid w:val="0051720F"/>
    <w:rsid w:val="00531972"/>
    <w:rsid w:val="0053628B"/>
    <w:rsid w:val="005420AD"/>
    <w:rsid w:val="00543592"/>
    <w:rsid w:val="0054521E"/>
    <w:rsid w:val="00551A91"/>
    <w:rsid w:val="00553AC9"/>
    <w:rsid w:val="0056309E"/>
    <w:rsid w:val="00572192"/>
    <w:rsid w:val="00572E68"/>
    <w:rsid w:val="005749A9"/>
    <w:rsid w:val="005752D6"/>
    <w:rsid w:val="005759CC"/>
    <w:rsid w:val="005778DA"/>
    <w:rsid w:val="00586CD7"/>
    <w:rsid w:val="005A0148"/>
    <w:rsid w:val="005A227B"/>
    <w:rsid w:val="005A4DC1"/>
    <w:rsid w:val="005B0380"/>
    <w:rsid w:val="005C06B4"/>
    <w:rsid w:val="005C094D"/>
    <w:rsid w:val="005C309C"/>
    <w:rsid w:val="005D40BB"/>
    <w:rsid w:val="005D6150"/>
    <w:rsid w:val="005D6265"/>
    <w:rsid w:val="005E0A00"/>
    <w:rsid w:val="005E20E4"/>
    <w:rsid w:val="005E6CA7"/>
    <w:rsid w:val="005F117B"/>
    <w:rsid w:val="005F59B9"/>
    <w:rsid w:val="0060018E"/>
    <w:rsid w:val="00605517"/>
    <w:rsid w:val="00606B8D"/>
    <w:rsid w:val="0062112B"/>
    <w:rsid w:val="00627081"/>
    <w:rsid w:val="00632A00"/>
    <w:rsid w:val="00652385"/>
    <w:rsid w:val="00652E8E"/>
    <w:rsid w:val="00652EA1"/>
    <w:rsid w:val="006539C1"/>
    <w:rsid w:val="00660DD7"/>
    <w:rsid w:val="0067790D"/>
    <w:rsid w:val="00680215"/>
    <w:rsid w:val="00680D62"/>
    <w:rsid w:val="006844C3"/>
    <w:rsid w:val="00690707"/>
    <w:rsid w:val="006947AF"/>
    <w:rsid w:val="00694A91"/>
    <w:rsid w:val="006A1C6F"/>
    <w:rsid w:val="006A1FA0"/>
    <w:rsid w:val="006B23D9"/>
    <w:rsid w:val="006B2748"/>
    <w:rsid w:val="006C1605"/>
    <w:rsid w:val="006C5DAF"/>
    <w:rsid w:val="006D159C"/>
    <w:rsid w:val="006D1A09"/>
    <w:rsid w:val="006D3B99"/>
    <w:rsid w:val="006E41D3"/>
    <w:rsid w:val="006F23B3"/>
    <w:rsid w:val="006F28E5"/>
    <w:rsid w:val="006F2916"/>
    <w:rsid w:val="006F2CFC"/>
    <w:rsid w:val="006F7D5E"/>
    <w:rsid w:val="0070205D"/>
    <w:rsid w:val="00703650"/>
    <w:rsid w:val="00703B05"/>
    <w:rsid w:val="00713236"/>
    <w:rsid w:val="00720145"/>
    <w:rsid w:val="00721171"/>
    <w:rsid w:val="00730151"/>
    <w:rsid w:val="00730167"/>
    <w:rsid w:val="0073141F"/>
    <w:rsid w:val="00731528"/>
    <w:rsid w:val="00735E64"/>
    <w:rsid w:val="00740FAD"/>
    <w:rsid w:val="00745BF7"/>
    <w:rsid w:val="0074712F"/>
    <w:rsid w:val="00750B8D"/>
    <w:rsid w:val="00757F0C"/>
    <w:rsid w:val="00772C72"/>
    <w:rsid w:val="0077655B"/>
    <w:rsid w:val="00777A5E"/>
    <w:rsid w:val="007812A4"/>
    <w:rsid w:val="00783C59"/>
    <w:rsid w:val="007840A9"/>
    <w:rsid w:val="0078508D"/>
    <w:rsid w:val="00786CB1"/>
    <w:rsid w:val="00787223"/>
    <w:rsid w:val="00790597"/>
    <w:rsid w:val="00791EE3"/>
    <w:rsid w:val="00793B83"/>
    <w:rsid w:val="007B06D5"/>
    <w:rsid w:val="007B0A4C"/>
    <w:rsid w:val="007C2CEB"/>
    <w:rsid w:val="007D7415"/>
    <w:rsid w:val="007E0E1E"/>
    <w:rsid w:val="007E68D2"/>
    <w:rsid w:val="007F17BC"/>
    <w:rsid w:val="007F4988"/>
    <w:rsid w:val="007F4DFA"/>
    <w:rsid w:val="00800A16"/>
    <w:rsid w:val="008029F0"/>
    <w:rsid w:val="008113A4"/>
    <w:rsid w:val="0081188D"/>
    <w:rsid w:val="008135CE"/>
    <w:rsid w:val="008139EA"/>
    <w:rsid w:val="00814E89"/>
    <w:rsid w:val="008160A7"/>
    <w:rsid w:val="008243E2"/>
    <w:rsid w:val="00833F7C"/>
    <w:rsid w:val="00834D98"/>
    <w:rsid w:val="008410B6"/>
    <w:rsid w:val="0086163D"/>
    <w:rsid w:val="00862E07"/>
    <w:rsid w:val="00862E9F"/>
    <w:rsid w:val="00864F6B"/>
    <w:rsid w:val="00872680"/>
    <w:rsid w:val="008811FC"/>
    <w:rsid w:val="0089554F"/>
    <w:rsid w:val="008A0008"/>
    <w:rsid w:val="008A0540"/>
    <w:rsid w:val="008A2F60"/>
    <w:rsid w:val="008A33A7"/>
    <w:rsid w:val="008B0940"/>
    <w:rsid w:val="008B1AF3"/>
    <w:rsid w:val="008B4B46"/>
    <w:rsid w:val="008E18BC"/>
    <w:rsid w:val="008E1AA5"/>
    <w:rsid w:val="008E4213"/>
    <w:rsid w:val="008E4B53"/>
    <w:rsid w:val="008F356A"/>
    <w:rsid w:val="008F3A19"/>
    <w:rsid w:val="008F7B30"/>
    <w:rsid w:val="0090766C"/>
    <w:rsid w:val="009173B9"/>
    <w:rsid w:val="00917CD9"/>
    <w:rsid w:val="009227C8"/>
    <w:rsid w:val="009336D8"/>
    <w:rsid w:val="00935488"/>
    <w:rsid w:val="009367AE"/>
    <w:rsid w:val="00944012"/>
    <w:rsid w:val="009706B0"/>
    <w:rsid w:val="0097559E"/>
    <w:rsid w:val="009957EC"/>
    <w:rsid w:val="00996DB3"/>
    <w:rsid w:val="009978F2"/>
    <w:rsid w:val="009B0F72"/>
    <w:rsid w:val="009B780D"/>
    <w:rsid w:val="009B7BDB"/>
    <w:rsid w:val="009C7BB7"/>
    <w:rsid w:val="009E66C4"/>
    <w:rsid w:val="009F1E6F"/>
    <w:rsid w:val="009F7ECD"/>
    <w:rsid w:val="00A00F54"/>
    <w:rsid w:val="00A1381E"/>
    <w:rsid w:val="00A2065B"/>
    <w:rsid w:val="00A53060"/>
    <w:rsid w:val="00A57A76"/>
    <w:rsid w:val="00A61D5F"/>
    <w:rsid w:val="00A64D8D"/>
    <w:rsid w:val="00A673F5"/>
    <w:rsid w:val="00A70909"/>
    <w:rsid w:val="00A72156"/>
    <w:rsid w:val="00A82A62"/>
    <w:rsid w:val="00A94C3B"/>
    <w:rsid w:val="00AA7F97"/>
    <w:rsid w:val="00AB2F99"/>
    <w:rsid w:val="00AB46B2"/>
    <w:rsid w:val="00AB67C1"/>
    <w:rsid w:val="00AC3F7A"/>
    <w:rsid w:val="00AC4F55"/>
    <w:rsid w:val="00AD1B09"/>
    <w:rsid w:val="00AD24C7"/>
    <w:rsid w:val="00AD25CF"/>
    <w:rsid w:val="00AD3296"/>
    <w:rsid w:val="00AE2268"/>
    <w:rsid w:val="00AE6F3E"/>
    <w:rsid w:val="00AE784A"/>
    <w:rsid w:val="00AF1993"/>
    <w:rsid w:val="00B036C3"/>
    <w:rsid w:val="00B06CDF"/>
    <w:rsid w:val="00B0763A"/>
    <w:rsid w:val="00B14389"/>
    <w:rsid w:val="00B14A51"/>
    <w:rsid w:val="00B205BD"/>
    <w:rsid w:val="00B2150C"/>
    <w:rsid w:val="00B24FC7"/>
    <w:rsid w:val="00B30B31"/>
    <w:rsid w:val="00B53E81"/>
    <w:rsid w:val="00B563ED"/>
    <w:rsid w:val="00B607A1"/>
    <w:rsid w:val="00B63527"/>
    <w:rsid w:val="00B67C11"/>
    <w:rsid w:val="00B67C7D"/>
    <w:rsid w:val="00B7457F"/>
    <w:rsid w:val="00B848A3"/>
    <w:rsid w:val="00B84AA8"/>
    <w:rsid w:val="00B91481"/>
    <w:rsid w:val="00B91DD1"/>
    <w:rsid w:val="00B925B1"/>
    <w:rsid w:val="00B95911"/>
    <w:rsid w:val="00B95E53"/>
    <w:rsid w:val="00BA29AF"/>
    <w:rsid w:val="00BB3231"/>
    <w:rsid w:val="00BB391B"/>
    <w:rsid w:val="00BC0A4A"/>
    <w:rsid w:val="00BC3D4D"/>
    <w:rsid w:val="00BC5183"/>
    <w:rsid w:val="00BE1652"/>
    <w:rsid w:val="00BE7031"/>
    <w:rsid w:val="00BF5454"/>
    <w:rsid w:val="00C0016A"/>
    <w:rsid w:val="00C0210B"/>
    <w:rsid w:val="00C10A9D"/>
    <w:rsid w:val="00C114A8"/>
    <w:rsid w:val="00C15DFD"/>
    <w:rsid w:val="00C24D27"/>
    <w:rsid w:val="00C37597"/>
    <w:rsid w:val="00C45124"/>
    <w:rsid w:val="00C512F3"/>
    <w:rsid w:val="00C55C89"/>
    <w:rsid w:val="00C57FEE"/>
    <w:rsid w:val="00C6484D"/>
    <w:rsid w:val="00C64D93"/>
    <w:rsid w:val="00C71F02"/>
    <w:rsid w:val="00C756F3"/>
    <w:rsid w:val="00C767FC"/>
    <w:rsid w:val="00C80E97"/>
    <w:rsid w:val="00C87FF4"/>
    <w:rsid w:val="00C9182A"/>
    <w:rsid w:val="00C9308D"/>
    <w:rsid w:val="00CA013B"/>
    <w:rsid w:val="00CA43F6"/>
    <w:rsid w:val="00CA7532"/>
    <w:rsid w:val="00CB0CE4"/>
    <w:rsid w:val="00CB1A7F"/>
    <w:rsid w:val="00CB1E6A"/>
    <w:rsid w:val="00CC4AA1"/>
    <w:rsid w:val="00CD0962"/>
    <w:rsid w:val="00CD63BE"/>
    <w:rsid w:val="00CD6B9E"/>
    <w:rsid w:val="00CE2A55"/>
    <w:rsid w:val="00CE45FA"/>
    <w:rsid w:val="00CF3712"/>
    <w:rsid w:val="00CF7A2E"/>
    <w:rsid w:val="00D002B3"/>
    <w:rsid w:val="00D01213"/>
    <w:rsid w:val="00D0123B"/>
    <w:rsid w:val="00D0636B"/>
    <w:rsid w:val="00D06CF1"/>
    <w:rsid w:val="00D10775"/>
    <w:rsid w:val="00D115DE"/>
    <w:rsid w:val="00D1168D"/>
    <w:rsid w:val="00D325FA"/>
    <w:rsid w:val="00D371EE"/>
    <w:rsid w:val="00D450B4"/>
    <w:rsid w:val="00D45867"/>
    <w:rsid w:val="00D542F2"/>
    <w:rsid w:val="00D55213"/>
    <w:rsid w:val="00D55F4F"/>
    <w:rsid w:val="00D5754A"/>
    <w:rsid w:val="00D648D4"/>
    <w:rsid w:val="00D70195"/>
    <w:rsid w:val="00D72B57"/>
    <w:rsid w:val="00D74658"/>
    <w:rsid w:val="00D74A5E"/>
    <w:rsid w:val="00D820B0"/>
    <w:rsid w:val="00D83C00"/>
    <w:rsid w:val="00D868D9"/>
    <w:rsid w:val="00D90DF7"/>
    <w:rsid w:val="00D91B8D"/>
    <w:rsid w:val="00D95695"/>
    <w:rsid w:val="00DA4AA5"/>
    <w:rsid w:val="00DA4E95"/>
    <w:rsid w:val="00DB128D"/>
    <w:rsid w:val="00DC0A61"/>
    <w:rsid w:val="00DC7464"/>
    <w:rsid w:val="00DD25CC"/>
    <w:rsid w:val="00DD3A97"/>
    <w:rsid w:val="00DE370B"/>
    <w:rsid w:val="00DE428E"/>
    <w:rsid w:val="00DE622E"/>
    <w:rsid w:val="00DF06D6"/>
    <w:rsid w:val="00DF202C"/>
    <w:rsid w:val="00DF2051"/>
    <w:rsid w:val="00DF3588"/>
    <w:rsid w:val="00E10FAC"/>
    <w:rsid w:val="00E11FF6"/>
    <w:rsid w:val="00E150DA"/>
    <w:rsid w:val="00E21749"/>
    <w:rsid w:val="00E2694E"/>
    <w:rsid w:val="00E31B4E"/>
    <w:rsid w:val="00E377B7"/>
    <w:rsid w:val="00E43A38"/>
    <w:rsid w:val="00E44F77"/>
    <w:rsid w:val="00E465BE"/>
    <w:rsid w:val="00E55391"/>
    <w:rsid w:val="00E55666"/>
    <w:rsid w:val="00E56229"/>
    <w:rsid w:val="00E5787D"/>
    <w:rsid w:val="00E632B7"/>
    <w:rsid w:val="00E64D3F"/>
    <w:rsid w:val="00E75FC5"/>
    <w:rsid w:val="00E856A0"/>
    <w:rsid w:val="00E91675"/>
    <w:rsid w:val="00EA5CB7"/>
    <w:rsid w:val="00EB5E8A"/>
    <w:rsid w:val="00EC257D"/>
    <w:rsid w:val="00EC4598"/>
    <w:rsid w:val="00EC617B"/>
    <w:rsid w:val="00EC61B7"/>
    <w:rsid w:val="00ED4F45"/>
    <w:rsid w:val="00ED5E9F"/>
    <w:rsid w:val="00EE1096"/>
    <w:rsid w:val="00EE2686"/>
    <w:rsid w:val="00EE35D7"/>
    <w:rsid w:val="00EE55C4"/>
    <w:rsid w:val="00EE7818"/>
    <w:rsid w:val="00EF6D4B"/>
    <w:rsid w:val="00F01AF0"/>
    <w:rsid w:val="00F068AB"/>
    <w:rsid w:val="00F073DA"/>
    <w:rsid w:val="00F07B93"/>
    <w:rsid w:val="00F12360"/>
    <w:rsid w:val="00F167EF"/>
    <w:rsid w:val="00F22FDB"/>
    <w:rsid w:val="00F3007C"/>
    <w:rsid w:val="00F331BA"/>
    <w:rsid w:val="00F41F7B"/>
    <w:rsid w:val="00F43631"/>
    <w:rsid w:val="00F4667E"/>
    <w:rsid w:val="00F55BDD"/>
    <w:rsid w:val="00F55F7B"/>
    <w:rsid w:val="00F561C6"/>
    <w:rsid w:val="00F612DD"/>
    <w:rsid w:val="00F67D39"/>
    <w:rsid w:val="00F74ACD"/>
    <w:rsid w:val="00F80C80"/>
    <w:rsid w:val="00F86517"/>
    <w:rsid w:val="00F9051B"/>
    <w:rsid w:val="00F91847"/>
    <w:rsid w:val="00F943BC"/>
    <w:rsid w:val="00F971F8"/>
    <w:rsid w:val="00FA0A25"/>
    <w:rsid w:val="00FA6A76"/>
    <w:rsid w:val="00FA757F"/>
    <w:rsid w:val="00FB49F0"/>
    <w:rsid w:val="00FB7655"/>
    <w:rsid w:val="00FC2083"/>
    <w:rsid w:val="00FC2192"/>
    <w:rsid w:val="00FC360A"/>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0F56EE"/>
    <w:pPr>
      <w:tabs>
        <w:tab w:val="left" w:pos="7088"/>
      </w:tabs>
      <w:spacing w:before="280"/>
      <w:jc w:val="both"/>
    </w:pPr>
    <w:rPr>
      <w:rFonts w:ascii="Arial Narrow" w:eastAsiaTheme="minorHAnsi" w:hAnsi="Arial Narrow" w:cstheme="minorBidi"/>
      <w:b/>
      <w:bCs/>
      <w:color w:val="000000" w:themeColor="text1"/>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 w:type="character" w:styleId="Refdecomentario">
    <w:name w:val="annotation reference"/>
    <w:basedOn w:val="Fuentedeprrafopredeter"/>
    <w:semiHidden/>
    <w:unhideWhenUsed/>
    <w:rsid w:val="00122869"/>
    <w:rPr>
      <w:sz w:val="16"/>
      <w:szCs w:val="16"/>
    </w:rPr>
  </w:style>
  <w:style w:type="paragraph" w:styleId="Textocomentario">
    <w:name w:val="annotation text"/>
    <w:basedOn w:val="Normal"/>
    <w:link w:val="TextocomentarioCar"/>
    <w:unhideWhenUsed/>
    <w:rsid w:val="00122869"/>
    <w:rPr>
      <w:sz w:val="20"/>
      <w:szCs w:val="20"/>
    </w:rPr>
  </w:style>
  <w:style w:type="character" w:customStyle="1" w:styleId="TextocomentarioCar">
    <w:name w:val="Texto comentario Car"/>
    <w:basedOn w:val="Fuentedeprrafopredeter"/>
    <w:link w:val="Textocomentario"/>
    <w:rsid w:val="00122869"/>
    <w:rPr>
      <w:lang w:val="es-ES" w:eastAsia="es-ES"/>
    </w:rPr>
  </w:style>
  <w:style w:type="paragraph" w:styleId="Asuntodelcomentario">
    <w:name w:val="annotation subject"/>
    <w:basedOn w:val="Textocomentario"/>
    <w:next w:val="Textocomentario"/>
    <w:link w:val="AsuntodelcomentarioCar"/>
    <w:semiHidden/>
    <w:unhideWhenUsed/>
    <w:rsid w:val="00122869"/>
    <w:rPr>
      <w:b/>
      <w:bCs/>
    </w:rPr>
  </w:style>
  <w:style w:type="character" w:customStyle="1" w:styleId="AsuntodelcomentarioCar">
    <w:name w:val="Asunto del comentario Car"/>
    <w:basedOn w:val="TextocomentarioCar"/>
    <w:link w:val="Asuntodelcomentario"/>
    <w:semiHidden/>
    <w:rsid w:val="00122869"/>
    <w:rPr>
      <w:b/>
      <w:bCs/>
      <w:lang w:val="es-ES" w:eastAsia="es-ES"/>
    </w:rPr>
  </w:style>
  <w:style w:type="paragraph" w:styleId="Revisin">
    <w:name w:val="Revision"/>
    <w:hidden/>
    <w:uiPriority w:val="99"/>
    <w:semiHidden/>
    <w:rsid w:val="006F28E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951202599">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1DC-318C-42DC-A69E-511658C8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4261</Words>
  <Characters>23428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Claudia Arenas Abad</cp:lastModifiedBy>
  <cp:revision>2</cp:revision>
  <cp:lastPrinted>2023-08-23T21:59:00Z</cp:lastPrinted>
  <dcterms:created xsi:type="dcterms:W3CDTF">2023-08-25T20:20:00Z</dcterms:created>
  <dcterms:modified xsi:type="dcterms:W3CDTF">2023-08-25T20:20:00Z</dcterms:modified>
</cp:coreProperties>
</file>