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190D" w14:textId="4DE5D3DB" w:rsidR="00D3156B" w:rsidRPr="0086163D" w:rsidRDefault="00D3156B" w:rsidP="00D3156B">
      <w:pPr>
        <w:jc w:val="center"/>
        <w:rPr>
          <w:rFonts w:asciiTheme="minorHAnsi" w:hAnsiTheme="minorHAnsi" w:cstheme="minorHAnsi"/>
          <w:b/>
          <w:u w:val="single"/>
          <w:lang w:val="es-PE"/>
        </w:rPr>
      </w:pPr>
      <w:r w:rsidRPr="00690707">
        <w:rPr>
          <w:rFonts w:ascii="Century Gothic" w:hAnsi="Century Gothic" w:cstheme="minorHAnsi"/>
          <w:b/>
          <w:sz w:val="22"/>
          <w:szCs w:val="22"/>
          <w:u w:val="single"/>
          <w:lang w:val="es-PE"/>
        </w:rPr>
        <w:t xml:space="preserve">BASES PARA LA </w:t>
      </w:r>
      <w:r w:rsidR="0024760C" w:rsidRPr="00690707">
        <w:rPr>
          <w:rFonts w:ascii="Century Gothic" w:hAnsi="Century Gothic" w:cstheme="minorHAnsi"/>
          <w:b/>
          <w:sz w:val="22"/>
          <w:szCs w:val="22"/>
          <w:u w:val="single"/>
          <w:lang w:val="es-PE"/>
        </w:rPr>
        <w:t>CONTRATACIÓN</w:t>
      </w:r>
      <w:r w:rsidRPr="00690707">
        <w:rPr>
          <w:rFonts w:ascii="Century Gothic" w:hAnsi="Century Gothic" w:cstheme="minorHAnsi"/>
          <w:b/>
          <w:sz w:val="22"/>
          <w:szCs w:val="22"/>
          <w:u w:val="single"/>
          <w:lang w:val="es-PE"/>
        </w:rPr>
        <w:t xml:space="preserve"> </w:t>
      </w:r>
      <w:r>
        <w:rPr>
          <w:rFonts w:ascii="Century Gothic" w:hAnsi="Century Gothic" w:cstheme="minorHAnsi"/>
          <w:b/>
          <w:sz w:val="22"/>
          <w:szCs w:val="22"/>
          <w:u w:val="single"/>
          <w:lang w:val="es-PE"/>
        </w:rPr>
        <w:t>DE LA EJECUCION DE LA OBRA</w:t>
      </w:r>
      <w:r>
        <w:rPr>
          <w:rFonts w:asciiTheme="minorHAnsi" w:hAnsiTheme="minorHAnsi" w:cstheme="minorHAnsi"/>
          <w:b/>
          <w:u w:val="single"/>
          <w:lang w:val="es-PE"/>
        </w:rPr>
        <w:t xml:space="preserve"> “MEJORAMIENTO DE LAS INSTALACIONES ELECTRICAS DEL CLUB CEREBAN MAMACONA – FEBAN”</w:t>
      </w:r>
    </w:p>
    <w:p w14:paraId="0DC54400" w14:textId="6468F484" w:rsidR="00D3156B" w:rsidRDefault="00D3156B" w:rsidP="00D3156B">
      <w:pPr>
        <w:jc w:val="center"/>
        <w:rPr>
          <w:rFonts w:asciiTheme="minorHAnsi" w:hAnsiTheme="minorHAnsi" w:cstheme="minorHAnsi"/>
          <w:b/>
          <w:lang w:val="es-PE"/>
        </w:rPr>
      </w:pPr>
    </w:p>
    <w:p w14:paraId="2B38BCB0" w14:textId="758992CA" w:rsidR="00DA4E95" w:rsidRPr="0086163D" w:rsidRDefault="00DA4E95" w:rsidP="00C114A8">
      <w:pPr>
        <w:tabs>
          <w:tab w:val="left" w:pos="709"/>
        </w:tabs>
        <w:rPr>
          <w:rFonts w:asciiTheme="minorHAnsi" w:hAnsiTheme="minorHAnsi" w:cstheme="minorHAnsi"/>
        </w:rPr>
      </w:pPr>
      <w:r w:rsidRPr="0086163D">
        <w:rPr>
          <w:rFonts w:asciiTheme="minorHAnsi" w:hAnsiTheme="minorHAnsi" w:cstheme="minorHAnsi"/>
          <w:b/>
        </w:rPr>
        <w:t>EMPRESA CONVOCANTE</w:t>
      </w:r>
    </w:p>
    <w:p w14:paraId="2B38BCB1" w14:textId="77777777" w:rsidR="00DA4E95" w:rsidRPr="0086163D" w:rsidRDefault="00DA4E95" w:rsidP="00C114A8">
      <w:pPr>
        <w:tabs>
          <w:tab w:val="center" w:pos="5655"/>
          <w:tab w:val="right" w:pos="10074"/>
        </w:tabs>
        <w:rPr>
          <w:rFonts w:asciiTheme="minorHAnsi" w:hAnsiTheme="minorHAnsi" w:cstheme="minorHAnsi"/>
        </w:rPr>
      </w:pPr>
      <w:r w:rsidRPr="0086163D">
        <w:rPr>
          <w:rFonts w:asciiTheme="minorHAnsi" w:hAnsiTheme="minorHAnsi" w:cstheme="minorHAnsi"/>
          <w:b/>
        </w:rPr>
        <w:t>Nombre:</w:t>
      </w:r>
      <w:r w:rsidRPr="0086163D">
        <w:rPr>
          <w:rFonts w:asciiTheme="minorHAnsi" w:hAnsiTheme="minorHAnsi" w:cstheme="minorHAnsi"/>
        </w:rPr>
        <w:t xml:space="preserve"> Fondo de Empleados del Banco de la Nación - FEBAN.</w:t>
      </w:r>
    </w:p>
    <w:p w14:paraId="2B38BCB2" w14:textId="77777777" w:rsidR="00DA4E95" w:rsidRPr="0086163D" w:rsidRDefault="00DA4E95" w:rsidP="00C114A8">
      <w:pPr>
        <w:tabs>
          <w:tab w:val="center" w:pos="5655"/>
          <w:tab w:val="right" w:pos="10074"/>
        </w:tabs>
        <w:rPr>
          <w:rFonts w:asciiTheme="minorHAnsi" w:hAnsiTheme="minorHAnsi" w:cstheme="minorHAnsi"/>
          <w:lang w:val="pt-BR"/>
        </w:rPr>
      </w:pPr>
      <w:r w:rsidRPr="0086163D">
        <w:rPr>
          <w:rFonts w:asciiTheme="minorHAnsi" w:hAnsiTheme="minorHAnsi" w:cstheme="minorHAnsi"/>
          <w:b/>
          <w:lang w:val="pt-BR"/>
        </w:rPr>
        <w:t>RUC Nº:</w:t>
      </w:r>
      <w:r w:rsidRPr="0086163D">
        <w:rPr>
          <w:rFonts w:asciiTheme="minorHAnsi" w:hAnsiTheme="minorHAnsi" w:cstheme="minorHAnsi"/>
          <w:lang w:val="pt-BR"/>
        </w:rPr>
        <w:t xml:space="preserve"> 20122794424</w:t>
      </w:r>
    </w:p>
    <w:p w14:paraId="2B38BCB3" w14:textId="77777777" w:rsidR="00DA4E95" w:rsidRPr="0086163D" w:rsidRDefault="00DA4E95" w:rsidP="00C114A8">
      <w:pPr>
        <w:tabs>
          <w:tab w:val="center" w:pos="5655"/>
          <w:tab w:val="right" w:pos="10074"/>
        </w:tabs>
        <w:rPr>
          <w:rFonts w:asciiTheme="minorHAnsi" w:hAnsiTheme="minorHAnsi" w:cstheme="minorHAnsi"/>
        </w:rPr>
      </w:pPr>
    </w:p>
    <w:p w14:paraId="2B38BCB4" w14:textId="77777777" w:rsidR="00DA4E95" w:rsidRPr="0086163D" w:rsidRDefault="00DA4E95" w:rsidP="00C114A8">
      <w:pPr>
        <w:jc w:val="both"/>
        <w:rPr>
          <w:rFonts w:asciiTheme="minorHAnsi" w:hAnsiTheme="minorHAnsi" w:cstheme="minorHAnsi"/>
          <w:b/>
        </w:rPr>
      </w:pPr>
      <w:r w:rsidRPr="0086163D">
        <w:rPr>
          <w:rFonts w:asciiTheme="minorHAnsi" w:hAnsiTheme="minorHAnsi" w:cstheme="minorHAnsi"/>
          <w:b/>
        </w:rPr>
        <w:t>DOMICILIO LEGAL</w:t>
      </w:r>
    </w:p>
    <w:p w14:paraId="2B38BCB5" w14:textId="3FBC55B1" w:rsidR="00DA4E95" w:rsidRPr="0086163D" w:rsidRDefault="00C756F3" w:rsidP="00C114A8">
      <w:pPr>
        <w:tabs>
          <w:tab w:val="left" w:pos="709"/>
        </w:tabs>
        <w:jc w:val="both"/>
        <w:rPr>
          <w:rFonts w:asciiTheme="minorHAnsi" w:hAnsiTheme="minorHAnsi" w:cstheme="minorHAnsi"/>
        </w:rPr>
      </w:pPr>
      <w:r w:rsidRPr="0086163D">
        <w:rPr>
          <w:rFonts w:asciiTheme="minorHAnsi" w:hAnsiTheme="minorHAnsi" w:cstheme="minorHAnsi"/>
        </w:rPr>
        <w:t>Av. Javier Prado Este N°2499 San Borja - Lima</w:t>
      </w:r>
    </w:p>
    <w:p w14:paraId="08FA4EC8" w14:textId="77777777" w:rsidR="00C756F3" w:rsidRPr="0086163D" w:rsidRDefault="00C756F3" w:rsidP="00C114A8">
      <w:pPr>
        <w:pStyle w:val="INFORMEVITTA"/>
        <w:spacing w:line="240" w:lineRule="auto"/>
        <w:rPr>
          <w:rFonts w:asciiTheme="minorHAnsi" w:hAnsiTheme="minorHAnsi" w:cstheme="minorHAnsi"/>
          <w:color w:val="auto"/>
          <w:szCs w:val="24"/>
        </w:rPr>
      </w:pPr>
      <w:r w:rsidRPr="0086163D">
        <w:rPr>
          <w:rFonts w:asciiTheme="minorHAnsi" w:hAnsiTheme="minorHAnsi" w:cstheme="minorHAnsi"/>
          <w:color w:val="auto"/>
          <w:szCs w:val="24"/>
        </w:rPr>
        <w:t>OBJETIVO DE LA CONTRATACIÓN</w:t>
      </w:r>
    </w:p>
    <w:p w14:paraId="15152D55" w14:textId="2B7C1CCF" w:rsidR="00D3156B" w:rsidRDefault="00E01B86" w:rsidP="00304036">
      <w:pPr>
        <w:ind w:left="360"/>
        <w:jc w:val="both"/>
        <w:rPr>
          <w:rFonts w:asciiTheme="minorHAnsi" w:hAnsiTheme="minorHAnsi" w:cstheme="minorHAnsi"/>
        </w:rPr>
      </w:pPr>
      <w:r w:rsidRPr="00E01B86">
        <w:rPr>
          <w:rFonts w:asciiTheme="minorHAnsi" w:hAnsiTheme="minorHAnsi" w:cstheme="minorHAnsi"/>
        </w:rPr>
        <w:t>El presente procedimiento de selección tiene como objeto de contratación</w:t>
      </w:r>
      <w:r>
        <w:rPr>
          <w:rFonts w:asciiTheme="minorHAnsi" w:hAnsiTheme="minorHAnsi" w:cstheme="minorHAnsi"/>
        </w:rPr>
        <w:t xml:space="preserve"> de</w:t>
      </w:r>
      <w:r w:rsidRPr="00E01B86">
        <w:rPr>
          <w:rFonts w:asciiTheme="minorHAnsi" w:hAnsiTheme="minorHAnsi" w:cstheme="minorHAnsi"/>
          <w:b/>
          <w:bCs/>
        </w:rPr>
        <w:t xml:space="preserve">: LA EJECUCIÓN DE LA OBRA: “MEJORAMIENTO DE LAS INSTALACIONES ELECTRICAS DEL CEREBAN MAMACONA </w:t>
      </w:r>
      <w:r>
        <w:rPr>
          <w:rFonts w:asciiTheme="minorHAnsi" w:hAnsiTheme="minorHAnsi" w:cstheme="minorHAnsi"/>
          <w:b/>
          <w:bCs/>
        </w:rPr>
        <w:t>–</w:t>
      </w:r>
      <w:r w:rsidRPr="00E01B86">
        <w:rPr>
          <w:rFonts w:asciiTheme="minorHAnsi" w:hAnsiTheme="minorHAnsi" w:cstheme="minorHAnsi"/>
          <w:b/>
          <w:bCs/>
        </w:rPr>
        <w:t xml:space="preserve"> FEBAN</w:t>
      </w:r>
      <w:r w:rsidR="002F0C7F">
        <w:rPr>
          <w:rFonts w:asciiTheme="minorHAnsi" w:hAnsiTheme="minorHAnsi" w:cstheme="minorHAnsi"/>
          <w:b/>
          <w:bCs/>
        </w:rPr>
        <w:t>”</w:t>
      </w:r>
      <w:r>
        <w:rPr>
          <w:rFonts w:asciiTheme="minorHAnsi" w:hAnsiTheme="minorHAnsi" w:cstheme="minorHAnsi"/>
          <w:b/>
          <w:bCs/>
        </w:rPr>
        <w:t xml:space="preserve">, </w:t>
      </w:r>
      <w:r w:rsidRPr="00E01B86">
        <w:rPr>
          <w:rFonts w:asciiTheme="minorHAnsi" w:hAnsiTheme="minorHAnsi" w:cstheme="minorHAnsi"/>
        </w:rPr>
        <w:t>en el</w:t>
      </w:r>
      <w:r>
        <w:rPr>
          <w:rFonts w:asciiTheme="minorHAnsi" w:hAnsiTheme="minorHAnsi" w:cstheme="minorHAnsi"/>
        </w:rPr>
        <w:t xml:space="preserve"> Km 27.5 de la Panamericana Sur-Distrito de Lurín y D</w:t>
      </w:r>
      <w:r w:rsidRPr="00E01B86">
        <w:rPr>
          <w:rFonts w:asciiTheme="minorHAnsi" w:hAnsiTheme="minorHAnsi" w:cstheme="minorHAnsi"/>
        </w:rPr>
        <w:t xml:space="preserve">epartamento de </w:t>
      </w:r>
      <w:r>
        <w:rPr>
          <w:rFonts w:asciiTheme="minorHAnsi" w:hAnsiTheme="minorHAnsi" w:cstheme="minorHAnsi"/>
        </w:rPr>
        <w:t>Lima</w:t>
      </w:r>
      <w:r w:rsidRPr="00E01B86">
        <w:rPr>
          <w:rFonts w:asciiTheme="minorHAnsi" w:hAnsiTheme="minorHAnsi" w:cstheme="minorHAnsi"/>
        </w:rPr>
        <w:t>.</w:t>
      </w:r>
    </w:p>
    <w:p w14:paraId="0E401CC4" w14:textId="77777777" w:rsidR="00D3156B" w:rsidRPr="00690707" w:rsidRDefault="00D3156B" w:rsidP="00D3156B">
      <w:pPr>
        <w:jc w:val="both"/>
        <w:rPr>
          <w:rFonts w:ascii="Century Gothic" w:hAnsi="Century Gothic" w:cs="Arial"/>
          <w:b/>
          <w:bCs/>
          <w:sz w:val="22"/>
          <w:szCs w:val="22"/>
        </w:rPr>
      </w:pPr>
    </w:p>
    <w:p w14:paraId="4C9C3550" w14:textId="77777777" w:rsidR="00D3156B" w:rsidRPr="00690707" w:rsidRDefault="00D3156B" w:rsidP="00D3156B">
      <w:pPr>
        <w:jc w:val="both"/>
        <w:rPr>
          <w:rFonts w:ascii="Century Gothic" w:hAnsi="Century Gothic" w:cs="Arial"/>
          <w:b/>
          <w:bCs/>
          <w:sz w:val="22"/>
          <w:szCs w:val="22"/>
        </w:rPr>
      </w:pPr>
      <w:bookmarkStart w:id="0" w:name="_Hlk124255450"/>
      <w:r w:rsidRPr="00690707">
        <w:rPr>
          <w:rFonts w:ascii="Century Gothic" w:hAnsi="Century Gothic" w:cs="Arial"/>
          <w:b/>
          <w:bCs/>
          <w:sz w:val="22"/>
          <w:szCs w:val="22"/>
        </w:rPr>
        <w:t>CRONOGRAMA</w:t>
      </w:r>
    </w:p>
    <w:p w14:paraId="1FB61B0D" w14:textId="77777777" w:rsidR="00D3156B" w:rsidRPr="00690707" w:rsidRDefault="00D3156B" w:rsidP="00D3156B">
      <w:pPr>
        <w:jc w:val="both"/>
        <w:rPr>
          <w:rFonts w:ascii="Century Gothic" w:hAnsi="Century Gothic" w:cs="Arial"/>
          <w:sz w:val="22"/>
          <w:szCs w:val="22"/>
          <w:lang w:val="es-PE"/>
        </w:rPr>
      </w:pPr>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D3156B" w:rsidRPr="00690707" w14:paraId="495253A1" w14:textId="77777777" w:rsidTr="00A71EFE">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388529"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auto"/>
            <w:vAlign w:val="center"/>
          </w:tcPr>
          <w:p w14:paraId="1B593BA8" w14:textId="13ECEC2D" w:rsidR="00D3156B" w:rsidRPr="00690707" w:rsidRDefault="00AB7B60" w:rsidP="00A71EFE">
            <w:pPr>
              <w:jc w:val="both"/>
              <w:rPr>
                <w:rFonts w:ascii="Century Gothic" w:eastAsia="Batang" w:hAnsi="Century Gothic" w:cs="Arial"/>
                <w:sz w:val="22"/>
                <w:szCs w:val="22"/>
                <w:lang w:val="es-PE" w:eastAsia="es-PE"/>
              </w:rPr>
            </w:pPr>
            <w:r>
              <w:rPr>
                <w:rFonts w:ascii="Century Gothic" w:eastAsia="Batang" w:hAnsi="Century Gothic" w:cs="Arial"/>
                <w:sz w:val="22"/>
                <w:szCs w:val="22"/>
                <w:highlight w:val="yellow"/>
                <w:lang w:val="es-PE" w:eastAsia="es-PE"/>
              </w:rPr>
              <w:t>2</w:t>
            </w:r>
            <w:r w:rsidR="0024760C">
              <w:rPr>
                <w:rFonts w:ascii="Century Gothic" w:eastAsia="Batang" w:hAnsi="Century Gothic" w:cs="Arial"/>
                <w:sz w:val="22"/>
                <w:szCs w:val="22"/>
                <w:highlight w:val="yellow"/>
                <w:lang w:val="es-PE" w:eastAsia="es-PE"/>
              </w:rPr>
              <w:t>1</w:t>
            </w:r>
            <w:r w:rsidR="00D3156B" w:rsidRPr="00D3156B">
              <w:rPr>
                <w:rFonts w:ascii="Century Gothic" w:eastAsia="Batang" w:hAnsi="Century Gothic" w:cs="Arial"/>
                <w:sz w:val="22"/>
                <w:szCs w:val="22"/>
                <w:highlight w:val="yellow"/>
                <w:lang w:val="es-PE" w:eastAsia="es-PE"/>
              </w:rPr>
              <w:t>/02/2022</w:t>
            </w:r>
          </w:p>
        </w:tc>
      </w:tr>
      <w:tr w:rsidR="00D3156B" w:rsidRPr="00690707" w14:paraId="6871944A" w14:textId="77777777" w:rsidTr="00A71EFE">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765F18C8" w14:textId="77777777" w:rsidR="00D3156B" w:rsidRPr="00690707" w:rsidRDefault="00D3156B" w:rsidP="00A71EFE">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946B3EE" w14:textId="78D91716"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2</w:t>
            </w:r>
            <w:r w:rsidR="0024760C">
              <w:rPr>
                <w:rFonts w:ascii="Century Gothic" w:eastAsia="Batang" w:hAnsi="Century Gothic" w:cs="Arial"/>
                <w:sz w:val="22"/>
                <w:szCs w:val="22"/>
                <w:highlight w:val="yellow"/>
                <w:lang w:val="es-PE" w:eastAsia="es-PE"/>
              </w:rPr>
              <w:t>4</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02</w:t>
            </w:r>
            <w:r w:rsidR="00D3156B" w:rsidRPr="00D3156B">
              <w:rPr>
                <w:rFonts w:ascii="Century Gothic" w:eastAsia="Batang" w:hAnsi="Century Gothic" w:cs="Arial"/>
                <w:sz w:val="22"/>
                <w:szCs w:val="22"/>
                <w:highlight w:val="yellow"/>
                <w:lang w:val="es-PE" w:eastAsia="es-PE"/>
              </w:rPr>
              <w:t>/2023</w:t>
            </w:r>
          </w:p>
        </w:tc>
      </w:tr>
      <w:tr w:rsidR="00D3156B" w:rsidRPr="00690707" w14:paraId="0D75B470" w14:textId="77777777" w:rsidTr="00A71EFE">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852CB20" w14:textId="77777777" w:rsidR="00D3156B" w:rsidRPr="00690707" w:rsidRDefault="00D3156B" w:rsidP="00A71EFE">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476836" w14:textId="13714865"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2</w:t>
            </w:r>
            <w:r w:rsidR="0024760C">
              <w:rPr>
                <w:rFonts w:ascii="Century Gothic" w:eastAsia="Batang" w:hAnsi="Century Gothic" w:cs="Arial"/>
                <w:sz w:val="22"/>
                <w:szCs w:val="22"/>
                <w:highlight w:val="yellow"/>
                <w:lang w:val="es-PE" w:eastAsia="es-PE"/>
              </w:rPr>
              <w:t>8/</w:t>
            </w:r>
            <w:r w:rsidR="00BB718E">
              <w:rPr>
                <w:rFonts w:ascii="Century Gothic" w:eastAsia="Batang" w:hAnsi="Century Gothic" w:cs="Arial"/>
                <w:sz w:val="22"/>
                <w:szCs w:val="22"/>
                <w:highlight w:val="yellow"/>
                <w:lang w:val="es-PE" w:eastAsia="es-PE"/>
              </w:rPr>
              <w:t>02</w:t>
            </w:r>
            <w:r w:rsidR="00D3156B" w:rsidRPr="00D3156B">
              <w:rPr>
                <w:rFonts w:ascii="Century Gothic" w:eastAsia="Batang" w:hAnsi="Century Gothic" w:cs="Arial"/>
                <w:sz w:val="22"/>
                <w:szCs w:val="22"/>
                <w:highlight w:val="yellow"/>
                <w:lang w:val="es-PE" w:eastAsia="es-PE"/>
              </w:rPr>
              <w:t>/2023</w:t>
            </w:r>
          </w:p>
        </w:tc>
      </w:tr>
      <w:tr w:rsidR="00D3156B" w:rsidRPr="00690707" w14:paraId="0CD34574" w14:textId="77777777" w:rsidTr="00A71EFE">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7797F7D6"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auto"/>
            <w:vAlign w:val="center"/>
          </w:tcPr>
          <w:p w14:paraId="1C0BD411" w14:textId="7655C84E" w:rsidR="00D3156B" w:rsidRPr="00D3156B" w:rsidRDefault="00AB7B60" w:rsidP="00A71EFE">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24760C">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/2023</w:t>
            </w:r>
          </w:p>
        </w:tc>
      </w:tr>
      <w:tr w:rsidR="00D3156B" w:rsidRPr="00690707" w14:paraId="08F48ABB" w14:textId="77777777" w:rsidTr="00A71EFE">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201C2C3D"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auto"/>
            <w:vAlign w:val="center"/>
          </w:tcPr>
          <w:p w14:paraId="73D9E35E" w14:textId="1086B720"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24760C">
              <w:rPr>
                <w:rFonts w:ascii="Century Gothic" w:eastAsia="Batang" w:hAnsi="Century Gothic" w:cs="Arial"/>
                <w:sz w:val="22"/>
                <w:szCs w:val="22"/>
                <w:highlight w:val="yellow"/>
                <w:lang w:val="es-PE" w:eastAsia="es-PE"/>
              </w:rPr>
              <w:t>6</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/2023</w:t>
            </w:r>
          </w:p>
        </w:tc>
      </w:tr>
      <w:tr w:rsidR="00D3156B" w:rsidRPr="00690707" w14:paraId="57215743" w14:textId="77777777" w:rsidTr="00A71EFE">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287AEBE5"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auto"/>
            <w:vAlign w:val="center"/>
          </w:tcPr>
          <w:p w14:paraId="0EB8805E" w14:textId="02881937"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24760C">
              <w:rPr>
                <w:rFonts w:ascii="Century Gothic" w:eastAsia="Batang" w:hAnsi="Century Gothic" w:cs="Arial"/>
                <w:sz w:val="22"/>
                <w:szCs w:val="22"/>
                <w:highlight w:val="yellow"/>
                <w:lang w:val="es-PE" w:eastAsia="es-PE"/>
              </w:rPr>
              <w:t>6</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/2023</w:t>
            </w:r>
          </w:p>
        </w:tc>
      </w:tr>
    </w:tbl>
    <w:bookmarkEnd w:id="0"/>
    <w:p w14:paraId="351D7943" w14:textId="2AEAE9C5" w:rsidR="00D3156B" w:rsidRDefault="0024760C" w:rsidP="00D3156B">
      <w:pPr>
        <w:jc w:val="both"/>
        <w:rPr>
          <w:rFonts w:ascii="Century Gothic" w:hAnsi="Century Gothic" w:cs="Arial"/>
          <w:sz w:val="22"/>
          <w:szCs w:val="22"/>
          <w:lang w:val="es-PE"/>
        </w:rPr>
      </w:pPr>
      <w:r>
        <w:rPr>
          <w:rFonts w:ascii="Century Gothic" w:hAnsi="Century Gothic" w:cs="Arial"/>
          <w:sz w:val="22"/>
          <w:szCs w:val="22"/>
          <w:lang w:val="es-PE"/>
        </w:rPr>
        <w:tab/>
      </w:r>
    </w:p>
    <w:p w14:paraId="1116F858" w14:textId="22D03572" w:rsidR="0024760C" w:rsidRPr="00690707" w:rsidRDefault="0024760C" w:rsidP="0024760C">
      <w:pPr>
        <w:ind w:left="708"/>
        <w:jc w:val="both"/>
        <w:rPr>
          <w:rFonts w:ascii="Century Gothic" w:hAnsi="Century Gothic" w:cs="Arial"/>
          <w:sz w:val="22"/>
          <w:szCs w:val="22"/>
          <w:lang w:val="es-PE"/>
        </w:rPr>
      </w:pPr>
      <w:r w:rsidRPr="0024760C">
        <w:rPr>
          <w:rFonts w:ascii="Century Gothic" w:hAnsi="Century Gothic" w:cs="Arial"/>
          <w:sz w:val="22"/>
          <w:szCs w:val="22"/>
          <w:highlight w:val="yellow"/>
          <w:lang w:val="es-PE"/>
        </w:rPr>
        <w:t>La p</w:t>
      </w:r>
      <w:r w:rsidRPr="0024760C">
        <w:rPr>
          <w:rFonts w:ascii="Century Gothic" w:hAnsi="Century Gothic" w:cs="Arial"/>
          <w:sz w:val="22"/>
          <w:szCs w:val="22"/>
          <w:highlight w:val="yellow"/>
          <w:lang w:val="es-PE"/>
        </w:rPr>
        <w:t xml:space="preserve">resentación de consultas </w:t>
      </w:r>
      <w:r w:rsidRPr="0024760C">
        <w:rPr>
          <w:rFonts w:ascii="Century Gothic" w:hAnsi="Century Gothic" w:cs="Arial"/>
          <w:sz w:val="22"/>
          <w:szCs w:val="22"/>
          <w:highlight w:val="yellow"/>
          <w:lang w:val="es-PE"/>
        </w:rPr>
        <w:t>a las bases deberá ser enviada</w:t>
      </w:r>
      <w:r w:rsidRPr="0024760C">
        <w:rPr>
          <w:rFonts w:ascii="Century Gothic" w:hAnsi="Century Gothic" w:cs="Arial"/>
          <w:sz w:val="22"/>
          <w:szCs w:val="22"/>
          <w:highlight w:val="yellow"/>
          <w:lang w:val="es-PE"/>
        </w:rPr>
        <w:t xml:space="preserve"> vía correo electrónico </w:t>
      </w:r>
      <w:hyperlink r:id="rId8" w:history="1">
        <w:r w:rsidRPr="0024760C">
          <w:rPr>
            <w:rStyle w:val="Hipervnculo"/>
            <w:rFonts w:ascii="Century Gothic" w:hAnsi="Century Gothic" w:cs="Arial"/>
            <w:sz w:val="22"/>
            <w:szCs w:val="22"/>
            <w:highlight w:val="yellow"/>
            <w:lang w:val="es-PE"/>
          </w:rPr>
          <w:t>procesosdeseleccion@feban.net</w:t>
        </w:r>
      </w:hyperlink>
      <w:r w:rsidRPr="0024760C">
        <w:rPr>
          <w:rFonts w:ascii="Century Gothic" w:hAnsi="Century Gothic" w:cs="Arial"/>
          <w:sz w:val="22"/>
          <w:szCs w:val="22"/>
          <w:highlight w:val="yellow"/>
          <w:lang w:val="es-PE"/>
        </w:rPr>
        <w:t>, hasta las 17:30 horas.</w:t>
      </w:r>
    </w:p>
    <w:p w14:paraId="76ED3A09" w14:textId="77777777" w:rsidR="00440DEF" w:rsidRDefault="00440DEF" w:rsidP="00D3156B">
      <w:pPr>
        <w:ind w:left="709"/>
        <w:jc w:val="both"/>
        <w:rPr>
          <w:rFonts w:ascii="Century Gothic" w:hAnsi="Century Gothic" w:cs="Arial"/>
          <w:sz w:val="22"/>
          <w:szCs w:val="22"/>
        </w:rPr>
      </w:pPr>
    </w:p>
    <w:p w14:paraId="46C1C399" w14:textId="289F1881" w:rsidR="00D3156B" w:rsidRDefault="00D3156B" w:rsidP="00D3156B">
      <w:pPr>
        <w:ind w:left="709"/>
        <w:jc w:val="both"/>
        <w:rPr>
          <w:rFonts w:ascii="Century Gothic" w:hAnsi="Century Gothic" w:cs="Arial"/>
          <w:sz w:val="22"/>
          <w:szCs w:val="22"/>
        </w:rPr>
      </w:pPr>
      <w:r w:rsidRPr="00690707">
        <w:rPr>
          <w:rFonts w:ascii="Century Gothic" w:hAnsi="Century Gothic" w:cs="Arial"/>
          <w:sz w:val="22"/>
          <w:szCs w:val="22"/>
        </w:rPr>
        <w:t xml:space="preserve">La presentación deberá realizarse de forma </w:t>
      </w:r>
      <w:r>
        <w:rPr>
          <w:rFonts w:ascii="Century Gothic" w:hAnsi="Century Gothic" w:cs="Arial"/>
          <w:sz w:val="22"/>
          <w:szCs w:val="22"/>
        </w:rPr>
        <w:t xml:space="preserve">física en original y una (01) copia, en la mesa de partes del </w:t>
      </w:r>
      <w:proofErr w:type="spellStart"/>
      <w:r>
        <w:rPr>
          <w:rFonts w:ascii="Century Gothic" w:hAnsi="Century Gothic" w:cs="Arial"/>
          <w:sz w:val="22"/>
          <w:szCs w:val="22"/>
        </w:rPr>
        <w:t>Feban</w:t>
      </w:r>
      <w:proofErr w:type="spellEnd"/>
      <w:r>
        <w:rPr>
          <w:rFonts w:ascii="Century Gothic" w:hAnsi="Century Gothic" w:cs="Arial"/>
          <w:sz w:val="22"/>
          <w:szCs w:val="22"/>
        </w:rPr>
        <w:t xml:space="preserve"> sito en la Av. Javier Prado Este 2499 piso 27</w:t>
      </w:r>
      <w:r w:rsidRPr="00690707">
        <w:rPr>
          <w:rFonts w:ascii="Century Gothic" w:hAnsi="Century Gothic" w:cs="Arial"/>
          <w:sz w:val="22"/>
          <w:szCs w:val="22"/>
        </w:rPr>
        <w:t>, en la fecha indicada siendo la hora límite de presentación las 17.30 horas.</w:t>
      </w:r>
    </w:p>
    <w:p w14:paraId="7A7BC847" w14:textId="79BF4D91" w:rsidR="0024760C" w:rsidRDefault="0024760C" w:rsidP="00D3156B">
      <w:pPr>
        <w:ind w:left="709"/>
        <w:jc w:val="both"/>
        <w:rPr>
          <w:rFonts w:ascii="Century Gothic" w:hAnsi="Century Gothic" w:cs="Arial"/>
          <w:sz w:val="22"/>
          <w:szCs w:val="22"/>
        </w:rPr>
      </w:pPr>
    </w:p>
    <w:p w14:paraId="57616D53" w14:textId="77777777" w:rsidR="0024760C" w:rsidRDefault="0024760C" w:rsidP="0024760C">
      <w:pPr>
        <w:ind w:left="709"/>
        <w:jc w:val="both"/>
        <w:rPr>
          <w:rFonts w:ascii="Century Gothic" w:hAnsi="Century Gothic" w:cs="Arial"/>
          <w:sz w:val="22"/>
          <w:szCs w:val="22"/>
        </w:rPr>
      </w:pPr>
      <w:r>
        <w:rPr>
          <w:rFonts w:ascii="Century Gothic" w:hAnsi="Century Gothic" w:cs="Arial"/>
          <w:sz w:val="22"/>
          <w:szCs w:val="22"/>
        </w:rPr>
        <w:t>Se deberá entregar en dos sobres sellados por duplicado:</w:t>
      </w:r>
    </w:p>
    <w:p w14:paraId="4FABE64A" w14:textId="77777777" w:rsidR="0024760C" w:rsidRDefault="0024760C" w:rsidP="0024760C">
      <w:pPr>
        <w:pStyle w:val="Prrafodelista"/>
        <w:numPr>
          <w:ilvl w:val="0"/>
          <w:numId w:val="30"/>
        </w:numPr>
        <w:jc w:val="both"/>
        <w:rPr>
          <w:rFonts w:ascii="Century Gothic" w:hAnsi="Century Gothic" w:cs="Arial"/>
          <w:szCs w:val="22"/>
        </w:rPr>
      </w:pPr>
      <w:r>
        <w:rPr>
          <w:rFonts w:ascii="Century Gothic" w:hAnsi="Century Gothic" w:cs="Arial"/>
          <w:szCs w:val="22"/>
        </w:rPr>
        <w:t>Sobre 1 – Propuesta Técnica</w:t>
      </w:r>
    </w:p>
    <w:tbl>
      <w:tblPr>
        <w:tblW w:w="8517" w:type="dxa"/>
        <w:tblInd w:w="629" w:type="dxa"/>
        <w:tblCellMar>
          <w:top w:w="15" w:type="dxa"/>
          <w:left w:w="15" w:type="dxa"/>
          <w:bottom w:w="15" w:type="dxa"/>
          <w:right w:w="15" w:type="dxa"/>
        </w:tblCellMar>
        <w:tblLook w:val="04A0" w:firstRow="1" w:lastRow="0" w:firstColumn="1" w:lastColumn="0" w:noHBand="0" w:noVBand="1"/>
      </w:tblPr>
      <w:tblGrid>
        <w:gridCol w:w="1138"/>
        <w:gridCol w:w="1138"/>
        <w:gridCol w:w="2676"/>
        <w:gridCol w:w="1139"/>
        <w:gridCol w:w="1553"/>
        <w:gridCol w:w="304"/>
        <w:gridCol w:w="569"/>
      </w:tblGrid>
      <w:tr w:rsidR="0024760C" w:rsidRPr="005E3E87" w14:paraId="6CF05545" w14:textId="77777777" w:rsidTr="007615CA">
        <w:trPr>
          <w:trHeight w:val="272"/>
        </w:trPr>
        <w:tc>
          <w:tcPr>
            <w:tcW w:w="1138"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10AE7642"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FFB7F7F"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67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3E56E37C"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139"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2661D64D"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267220A"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99199D9"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01C7E6DD" w14:textId="77777777" w:rsidR="0024760C" w:rsidRPr="005E3E87" w:rsidRDefault="0024760C" w:rsidP="007615CA">
            <w:pPr>
              <w:rPr>
                <w:rFonts w:ascii="Calibri" w:hAnsi="Calibri" w:cs="Calibri"/>
                <w:lang w:eastAsia="es-PE"/>
              </w:rPr>
            </w:pPr>
            <w:r w:rsidRPr="005E3E87">
              <w:rPr>
                <w:rFonts w:ascii="Arial" w:hAnsi="Arial" w:cs="Arial"/>
                <w:sz w:val="20"/>
                <w:szCs w:val="20"/>
                <w:bdr w:val="none" w:sz="0" w:space="0" w:color="auto" w:frame="1"/>
                <w:lang w:eastAsia="es-PE"/>
              </w:rPr>
              <w:t> </w:t>
            </w:r>
          </w:p>
        </w:tc>
      </w:tr>
      <w:tr w:rsidR="0024760C" w:rsidRPr="005E3E87" w14:paraId="37A5B815" w14:textId="77777777" w:rsidTr="007615CA">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B041F9E"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506" w:type="dxa"/>
            <w:gridSpan w:val="4"/>
            <w:shd w:val="clear" w:color="auto" w:fill="FFFFFF"/>
            <w:tcMar>
              <w:top w:w="0" w:type="dxa"/>
              <w:left w:w="70" w:type="dxa"/>
              <w:bottom w:w="0" w:type="dxa"/>
              <w:right w:w="70" w:type="dxa"/>
            </w:tcMar>
            <w:vAlign w:val="center"/>
            <w:hideMark/>
          </w:tcPr>
          <w:p w14:paraId="483DE25D"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FONDO DE EMPLEADOS DEL BANCO DE LA NACIÓN -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304" w:type="dxa"/>
            <w:shd w:val="clear" w:color="auto" w:fill="FFFFFF"/>
            <w:tcMar>
              <w:top w:w="0" w:type="dxa"/>
              <w:left w:w="70" w:type="dxa"/>
              <w:bottom w:w="0" w:type="dxa"/>
              <w:right w:w="70" w:type="dxa"/>
            </w:tcMar>
            <w:vAlign w:val="center"/>
            <w:hideMark/>
          </w:tcPr>
          <w:p w14:paraId="0921EE31" w14:textId="77777777" w:rsidR="0024760C" w:rsidRPr="005E3E87" w:rsidRDefault="0024760C" w:rsidP="007615CA">
            <w:pPr>
              <w:ind w:left="-24"/>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5BB908F"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4999A3C3" w14:textId="77777777" w:rsidTr="007615CA">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B93DA76"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953" w:type="dxa"/>
            <w:gridSpan w:val="3"/>
            <w:shd w:val="clear" w:color="auto" w:fill="FFFFFF"/>
            <w:tcMar>
              <w:top w:w="0" w:type="dxa"/>
              <w:left w:w="70" w:type="dxa"/>
              <w:bottom w:w="0" w:type="dxa"/>
              <w:right w:w="70" w:type="dxa"/>
            </w:tcMar>
            <w:vAlign w:val="bottom"/>
            <w:hideMark/>
          </w:tcPr>
          <w:p w14:paraId="2230E318"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 </w:t>
            </w:r>
          </w:p>
        </w:tc>
        <w:tc>
          <w:tcPr>
            <w:tcW w:w="1553" w:type="dxa"/>
            <w:shd w:val="clear" w:color="auto" w:fill="FFFFFF"/>
            <w:tcMar>
              <w:top w:w="0" w:type="dxa"/>
              <w:left w:w="70" w:type="dxa"/>
              <w:bottom w:w="0" w:type="dxa"/>
              <w:right w:w="70" w:type="dxa"/>
            </w:tcMar>
            <w:vAlign w:val="center"/>
            <w:hideMark/>
          </w:tcPr>
          <w:p w14:paraId="4884DDDE"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2C4078CC"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066FA35"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47779688" w14:textId="77777777" w:rsidTr="007615CA">
        <w:trPr>
          <w:trHeight w:val="544"/>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62C47E2"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814" w:type="dxa"/>
            <w:gridSpan w:val="2"/>
            <w:shd w:val="clear" w:color="auto" w:fill="FFFFFF"/>
            <w:tcMar>
              <w:top w:w="0" w:type="dxa"/>
              <w:left w:w="70" w:type="dxa"/>
              <w:bottom w:w="0" w:type="dxa"/>
              <w:right w:w="70" w:type="dxa"/>
            </w:tcMar>
            <w:vAlign w:val="center"/>
            <w:hideMark/>
          </w:tcPr>
          <w:p w14:paraId="0BCE6CFD" w14:textId="77777777" w:rsidR="0024760C" w:rsidRPr="005E3E87" w:rsidRDefault="0024760C" w:rsidP="007615CA">
            <w:pPr>
              <w:ind w:right="-1203"/>
              <w:rPr>
                <w:rFonts w:ascii="Century Gothic" w:hAnsi="Century Gothic" w:cs="Calibri"/>
                <w:sz w:val="20"/>
                <w:szCs w:val="20"/>
                <w:lang w:eastAsia="es-PE"/>
              </w:rPr>
            </w:pPr>
            <w:r>
              <w:rPr>
                <w:rFonts w:ascii="Century Gothic" w:hAnsi="Century Gothic" w:cs="Calibri"/>
                <w:b/>
                <w:bCs/>
                <w:color w:val="000000"/>
                <w:sz w:val="20"/>
                <w:szCs w:val="20"/>
                <w:bdr w:val="none" w:sz="0" w:space="0" w:color="auto" w:frame="1"/>
                <w:lang w:eastAsia="es-PE"/>
              </w:rPr>
              <w:t>Atención</w:t>
            </w:r>
            <w:r w:rsidRPr="005E3E87">
              <w:rPr>
                <w:rFonts w:ascii="Century Gothic" w:hAnsi="Century Gothic" w:cs="Calibri"/>
                <w:b/>
                <w:bCs/>
                <w:color w:val="000000"/>
                <w:sz w:val="20"/>
                <w:szCs w:val="20"/>
                <w:bdr w:val="none" w:sz="0" w:space="0" w:color="auto" w:frame="1"/>
                <w:lang w:eastAsia="es-PE"/>
              </w:rPr>
              <w:t xml:space="preserve">: </w:t>
            </w:r>
            <w:r>
              <w:rPr>
                <w:rFonts w:ascii="Century Gothic" w:hAnsi="Century Gothic" w:cs="Calibri"/>
                <w:b/>
                <w:bCs/>
                <w:color w:val="000000"/>
                <w:sz w:val="20"/>
                <w:szCs w:val="20"/>
                <w:bdr w:val="none" w:sz="0" w:space="0" w:color="auto" w:frame="1"/>
                <w:lang w:eastAsia="es-PE"/>
              </w:rPr>
              <w:t xml:space="preserve">Comité de Compras </w:t>
            </w:r>
            <w:proofErr w:type="spellStart"/>
            <w:r>
              <w:rPr>
                <w:rFonts w:ascii="Century Gothic" w:hAnsi="Century Gothic" w:cs="Calibri"/>
                <w:b/>
                <w:bCs/>
                <w:color w:val="000000"/>
                <w:sz w:val="20"/>
                <w:szCs w:val="20"/>
                <w:bdr w:val="none" w:sz="0" w:space="0" w:color="auto" w:frame="1"/>
                <w:lang w:eastAsia="es-PE"/>
              </w:rPr>
              <w:t>FEBAN</w:t>
            </w:r>
            <w:proofErr w:type="spellEnd"/>
          </w:p>
        </w:tc>
        <w:tc>
          <w:tcPr>
            <w:tcW w:w="1139" w:type="dxa"/>
            <w:shd w:val="clear" w:color="auto" w:fill="FFFFFF"/>
            <w:tcMar>
              <w:top w:w="0" w:type="dxa"/>
              <w:left w:w="70" w:type="dxa"/>
              <w:bottom w:w="0" w:type="dxa"/>
              <w:right w:w="70" w:type="dxa"/>
            </w:tcMar>
            <w:vAlign w:val="center"/>
            <w:hideMark/>
          </w:tcPr>
          <w:p w14:paraId="0937EF1E"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1553" w:type="dxa"/>
            <w:shd w:val="clear" w:color="auto" w:fill="FFFFFF"/>
            <w:tcMar>
              <w:top w:w="0" w:type="dxa"/>
              <w:left w:w="70" w:type="dxa"/>
              <w:bottom w:w="0" w:type="dxa"/>
              <w:right w:w="70" w:type="dxa"/>
            </w:tcMar>
            <w:vAlign w:val="center"/>
            <w:hideMark/>
          </w:tcPr>
          <w:p w14:paraId="41DD1722"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304" w:type="dxa"/>
            <w:shd w:val="clear" w:color="auto" w:fill="FFFFFF"/>
            <w:tcMar>
              <w:top w:w="0" w:type="dxa"/>
              <w:left w:w="70" w:type="dxa"/>
              <w:bottom w:w="0" w:type="dxa"/>
              <w:right w:w="70" w:type="dxa"/>
            </w:tcMar>
            <w:vAlign w:val="center"/>
            <w:hideMark/>
          </w:tcPr>
          <w:p w14:paraId="59CD46E5" w14:textId="77777777" w:rsidR="0024760C" w:rsidRPr="005E3E87" w:rsidRDefault="0024760C" w:rsidP="007615CA">
            <w:pPr>
              <w:rPr>
                <w:rFonts w:ascii="Century Gothic" w:hAnsi="Century Gothic" w:cs="Calibri"/>
                <w:lang w:eastAsia="es-PE"/>
              </w:rPr>
            </w:pPr>
            <w:r w:rsidRPr="005E3E87">
              <w:rPr>
                <w:rFonts w:ascii="Century Gothic" w:hAnsi="Century Gothic" w:cs="Calibri"/>
                <w:color w:val="000000"/>
                <w:bdr w:val="none" w:sz="0" w:space="0" w:color="auto" w:frame="1"/>
                <w:lang w:eastAsia="es-PE"/>
              </w:rPr>
              <w:t> </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325AD56"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033D550F" w14:textId="77777777" w:rsidTr="007615CA">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1D6B486"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34D85FB5"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BDC7339"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181B0AEC" w14:textId="77777777" w:rsidTr="007615CA">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2F4E3F5"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67DA2118" w14:textId="17C30887" w:rsidR="0024760C" w:rsidRPr="005E3E87" w:rsidRDefault="0024760C" w:rsidP="007615CA">
            <w:pPr>
              <w:jc w:val="both"/>
              <w:rPr>
                <w:rFonts w:ascii="Century Gothic" w:hAnsi="Century Gothic" w:cs="Calibri"/>
                <w:sz w:val="20"/>
                <w:szCs w:val="20"/>
                <w:lang w:eastAsia="es-PE"/>
              </w:rPr>
            </w:pPr>
            <w:r w:rsidRPr="0024760C">
              <w:rPr>
                <w:rFonts w:ascii="Century Gothic" w:hAnsi="Century Gothic" w:cs="Calibri"/>
                <w:color w:val="000000"/>
                <w:sz w:val="20"/>
                <w:szCs w:val="20"/>
                <w:bdr w:val="none" w:sz="0" w:space="0" w:color="auto" w:frame="1"/>
                <w:lang w:eastAsia="es-PE"/>
              </w:rPr>
              <w:t xml:space="preserve">CONTRATACIÓN DE LA </w:t>
            </w:r>
            <w:proofErr w:type="spellStart"/>
            <w:r w:rsidRPr="0024760C">
              <w:rPr>
                <w:rFonts w:ascii="Century Gothic" w:hAnsi="Century Gothic" w:cs="Calibri"/>
                <w:color w:val="000000"/>
                <w:sz w:val="20"/>
                <w:szCs w:val="20"/>
                <w:bdr w:val="none" w:sz="0" w:space="0" w:color="auto" w:frame="1"/>
                <w:lang w:eastAsia="es-PE"/>
              </w:rPr>
              <w:t>EJECUCION</w:t>
            </w:r>
            <w:proofErr w:type="spellEnd"/>
            <w:r w:rsidRPr="0024760C">
              <w:rPr>
                <w:rFonts w:ascii="Century Gothic" w:hAnsi="Century Gothic" w:cs="Calibri"/>
                <w:color w:val="000000"/>
                <w:sz w:val="20"/>
                <w:szCs w:val="20"/>
                <w:bdr w:val="none" w:sz="0" w:space="0" w:color="auto" w:frame="1"/>
                <w:lang w:eastAsia="es-PE"/>
              </w:rPr>
              <w:t xml:space="preserve"> DE LA OBRA “MEJORAMIENTO DE LAS INSTALACIONES </w:t>
            </w:r>
            <w:proofErr w:type="spellStart"/>
            <w:r w:rsidRPr="0024760C">
              <w:rPr>
                <w:rFonts w:ascii="Century Gothic" w:hAnsi="Century Gothic" w:cs="Calibri"/>
                <w:color w:val="000000"/>
                <w:sz w:val="20"/>
                <w:szCs w:val="20"/>
                <w:bdr w:val="none" w:sz="0" w:space="0" w:color="auto" w:frame="1"/>
                <w:lang w:eastAsia="es-PE"/>
              </w:rPr>
              <w:t>ELECTRICAS</w:t>
            </w:r>
            <w:proofErr w:type="spellEnd"/>
            <w:r w:rsidRPr="0024760C">
              <w:rPr>
                <w:rFonts w:ascii="Century Gothic" w:hAnsi="Century Gothic" w:cs="Calibri"/>
                <w:color w:val="000000"/>
                <w:sz w:val="20"/>
                <w:szCs w:val="20"/>
                <w:bdr w:val="none" w:sz="0" w:space="0" w:color="auto" w:frame="1"/>
                <w:lang w:eastAsia="es-PE"/>
              </w:rPr>
              <w:t xml:space="preserve"> DEL CLUB </w:t>
            </w:r>
            <w:proofErr w:type="spellStart"/>
            <w:r w:rsidRPr="0024760C">
              <w:rPr>
                <w:rFonts w:ascii="Century Gothic" w:hAnsi="Century Gothic" w:cs="Calibri"/>
                <w:color w:val="000000"/>
                <w:sz w:val="20"/>
                <w:szCs w:val="20"/>
                <w:bdr w:val="none" w:sz="0" w:space="0" w:color="auto" w:frame="1"/>
                <w:lang w:eastAsia="es-PE"/>
              </w:rPr>
              <w:t>CEREBAN</w:t>
            </w:r>
            <w:proofErr w:type="spellEnd"/>
            <w:r w:rsidRPr="0024760C">
              <w:rPr>
                <w:rFonts w:ascii="Century Gothic" w:hAnsi="Century Gothic" w:cs="Calibri"/>
                <w:color w:val="000000"/>
                <w:sz w:val="20"/>
                <w:szCs w:val="20"/>
                <w:bdr w:val="none" w:sz="0" w:space="0" w:color="auto" w:frame="1"/>
                <w:lang w:eastAsia="es-PE"/>
              </w:rPr>
              <w:t xml:space="preserve"> MAMACONA – </w:t>
            </w:r>
            <w:proofErr w:type="spellStart"/>
            <w:r w:rsidRPr="0024760C">
              <w:rPr>
                <w:rFonts w:ascii="Century Gothic" w:hAnsi="Century Gothic" w:cs="Calibri"/>
                <w:color w:val="000000"/>
                <w:sz w:val="20"/>
                <w:szCs w:val="20"/>
                <w:bdr w:val="none" w:sz="0" w:space="0" w:color="auto" w:frame="1"/>
                <w:lang w:eastAsia="es-PE"/>
              </w:rPr>
              <w:t>FEBAN</w:t>
            </w:r>
            <w:proofErr w:type="spellEnd"/>
            <w:r w:rsidRPr="0024760C">
              <w:rPr>
                <w:rFonts w:ascii="Century Gothic" w:hAnsi="Century Gothic" w:cs="Calibri"/>
                <w:color w:val="000000"/>
                <w:sz w:val="20"/>
                <w:szCs w:val="20"/>
                <w:bdr w:val="none" w:sz="0" w:space="0" w:color="auto" w:frame="1"/>
                <w:lang w:eastAsia="es-PE"/>
              </w:rPr>
              <w:t>”</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6348690"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02A87CD3" w14:textId="77777777" w:rsidTr="007615CA">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07EB395"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810" w:type="dxa"/>
            <w:gridSpan w:val="5"/>
            <w:shd w:val="clear" w:color="auto" w:fill="FFFFFF"/>
            <w:tcMar>
              <w:top w:w="0" w:type="dxa"/>
              <w:left w:w="70" w:type="dxa"/>
              <w:bottom w:w="0" w:type="dxa"/>
              <w:right w:w="70" w:type="dxa"/>
            </w:tcMar>
            <w:vAlign w:val="center"/>
            <w:hideMark/>
          </w:tcPr>
          <w:p w14:paraId="77BC4FA4"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SOBRE </w:t>
            </w:r>
            <w:proofErr w:type="gramStart"/>
            <w:r w:rsidRPr="005E3E87">
              <w:rPr>
                <w:rFonts w:ascii="Century Gothic" w:hAnsi="Century Gothic" w:cs="Calibri"/>
                <w:b/>
                <w:bCs/>
                <w:color w:val="000000"/>
                <w:sz w:val="20"/>
                <w:szCs w:val="20"/>
                <w:bdr w:val="none" w:sz="0" w:space="0" w:color="auto" w:frame="1"/>
                <w:lang w:eastAsia="es-PE"/>
              </w:rPr>
              <w:t>01 :</w:t>
            </w:r>
            <w:proofErr w:type="gramEnd"/>
            <w:r w:rsidRPr="005E3E87">
              <w:rPr>
                <w:rFonts w:ascii="Century Gothic" w:hAnsi="Century Gothic" w:cs="Calibri"/>
                <w:b/>
                <w:bCs/>
                <w:color w:val="000000"/>
                <w:sz w:val="20"/>
                <w:szCs w:val="20"/>
                <w:bdr w:val="none" w:sz="0" w:space="0" w:color="auto" w:frame="1"/>
                <w:lang w:eastAsia="es-PE"/>
              </w:rPr>
              <w:t xml:space="preserve"> PROPUESTA TÉCNICA</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0E4831BB"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25C3089F" w14:textId="77777777" w:rsidTr="007615CA">
        <w:trPr>
          <w:trHeight w:val="272"/>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4C94C5F"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lastRenderedPageBreak/>
              <w:t> </w:t>
            </w:r>
          </w:p>
        </w:tc>
        <w:tc>
          <w:tcPr>
            <w:tcW w:w="1138" w:type="dxa"/>
            <w:shd w:val="clear" w:color="auto" w:fill="FFFFFF"/>
            <w:tcMar>
              <w:top w:w="0" w:type="dxa"/>
              <w:left w:w="70" w:type="dxa"/>
              <w:bottom w:w="0" w:type="dxa"/>
              <w:right w:w="70" w:type="dxa"/>
            </w:tcMar>
            <w:vAlign w:val="center"/>
            <w:hideMark/>
          </w:tcPr>
          <w:p w14:paraId="0983A851"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5672" w:type="dxa"/>
            <w:gridSpan w:val="4"/>
            <w:shd w:val="clear" w:color="auto" w:fill="FFFFFF"/>
            <w:tcMar>
              <w:top w:w="0" w:type="dxa"/>
              <w:left w:w="70" w:type="dxa"/>
              <w:bottom w:w="0" w:type="dxa"/>
              <w:right w:w="70" w:type="dxa"/>
            </w:tcMar>
            <w:vAlign w:val="center"/>
            <w:hideMark/>
          </w:tcPr>
          <w:p w14:paraId="1ADCE0B4"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6A5127D"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2FC854E2" w14:textId="77777777" w:rsidTr="007615CA">
        <w:trPr>
          <w:trHeight w:val="272"/>
        </w:trPr>
        <w:tc>
          <w:tcPr>
            <w:tcW w:w="1138"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462E92FA"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3C96B26"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267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1203A9D"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139"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C758083"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1553"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32CFF583"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304"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F0A66D9"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c>
          <w:tcPr>
            <w:tcW w:w="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187EE0" w14:textId="77777777" w:rsidR="0024760C" w:rsidRPr="005E3E87" w:rsidRDefault="0024760C" w:rsidP="007615CA">
            <w:pPr>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336D1F2B" w14:textId="77777777" w:rsidR="0024760C" w:rsidRPr="00731363" w:rsidRDefault="0024760C" w:rsidP="0024760C">
      <w:pPr>
        <w:ind w:left="709"/>
        <w:jc w:val="both"/>
        <w:rPr>
          <w:rFonts w:ascii="Century Gothic" w:hAnsi="Century Gothic" w:cs="Arial"/>
          <w:szCs w:val="22"/>
        </w:rPr>
      </w:pPr>
    </w:p>
    <w:p w14:paraId="7C518FE1" w14:textId="77777777" w:rsidR="0024760C" w:rsidRDefault="0024760C" w:rsidP="0024760C">
      <w:pPr>
        <w:pStyle w:val="Prrafodelista"/>
        <w:numPr>
          <w:ilvl w:val="0"/>
          <w:numId w:val="30"/>
        </w:numPr>
        <w:jc w:val="both"/>
        <w:rPr>
          <w:rFonts w:ascii="Century Gothic" w:hAnsi="Century Gothic" w:cs="Arial"/>
          <w:szCs w:val="22"/>
        </w:rPr>
      </w:pPr>
      <w:r>
        <w:rPr>
          <w:rFonts w:ascii="Century Gothic" w:hAnsi="Century Gothic" w:cs="Arial"/>
          <w:szCs w:val="22"/>
        </w:rPr>
        <w:t>Sobre 2 – Propuesta Económica</w:t>
      </w:r>
    </w:p>
    <w:tbl>
      <w:tblPr>
        <w:tblW w:w="8434" w:type="dxa"/>
        <w:tblInd w:w="824" w:type="dxa"/>
        <w:tblCellMar>
          <w:top w:w="15" w:type="dxa"/>
          <w:left w:w="15" w:type="dxa"/>
          <w:bottom w:w="15" w:type="dxa"/>
          <w:right w:w="15" w:type="dxa"/>
        </w:tblCellMar>
        <w:tblLook w:val="04A0" w:firstRow="1" w:lastRow="0" w:firstColumn="1" w:lastColumn="0" w:noHBand="0" w:noVBand="1"/>
      </w:tblPr>
      <w:tblGrid>
        <w:gridCol w:w="772"/>
        <w:gridCol w:w="987"/>
        <w:gridCol w:w="2936"/>
        <w:gridCol w:w="781"/>
        <w:gridCol w:w="15"/>
        <w:gridCol w:w="1336"/>
        <w:gridCol w:w="15"/>
        <w:gridCol w:w="928"/>
        <w:gridCol w:w="26"/>
        <w:gridCol w:w="620"/>
        <w:gridCol w:w="18"/>
      </w:tblGrid>
      <w:tr w:rsidR="0024760C" w:rsidRPr="005E3E87" w14:paraId="65158EBA" w14:textId="77777777" w:rsidTr="0024760C">
        <w:trPr>
          <w:gridAfter w:val="1"/>
          <w:wAfter w:w="18" w:type="dxa"/>
          <w:trHeight w:val="300"/>
        </w:trPr>
        <w:tc>
          <w:tcPr>
            <w:tcW w:w="772"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6009B415"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6F4E6184"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Señores</w:t>
            </w:r>
          </w:p>
        </w:tc>
        <w:tc>
          <w:tcPr>
            <w:tcW w:w="293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2D0007A1"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1"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75317CEF"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692C7AD"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4802EC39"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332D1F46"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2208334B" w14:textId="77777777" w:rsidTr="0024760C">
        <w:trPr>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7116EA9"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070" w:type="dxa"/>
            <w:gridSpan w:val="6"/>
            <w:shd w:val="clear" w:color="auto" w:fill="FFFFFF"/>
            <w:tcMar>
              <w:top w:w="0" w:type="dxa"/>
              <w:left w:w="70" w:type="dxa"/>
              <w:bottom w:w="0" w:type="dxa"/>
              <w:right w:w="70" w:type="dxa"/>
            </w:tcMar>
            <w:vAlign w:val="center"/>
            <w:hideMark/>
          </w:tcPr>
          <w:p w14:paraId="42CEEAE3"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FONDO DE EMPLEADOS DEL BANCO DE LA NACIÓN -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954" w:type="dxa"/>
            <w:gridSpan w:val="2"/>
            <w:shd w:val="clear" w:color="auto" w:fill="FFFFFF"/>
            <w:tcMar>
              <w:top w:w="0" w:type="dxa"/>
              <w:left w:w="70" w:type="dxa"/>
              <w:bottom w:w="0" w:type="dxa"/>
              <w:right w:w="70" w:type="dxa"/>
            </w:tcMar>
            <w:vAlign w:val="center"/>
            <w:hideMark/>
          </w:tcPr>
          <w:p w14:paraId="1715E7B9"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E677534"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4119838A" w14:textId="77777777" w:rsidTr="0024760C">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FA49133"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4719" w:type="dxa"/>
            <w:gridSpan w:val="4"/>
            <w:shd w:val="clear" w:color="auto" w:fill="FFFFFF"/>
            <w:tcMar>
              <w:top w:w="0" w:type="dxa"/>
              <w:left w:w="70" w:type="dxa"/>
              <w:bottom w:w="0" w:type="dxa"/>
              <w:right w:w="70" w:type="dxa"/>
            </w:tcMar>
            <w:vAlign w:val="center"/>
            <w:hideMark/>
          </w:tcPr>
          <w:p w14:paraId="576319E8"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Av. Javier Prado este 2499 - San Borja</w:t>
            </w:r>
          </w:p>
        </w:tc>
        <w:tc>
          <w:tcPr>
            <w:tcW w:w="1351" w:type="dxa"/>
            <w:gridSpan w:val="2"/>
            <w:shd w:val="clear" w:color="auto" w:fill="FFFFFF"/>
            <w:tcMar>
              <w:top w:w="0" w:type="dxa"/>
              <w:left w:w="70" w:type="dxa"/>
              <w:bottom w:w="0" w:type="dxa"/>
              <w:right w:w="70" w:type="dxa"/>
            </w:tcMar>
            <w:vAlign w:val="center"/>
            <w:hideMark/>
          </w:tcPr>
          <w:p w14:paraId="0FE5C4F5"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54" w:type="dxa"/>
            <w:gridSpan w:val="2"/>
            <w:shd w:val="clear" w:color="auto" w:fill="FFFFFF"/>
            <w:tcMar>
              <w:top w:w="0" w:type="dxa"/>
              <w:left w:w="70" w:type="dxa"/>
              <w:bottom w:w="0" w:type="dxa"/>
              <w:right w:w="70" w:type="dxa"/>
            </w:tcMar>
            <w:vAlign w:val="center"/>
            <w:hideMark/>
          </w:tcPr>
          <w:p w14:paraId="7CC19F27"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B038531"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2B149BF0" w14:textId="77777777" w:rsidTr="0024760C">
        <w:trPr>
          <w:gridAfter w:val="1"/>
          <w:wAfter w:w="18" w:type="dxa"/>
          <w:trHeight w:val="602"/>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AD81DB4"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3923" w:type="dxa"/>
            <w:gridSpan w:val="2"/>
            <w:shd w:val="clear" w:color="auto" w:fill="FFFFFF"/>
            <w:tcMar>
              <w:top w:w="0" w:type="dxa"/>
              <w:left w:w="70" w:type="dxa"/>
              <w:bottom w:w="0" w:type="dxa"/>
              <w:right w:w="70" w:type="dxa"/>
            </w:tcMar>
            <w:vAlign w:val="center"/>
            <w:hideMark/>
          </w:tcPr>
          <w:p w14:paraId="1FF82A54" w14:textId="77777777" w:rsidR="0024760C" w:rsidRPr="005E3E87" w:rsidRDefault="0024760C" w:rsidP="0024760C">
            <w:pPr>
              <w:ind w:right="-399"/>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Atención: Comité de Compras </w:t>
            </w:r>
            <w:proofErr w:type="spellStart"/>
            <w:r w:rsidRPr="005E3E87">
              <w:rPr>
                <w:rFonts w:ascii="Century Gothic" w:hAnsi="Century Gothic" w:cs="Calibri"/>
                <w:b/>
                <w:bCs/>
                <w:color w:val="000000"/>
                <w:sz w:val="20"/>
                <w:szCs w:val="20"/>
                <w:bdr w:val="none" w:sz="0" w:space="0" w:color="auto" w:frame="1"/>
                <w:lang w:eastAsia="es-PE"/>
              </w:rPr>
              <w:t>FEBAN</w:t>
            </w:r>
            <w:proofErr w:type="spellEnd"/>
          </w:p>
        </w:tc>
        <w:tc>
          <w:tcPr>
            <w:tcW w:w="781" w:type="dxa"/>
            <w:shd w:val="clear" w:color="auto" w:fill="FFFFFF"/>
            <w:tcMar>
              <w:top w:w="0" w:type="dxa"/>
              <w:left w:w="70" w:type="dxa"/>
              <w:bottom w:w="0" w:type="dxa"/>
              <w:right w:w="70" w:type="dxa"/>
            </w:tcMar>
            <w:vAlign w:val="center"/>
            <w:hideMark/>
          </w:tcPr>
          <w:p w14:paraId="0E7CAB3D"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5FC20B04"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322D79B6"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5A30C1E"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3727C835" w14:textId="77777777" w:rsidTr="0024760C">
        <w:trPr>
          <w:gridAfter w:val="1"/>
          <w:wAfter w:w="18" w:type="dxa"/>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0AF1323"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677E1475"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2936" w:type="dxa"/>
            <w:shd w:val="clear" w:color="auto" w:fill="FFFFFF"/>
            <w:tcMar>
              <w:top w:w="0" w:type="dxa"/>
              <w:left w:w="70" w:type="dxa"/>
              <w:bottom w:w="0" w:type="dxa"/>
              <w:right w:w="70" w:type="dxa"/>
            </w:tcMar>
            <w:vAlign w:val="center"/>
            <w:hideMark/>
          </w:tcPr>
          <w:p w14:paraId="6AE3B82C"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81" w:type="dxa"/>
            <w:shd w:val="clear" w:color="auto" w:fill="FFFFFF"/>
            <w:tcMar>
              <w:top w:w="0" w:type="dxa"/>
              <w:left w:w="70" w:type="dxa"/>
              <w:bottom w:w="0" w:type="dxa"/>
              <w:right w:w="70" w:type="dxa"/>
            </w:tcMar>
            <w:vAlign w:val="center"/>
            <w:hideMark/>
          </w:tcPr>
          <w:p w14:paraId="3D1D70DD"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2D7F91F2"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120ECB95"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CA4BE5C"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602AE6DE" w14:textId="77777777" w:rsidTr="0024760C">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C386B9B"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6B84BE52" w14:textId="0B7D7DB9"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CONVOCATORIA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E8645A6"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5E97516F" w14:textId="77777777" w:rsidTr="0024760C">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8E7AC43"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1AC86979" w14:textId="5C41EA86" w:rsidR="0024760C" w:rsidRPr="005E3E87" w:rsidRDefault="0024760C" w:rsidP="007615CA">
            <w:pPr>
              <w:jc w:val="both"/>
              <w:rPr>
                <w:rFonts w:ascii="Century Gothic" w:hAnsi="Century Gothic" w:cs="Calibri"/>
                <w:sz w:val="20"/>
                <w:szCs w:val="20"/>
                <w:lang w:eastAsia="es-PE"/>
              </w:rPr>
            </w:pPr>
            <w:r w:rsidRPr="0024760C">
              <w:rPr>
                <w:rFonts w:ascii="Century Gothic" w:hAnsi="Century Gothic" w:cs="Calibri"/>
                <w:sz w:val="20"/>
                <w:szCs w:val="20"/>
                <w:lang w:eastAsia="es-PE"/>
              </w:rPr>
              <w:t xml:space="preserve">CONTRATACIÓN DE LA </w:t>
            </w:r>
            <w:r w:rsidRPr="0024760C">
              <w:rPr>
                <w:rFonts w:ascii="Century Gothic" w:hAnsi="Century Gothic" w:cs="Calibri"/>
                <w:sz w:val="20"/>
                <w:szCs w:val="20"/>
                <w:lang w:eastAsia="es-PE"/>
              </w:rPr>
              <w:t>EJECUCIÓN</w:t>
            </w:r>
            <w:r w:rsidRPr="0024760C">
              <w:rPr>
                <w:rFonts w:ascii="Century Gothic" w:hAnsi="Century Gothic" w:cs="Calibri"/>
                <w:sz w:val="20"/>
                <w:szCs w:val="20"/>
                <w:lang w:eastAsia="es-PE"/>
              </w:rPr>
              <w:t xml:space="preserve"> DE LA OBRA “MEJORAMIENTO DE LAS INSTALACIONES </w:t>
            </w:r>
            <w:r w:rsidRPr="0024760C">
              <w:rPr>
                <w:rFonts w:ascii="Century Gothic" w:hAnsi="Century Gothic" w:cs="Calibri"/>
                <w:sz w:val="20"/>
                <w:szCs w:val="20"/>
                <w:lang w:eastAsia="es-PE"/>
              </w:rPr>
              <w:t>ELÉCTRICAS</w:t>
            </w:r>
            <w:r w:rsidRPr="0024760C">
              <w:rPr>
                <w:rFonts w:ascii="Century Gothic" w:hAnsi="Century Gothic" w:cs="Calibri"/>
                <w:sz w:val="20"/>
                <w:szCs w:val="20"/>
                <w:lang w:eastAsia="es-PE"/>
              </w:rPr>
              <w:t xml:space="preserve"> DEL CLUB </w:t>
            </w:r>
            <w:proofErr w:type="spellStart"/>
            <w:r w:rsidRPr="0024760C">
              <w:rPr>
                <w:rFonts w:ascii="Century Gothic" w:hAnsi="Century Gothic" w:cs="Calibri"/>
                <w:sz w:val="20"/>
                <w:szCs w:val="20"/>
                <w:lang w:eastAsia="es-PE"/>
              </w:rPr>
              <w:t>CEREBAN</w:t>
            </w:r>
            <w:proofErr w:type="spellEnd"/>
            <w:r w:rsidRPr="0024760C">
              <w:rPr>
                <w:rFonts w:ascii="Century Gothic" w:hAnsi="Century Gothic" w:cs="Calibri"/>
                <w:sz w:val="20"/>
                <w:szCs w:val="20"/>
                <w:lang w:eastAsia="es-PE"/>
              </w:rPr>
              <w:t xml:space="preserve"> MAMACONA – </w:t>
            </w:r>
            <w:proofErr w:type="spellStart"/>
            <w:r w:rsidRPr="0024760C">
              <w:rPr>
                <w:rFonts w:ascii="Century Gothic" w:hAnsi="Century Gothic" w:cs="Calibri"/>
                <w:sz w:val="20"/>
                <w:szCs w:val="20"/>
                <w:lang w:eastAsia="es-PE"/>
              </w:rPr>
              <w:t>FEBAN</w:t>
            </w:r>
            <w:proofErr w:type="spellEnd"/>
            <w:r w:rsidRPr="0024760C">
              <w:rPr>
                <w:rFonts w:ascii="Century Gothic" w:hAnsi="Century Gothic" w:cs="Calibri"/>
                <w:sz w:val="20"/>
                <w:szCs w:val="20"/>
                <w:lang w:eastAsia="es-PE"/>
              </w:rPr>
              <w:t>”</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5830659" w14:textId="77777777" w:rsidR="0024760C" w:rsidRPr="005E3E87" w:rsidRDefault="0024760C" w:rsidP="007615CA">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24760C" w:rsidRPr="005E3E87" w14:paraId="554C67C7" w14:textId="77777777" w:rsidTr="0024760C">
        <w:trPr>
          <w:gridAfter w:val="1"/>
          <w:wAfter w:w="18" w:type="dxa"/>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E1BE5A4"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3F45A802" w14:textId="77777777" w:rsidR="0024760C" w:rsidRPr="005E3E87" w:rsidRDefault="0024760C" w:rsidP="007615CA">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2936" w:type="dxa"/>
            <w:shd w:val="clear" w:color="auto" w:fill="FFFFFF"/>
            <w:tcMar>
              <w:top w:w="0" w:type="dxa"/>
              <w:left w:w="70" w:type="dxa"/>
              <w:bottom w:w="0" w:type="dxa"/>
              <w:right w:w="70" w:type="dxa"/>
            </w:tcMar>
            <w:vAlign w:val="center"/>
            <w:hideMark/>
          </w:tcPr>
          <w:p w14:paraId="6E4B3010" w14:textId="77777777" w:rsidR="0024760C" w:rsidRPr="005E3E87" w:rsidRDefault="0024760C" w:rsidP="007615CA">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781" w:type="dxa"/>
            <w:shd w:val="clear" w:color="auto" w:fill="FFFFFF"/>
            <w:tcMar>
              <w:top w:w="0" w:type="dxa"/>
              <w:left w:w="70" w:type="dxa"/>
              <w:bottom w:w="0" w:type="dxa"/>
              <w:right w:w="70" w:type="dxa"/>
            </w:tcMar>
            <w:vAlign w:val="center"/>
            <w:hideMark/>
          </w:tcPr>
          <w:p w14:paraId="557FBFC3" w14:textId="77777777" w:rsidR="0024760C" w:rsidRPr="005E3E87" w:rsidRDefault="0024760C" w:rsidP="007615CA">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1351" w:type="dxa"/>
            <w:gridSpan w:val="2"/>
            <w:shd w:val="clear" w:color="auto" w:fill="FFFFFF"/>
            <w:tcMar>
              <w:top w:w="0" w:type="dxa"/>
              <w:left w:w="70" w:type="dxa"/>
              <w:bottom w:w="0" w:type="dxa"/>
              <w:right w:w="70" w:type="dxa"/>
            </w:tcMar>
            <w:vAlign w:val="center"/>
            <w:hideMark/>
          </w:tcPr>
          <w:p w14:paraId="20EC6FB0" w14:textId="77777777" w:rsidR="0024760C" w:rsidRPr="005E3E87" w:rsidRDefault="0024760C" w:rsidP="007615CA">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943" w:type="dxa"/>
            <w:gridSpan w:val="2"/>
            <w:shd w:val="clear" w:color="auto" w:fill="FFFFFF"/>
            <w:tcMar>
              <w:top w:w="0" w:type="dxa"/>
              <w:left w:w="70" w:type="dxa"/>
              <w:bottom w:w="0" w:type="dxa"/>
              <w:right w:w="70" w:type="dxa"/>
            </w:tcMar>
            <w:vAlign w:val="center"/>
            <w:hideMark/>
          </w:tcPr>
          <w:p w14:paraId="2985703B" w14:textId="77777777" w:rsidR="0024760C" w:rsidRPr="005E3E87" w:rsidRDefault="0024760C" w:rsidP="007615CA">
            <w:pPr>
              <w:ind w:firstLine="442"/>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w:t>
            </w:r>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F2F513C" w14:textId="77777777" w:rsidR="0024760C" w:rsidRPr="005E3E87" w:rsidRDefault="0024760C" w:rsidP="007615CA">
            <w:pPr>
              <w:ind w:firstLine="442"/>
              <w:rPr>
                <w:rFonts w:ascii="Calibri" w:hAnsi="Calibri" w:cs="Calibri"/>
                <w:lang w:eastAsia="es-PE"/>
              </w:rPr>
            </w:pPr>
            <w:r w:rsidRPr="005E3E87">
              <w:rPr>
                <w:rFonts w:ascii="Calibri" w:hAnsi="Calibri" w:cs="Calibri"/>
                <w:b/>
                <w:bCs/>
                <w:color w:val="000000"/>
                <w:bdr w:val="none" w:sz="0" w:space="0" w:color="auto" w:frame="1"/>
                <w:lang w:eastAsia="es-PE"/>
              </w:rPr>
              <w:t> </w:t>
            </w:r>
          </w:p>
        </w:tc>
      </w:tr>
      <w:tr w:rsidR="0024760C" w:rsidRPr="005E3E87" w14:paraId="45C63C93" w14:textId="77777777" w:rsidTr="0024760C">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F36163B"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7024" w:type="dxa"/>
            <w:gridSpan w:val="8"/>
            <w:shd w:val="clear" w:color="auto" w:fill="FFFFFF"/>
            <w:tcMar>
              <w:top w:w="0" w:type="dxa"/>
              <w:left w:w="70" w:type="dxa"/>
              <w:bottom w:w="0" w:type="dxa"/>
              <w:right w:w="70" w:type="dxa"/>
            </w:tcMar>
            <w:vAlign w:val="center"/>
            <w:hideMark/>
          </w:tcPr>
          <w:p w14:paraId="08FFC694"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b/>
                <w:bCs/>
                <w:color w:val="000000"/>
                <w:sz w:val="20"/>
                <w:szCs w:val="20"/>
                <w:bdr w:val="none" w:sz="0" w:space="0" w:color="auto" w:frame="1"/>
                <w:lang w:eastAsia="es-PE"/>
              </w:rPr>
              <w:t xml:space="preserve">SOBRE </w:t>
            </w:r>
            <w:proofErr w:type="gramStart"/>
            <w:r w:rsidRPr="005E3E87">
              <w:rPr>
                <w:rFonts w:ascii="Century Gothic" w:hAnsi="Century Gothic" w:cs="Calibri"/>
                <w:b/>
                <w:bCs/>
                <w:color w:val="000000"/>
                <w:sz w:val="20"/>
                <w:szCs w:val="20"/>
                <w:bdr w:val="none" w:sz="0" w:space="0" w:color="auto" w:frame="1"/>
                <w:lang w:eastAsia="es-PE"/>
              </w:rPr>
              <w:t>02 :</w:t>
            </w:r>
            <w:proofErr w:type="gramEnd"/>
            <w:r w:rsidRPr="005E3E87">
              <w:rPr>
                <w:rFonts w:ascii="Century Gothic" w:hAnsi="Century Gothic" w:cs="Calibri"/>
                <w:b/>
                <w:bCs/>
                <w:color w:val="000000"/>
                <w:sz w:val="20"/>
                <w:szCs w:val="20"/>
                <w:bdr w:val="none" w:sz="0" w:space="0" w:color="auto" w:frame="1"/>
                <w:lang w:eastAsia="es-PE"/>
              </w:rPr>
              <w:t xml:space="preserve"> PROPUESTA ECONÓMICA</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771DA08"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7D34BB8A" w14:textId="77777777" w:rsidTr="0024760C">
        <w:trPr>
          <w:trHeight w:val="300"/>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10E9ACF"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987" w:type="dxa"/>
            <w:shd w:val="clear" w:color="auto" w:fill="FFFFFF"/>
            <w:tcMar>
              <w:top w:w="0" w:type="dxa"/>
              <w:left w:w="70" w:type="dxa"/>
              <w:bottom w:w="0" w:type="dxa"/>
              <w:right w:w="70" w:type="dxa"/>
            </w:tcMar>
            <w:vAlign w:val="center"/>
            <w:hideMark/>
          </w:tcPr>
          <w:p w14:paraId="0855D503" w14:textId="77777777" w:rsidR="0024760C" w:rsidRPr="005E3E87" w:rsidRDefault="0024760C" w:rsidP="007615CA">
            <w:pPr>
              <w:ind w:firstLine="440"/>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  </w:t>
            </w:r>
          </w:p>
        </w:tc>
        <w:tc>
          <w:tcPr>
            <w:tcW w:w="6037" w:type="dxa"/>
            <w:gridSpan w:val="7"/>
            <w:shd w:val="clear" w:color="auto" w:fill="FFFFFF"/>
            <w:tcMar>
              <w:top w:w="0" w:type="dxa"/>
              <w:left w:w="70" w:type="dxa"/>
              <w:bottom w:w="0" w:type="dxa"/>
              <w:right w:w="70" w:type="dxa"/>
            </w:tcMar>
            <w:vAlign w:val="center"/>
            <w:hideMark/>
          </w:tcPr>
          <w:p w14:paraId="5FD99773" w14:textId="77777777" w:rsidR="0024760C" w:rsidRPr="005E3E87" w:rsidRDefault="0024760C" w:rsidP="007615CA">
            <w:pPr>
              <w:rPr>
                <w:rFonts w:ascii="Century Gothic" w:hAnsi="Century Gothic" w:cs="Calibri"/>
                <w:sz w:val="20"/>
                <w:szCs w:val="20"/>
                <w:lang w:eastAsia="es-PE"/>
              </w:rPr>
            </w:pPr>
            <w:r w:rsidRPr="005E3E87">
              <w:rPr>
                <w:rFonts w:ascii="Century Gothic" w:hAnsi="Century Gothic" w:cs="Calibri"/>
                <w:color w:val="000000"/>
                <w:sz w:val="20"/>
                <w:szCs w:val="20"/>
                <w:bdr w:val="none" w:sz="0" w:space="0" w:color="auto" w:frame="1"/>
                <w:lang w:eastAsia="es-PE"/>
              </w:rPr>
              <w:t>NOMBRE / RAZÓN SOCIAL DEL POSTOR</w:t>
            </w:r>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993FBEE"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r w:rsidR="0024760C" w:rsidRPr="005E3E87" w14:paraId="0C8E8085" w14:textId="77777777" w:rsidTr="0024760C">
        <w:trPr>
          <w:gridAfter w:val="1"/>
          <w:wAfter w:w="18" w:type="dxa"/>
          <w:trHeight w:val="300"/>
        </w:trPr>
        <w:tc>
          <w:tcPr>
            <w:tcW w:w="772"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6B0B946B"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87"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3649AD4E"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293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438A5A7C"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781"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DBE1606"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1351"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705FA8E3"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943"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0DEFBF6"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c>
          <w:tcPr>
            <w:tcW w:w="64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74CAA2" w14:textId="77777777" w:rsidR="0024760C" w:rsidRPr="005E3E87" w:rsidRDefault="0024760C" w:rsidP="007615CA">
            <w:pPr>
              <w:ind w:firstLine="440"/>
              <w:rPr>
                <w:rFonts w:ascii="Calibri" w:hAnsi="Calibri" w:cs="Calibri"/>
                <w:lang w:eastAsia="es-PE"/>
              </w:rPr>
            </w:pPr>
            <w:r w:rsidRPr="005E3E87">
              <w:rPr>
                <w:rFonts w:ascii="Calibri" w:hAnsi="Calibri" w:cs="Calibri"/>
                <w:color w:val="000000"/>
                <w:bdr w:val="none" w:sz="0" w:space="0" w:color="auto" w:frame="1"/>
                <w:lang w:eastAsia="es-PE"/>
              </w:rPr>
              <w:t> </w:t>
            </w:r>
          </w:p>
        </w:tc>
      </w:tr>
    </w:tbl>
    <w:p w14:paraId="51E535B9" w14:textId="77777777" w:rsidR="0024760C" w:rsidRPr="00731363" w:rsidRDefault="0024760C" w:rsidP="0024760C">
      <w:pPr>
        <w:ind w:left="709"/>
        <w:jc w:val="both"/>
        <w:rPr>
          <w:rFonts w:ascii="Century Gothic" w:hAnsi="Century Gothic" w:cs="Arial"/>
          <w:szCs w:val="22"/>
        </w:rPr>
      </w:pPr>
    </w:p>
    <w:p w14:paraId="1279B0A2" w14:textId="21B6ACEA" w:rsidR="00D3156B" w:rsidRDefault="00D3156B" w:rsidP="00D3156B">
      <w:pPr>
        <w:jc w:val="center"/>
        <w:rPr>
          <w:rFonts w:ascii="Century Gothic" w:hAnsi="Century Gothic" w:cstheme="minorHAnsi"/>
          <w:b/>
          <w:sz w:val="22"/>
          <w:szCs w:val="22"/>
          <w:u w:val="single"/>
          <w:lang w:val="es-PE"/>
        </w:rPr>
      </w:pPr>
    </w:p>
    <w:p w14:paraId="7814590F" w14:textId="3FA97C4D" w:rsidR="00D3156B" w:rsidRDefault="00D3156B" w:rsidP="00D3156B">
      <w:pPr>
        <w:jc w:val="center"/>
        <w:rPr>
          <w:rFonts w:ascii="Century Gothic" w:hAnsi="Century Gothic" w:cstheme="minorHAnsi"/>
          <w:b/>
          <w:sz w:val="22"/>
          <w:szCs w:val="22"/>
          <w:u w:val="single"/>
          <w:lang w:val="es-PE"/>
        </w:rPr>
      </w:pPr>
    </w:p>
    <w:p w14:paraId="7D3E661D" w14:textId="2D9FA6B3" w:rsidR="00D3156B" w:rsidRPr="00690707" w:rsidRDefault="00D3156B" w:rsidP="00D3156B">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t xml:space="preserve">TERMINOS DE REFERENCIA Y REQUISITOS TECNICOS MINIMOS PARA LA </w:t>
      </w:r>
      <w:r>
        <w:rPr>
          <w:rFonts w:ascii="Century Gothic" w:hAnsi="Century Gothic" w:cstheme="minorHAnsi"/>
          <w:b/>
          <w:sz w:val="22"/>
          <w:szCs w:val="22"/>
          <w:u w:val="single"/>
          <w:lang w:val="es-PE"/>
        </w:rPr>
        <w:t xml:space="preserve">EJECUCION DE LA OBRA </w:t>
      </w:r>
      <w:r>
        <w:rPr>
          <w:rFonts w:asciiTheme="minorHAnsi" w:hAnsiTheme="minorHAnsi" w:cstheme="minorHAnsi"/>
          <w:b/>
          <w:u w:val="single"/>
          <w:lang w:val="es-PE"/>
        </w:rPr>
        <w:t>“MEJORAMIENTO DE LAS INSTALACIONES ELECTRICAS DEL CLUB CEREBAN MAMACONA – FEBAN”</w:t>
      </w:r>
    </w:p>
    <w:p w14:paraId="5DE05940" w14:textId="77777777" w:rsidR="00D3156B" w:rsidRDefault="00D3156B" w:rsidP="00D3156B">
      <w:pPr>
        <w:spacing w:after="240"/>
        <w:ind w:left="426"/>
        <w:jc w:val="both"/>
        <w:rPr>
          <w:rFonts w:ascii="Century Gothic" w:eastAsia="Calibri" w:hAnsi="Century Gothic" w:cstheme="minorHAnsi"/>
          <w:sz w:val="22"/>
          <w:szCs w:val="22"/>
          <w:lang w:eastAsia="en-US"/>
        </w:rPr>
      </w:pPr>
    </w:p>
    <w:p w14:paraId="02CCC9B1" w14:textId="77777777" w:rsidR="00D3156B" w:rsidRPr="00690707" w:rsidRDefault="00D3156B" w:rsidP="00D3156B">
      <w:pPr>
        <w:spacing w:after="240"/>
        <w:ind w:left="426"/>
        <w:jc w:val="both"/>
        <w:rPr>
          <w:rFonts w:ascii="Century Gothic" w:eastAsia="Calibri" w:hAnsi="Century Gothic" w:cstheme="minorHAnsi"/>
          <w:sz w:val="22"/>
          <w:szCs w:val="22"/>
          <w:lang w:eastAsia="en-US"/>
        </w:rPr>
      </w:pPr>
      <w:r w:rsidRPr="00690707">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Pr>
          <w:rFonts w:ascii="Century Gothic" w:eastAsia="Calibri" w:hAnsi="Century Gothic" w:cstheme="minorHAnsi"/>
          <w:sz w:val="22"/>
          <w:szCs w:val="22"/>
          <w:lang w:eastAsia="en-US"/>
        </w:rPr>
        <w:t>a</w:t>
      </w:r>
      <w:r w:rsidRPr="00690707">
        <w:rPr>
          <w:rFonts w:ascii="Century Gothic" w:eastAsia="Calibri" w:hAnsi="Century Gothic" w:cstheme="minorHAnsi"/>
          <w:sz w:val="22"/>
          <w:szCs w:val="22"/>
          <w:lang w:eastAsia="en-US"/>
        </w:rPr>
        <w:t xml:space="preserve"> </w:t>
      </w:r>
      <w:r>
        <w:rPr>
          <w:rFonts w:ascii="Century Gothic" w:eastAsia="Calibri" w:hAnsi="Century Gothic" w:cstheme="minorHAnsi"/>
          <w:sz w:val="22"/>
          <w:szCs w:val="22"/>
          <w:lang w:eastAsia="en-US"/>
        </w:rPr>
        <w:t>empresa</w:t>
      </w:r>
      <w:r w:rsidRPr="00690707">
        <w:rPr>
          <w:rFonts w:ascii="Century Gothic" w:eastAsia="Calibri" w:hAnsi="Century Gothic" w:cstheme="minorHAnsi"/>
          <w:sz w:val="22"/>
          <w:szCs w:val="22"/>
          <w:lang w:eastAsia="en-US"/>
        </w:rPr>
        <w:t xml:space="preserve"> especialista para ejecutar las prestaciones </w:t>
      </w:r>
      <w:r>
        <w:rPr>
          <w:rFonts w:ascii="Century Gothic" w:eastAsia="Calibri" w:hAnsi="Century Gothic" w:cstheme="minorHAnsi"/>
          <w:sz w:val="22"/>
          <w:szCs w:val="22"/>
          <w:lang w:eastAsia="en-US"/>
        </w:rPr>
        <w:t xml:space="preserve">definidas en el expediente técnico </w:t>
      </w:r>
      <w:r w:rsidRPr="00690707">
        <w:rPr>
          <w:rFonts w:ascii="Century Gothic" w:eastAsia="Calibri" w:hAnsi="Century Gothic" w:cstheme="minorHAnsi"/>
          <w:sz w:val="22"/>
          <w:szCs w:val="22"/>
          <w:lang w:eastAsia="en-US"/>
        </w:rPr>
        <w:t>con el fin de cumplir las metas previstas en el proyecto.</w:t>
      </w:r>
      <w:r w:rsidRPr="00690707">
        <w:rPr>
          <w:rFonts w:ascii="Century Gothic" w:eastAsia="Calibri" w:hAnsi="Century Gothic" w:cstheme="minorHAnsi"/>
          <w:sz w:val="22"/>
          <w:szCs w:val="22"/>
          <w:lang w:eastAsia="en-US"/>
        </w:rPr>
        <w:tab/>
      </w:r>
    </w:p>
    <w:p w14:paraId="4C022A1A" w14:textId="77777777" w:rsidR="00D3156B" w:rsidRPr="00690707" w:rsidRDefault="00D3156B" w:rsidP="00D3156B">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ALCANCE DEL SERVICIO</w:t>
      </w:r>
    </w:p>
    <w:p w14:paraId="0A1611C6" w14:textId="784A8F84" w:rsidR="00D3156B" w:rsidRDefault="00D3156B" w:rsidP="00D3156B">
      <w:pPr>
        <w:ind w:left="360"/>
        <w:jc w:val="both"/>
        <w:rPr>
          <w:rFonts w:ascii="Century Gothic" w:hAnsi="Century Gothic" w:cstheme="minorHAnsi"/>
          <w:sz w:val="22"/>
          <w:szCs w:val="22"/>
        </w:rPr>
      </w:pPr>
      <w:r w:rsidRPr="00690707">
        <w:rPr>
          <w:rFonts w:ascii="Century Gothic" w:hAnsi="Century Gothic" w:cstheme="minorHAnsi"/>
          <w:sz w:val="22"/>
          <w:szCs w:val="22"/>
        </w:rPr>
        <w:t>El servicio comprende</w:t>
      </w:r>
      <w:r>
        <w:rPr>
          <w:rFonts w:ascii="Century Gothic" w:hAnsi="Century Gothic" w:cstheme="minorHAnsi"/>
          <w:sz w:val="22"/>
          <w:szCs w:val="22"/>
        </w:rPr>
        <w:t xml:space="preserve">: </w:t>
      </w:r>
    </w:p>
    <w:p w14:paraId="1EF0BE6D" w14:textId="14C612E6" w:rsidR="00D3156B" w:rsidRDefault="00D3156B" w:rsidP="00D3156B">
      <w:pPr>
        <w:rPr>
          <w:rFonts w:ascii="Century Gothic" w:hAnsi="Century Gothic" w:cstheme="minorHAnsi"/>
          <w:b/>
          <w:sz w:val="22"/>
          <w:szCs w:val="22"/>
          <w:u w:val="single"/>
          <w:lang w:val="es-PE"/>
        </w:rPr>
      </w:pPr>
    </w:p>
    <w:tbl>
      <w:tblPr>
        <w:tblW w:w="6860" w:type="dxa"/>
        <w:tblInd w:w="421" w:type="dxa"/>
        <w:tblCellMar>
          <w:left w:w="70" w:type="dxa"/>
          <w:right w:w="70" w:type="dxa"/>
        </w:tblCellMar>
        <w:tblLook w:val="04A0" w:firstRow="1" w:lastRow="0" w:firstColumn="1" w:lastColumn="0" w:noHBand="0" w:noVBand="1"/>
      </w:tblPr>
      <w:tblGrid>
        <w:gridCol w:w="1200"/>
        <w:gridCol w:w="5660"/>
      </w:tblGrid>
      <w:tr w:rsidR="00062D1B" w14:paraId="471B68B0" w14:textId="77777777" w:rsidTr="00062D1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8912" w14:textId="77777777" w:rsidR="00062D1B" w:rsidRDefault="00062D1B">
            <w:pPr>
              <w:jc w:val="center"/>
              <w:rPr>
                <w:rFonts w:ascii="Calibri" w:hAnsi="Calibri" w:cs="Calibri"/>
                <w:b/>
                <w:bCs/>
                <w:color w:val="000000"/>
                <w:sz w:val="22"/>
                <w:szCs w:val="22"/>
                <w:lang w:val="es-PE" w:eastAsia="es-PE"/>
              </w:rPr>
            </w:pPr>
            <w:r>
              <w:rPr>
                <w:rFonts w:ascii="Calibri" w:hAnsi="Calibri" w:cs="Calibri"/>
                <w:b/>
                <w:bCs/>
                <w:color w:val="000000"/>
                <w:sz w:val="22"/>
                <w:szCs w:val="22"/>
              </w:rPr>
              <w:t>ITEM</w:t>
            </w:r>
          </w:p>
        </w:tc>
        <w:tc>
          <w:tcPr>
            <w:tcW w:w="5660" w:type="dxa"/>
            <w:tcBorders>
              <w:top w:val="single" w:sz="4" w:space="0" w:color="auto"/>
              <w:left w:val="nil"/>
              <w:bottom w:val="single" w:sz="4" w:space="0" w:color="auto"/>
              <w:right w:val="single" w:sz="4" w:space="0" w:color="auto"/>
            </w:tcBorders>
            <w:shd w:val="clear" w:color="auto" w:fill="auto"/>
            <w:noWrap/>
            <w:vAlign w:val="bottom"/>
            <w:hideMark/>
          </w:tcPr>
          <w:p w14:paraId="55696382" w14:textId="77777777" w:rsidR="00062D1B" w:rsidRDefault="00062D1B">
            <w:pPr>
              <w:jc w:val="center"/>
              <w:rPr>
                <w:rFonts w:ascii="Calibri" w:hAnsi="Calibri" w:cs="Calibri"/>
                <w:b/>
                <w:bCs/>
                <w:color w:val="000000"/>
                <w:sz w:val="22"/>
                <w:szCs w:val="22"/>
              </w:rPr>
            </w:pPr>
            <w:r>
              <w:rPr>
                <w:rFonts w:ascii="Calibri" w:hAnsi="Calibri" w:cs="Calibri"/>
                <w:b/>
                <w:bCs/>
                <w:color w:val="000000"/>
                <w:sz w:val="22"/>
                <w:szCs w:val="22"/>
              </w:rPr>
              <w:t>DESCRIPCION</w:t>
            </w:r>
          </w:p>
        </w:tc>
      </w:tr>
      <w:tr w:rsidR="00062D1B" w14:paraId="7705AD63"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8C0873"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1</w:t>
            </w:r>
          </w:p>
        </w:tc>
        <w:tc>
          <w:tcPr>
            <w:tcW w:w="5660" w:type="dxa"/>
            <w:tcBorders>
              <w:top w:val="nil"/>
              <w:left w:val="nil"/>
              <w:bottom w:val="single" w:sz="4" w:space="0" w:color="auto"/>
              <w:right w:val="single" w:sz="4" w:space="0" w:color="auto"/>
            </w:tcBorders>
            <w:shd w:val="clear" w:color="auto" w:fill="auto"/>
            <w:noWrap/>
            <w:vAlign w:val="bottom"/>
            <w:hideMark/>
          </w:tcPr>
          <w:p w14:paraId="742CD574" w14:textId="77777777" w:rsidR="00062D1B" w:rsidRDefault="00062D1B">
            <w:pPr>
              <w:rPr>
                <w:rFonts w:ascii="Calibri" w:hAnsi="Calibri" w:cs="Calibri"/>
                <w:color w:val="000000"/>
                <w:sz w:val="22"/>
                <w:szCs w:val="22"/>
              </w:rPr>
            </w:pPr>
            <w:r>
              <w:rPr>
                <w:rFonts w:ascii="Calibri" w:hAnsi="Calibri" w:cs="Calibri"/>
                <w:color w:val="000000"/>
                <w:sz w:val="22"/>
                <w:szCs w:val="22"/>
              </w:rPr>
              <w:t>MANTENIMIENTO CORRECTIVO A SUB ESTACION ELECTRICA</w:t>
            </w:r>
          </w:p>
        </w:tc>
      </w:tr>
      <w:tr w:rsidR="00062D1B" w14:paraId="5B7593F1"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D9AA13"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2</w:t>
            </w:r>
          </w:p>
        </w:tc>
        <w:tc>
          <w:tcPr>
            <w:tcW w:w="5660" w:type="dxa"/>
            <w:tcBorders>
              <w:top w:val="nil"/>
              <w:left w:val="nil"/>
              <w:bottom w:val="single" w:sz="4" w:space="0" w:color="auto"/>
              <w:right w:val="single" w:sz="4" w:space="0" w:color="auto"/>
            </w:tcBorders>
            <w:shd w:val="clear" w:color="auto" w:fill="auto"/>
            <w:noWrap/>
            <w:vAlign w:val="bottom"/>
            <w:hideMark/>
          </w:tcPr>
          <w:p w14:paraId="4C5E5F29" w14:textId="77777777" w:rsidR="00062D1B" w:rsidRDefault="00062D1B">
            <w:pPr>
              <w:rPr>
                <w:rFonts w:ascii="Calibri" w:hAnsi="Calibri" w:cs="Calibri"/>
                <w:color w:val="000000"/>
                <w:sz w:val="22"/>
                <w:szCs w:val="22"/>
              </w:rPr>
            </w:pPr>
            <w:r>
              <w:rPr>
                <w:rFonts w:ascii="Calibri" w:hAnsi="Calibri" w:cs="Calibri"/>
                <w:color w:val="000000"/>
                <w:sz w:val="22"/>
                <w:szCs w:val="22"/>
              </w:rPr>
              <w:t>SUMINISTRO E INSTALACION DE TABLEROS ELECTRICOS</w:t>
            </w:r>
          </w:p>
        </w:tc>
      </w:tr>
      <w:tr w:rsidR="00062D1B" w14:paraId="4C37C58B"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B95B8B"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3</w:t>
            </w:r>
          </w:p>
        </w:tc>
        <w:tc>
          <w:tcPr>
            <w:tcW w:w="5660" w:type="dxa"/>
            <w:tcBorders>
              <w:top w:val="nil"/>
              <w:left w:val="nil"/>
              <w:bottom w:val="single" w:sz="4" w:space="0" w:color="auto"/>
              <w:right w:val="single" w:sz="4" w:space="0" w:color="auto"/>
            </w:tcBorders>
            <w:shd w:val="clear" w:color="auto" w:fill="auto"/>
            <w:noWrap/>
            <w:vAlign w:val="bottom"/>
            <w:hideMark/>
          </w:tcPr>
          <w:p w14:paraId="09F9B8EB" w14:textId="77777777" w:rsidR="00062D1B" w:rsidRDefault="00062D1B">
            <w:pPr>
              <w:rPr>
                <w:rFonts w:ascii="Calibri" w:hAnsi="Calibri" w:cs="Calibri"/>
                <w:color w:val="000000"/>
                <w:sz w:val="22"/>
                <w:szCs w:val="22"/>
              </w:rPr>
            </w:pPr>
            <w:r>
              <w:rPr>
                <w:rFonts w:ascii="Calibri" w:hAnsi="Calibri" w:cs="Calibri"/>
                <w:color w:val="000000"/>
                <w:sz w:val="22"/>
                <w:szCs w:val="22"/>
              </w:rPr>
              <w:t>TOMACORRIENTES</w:t>
            </w:r>
          </w:p>
        </w:tc>
      </w:tr>
      <w:tr w:rsidR="00062D1B" w14:paraId="1F13D924"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A24BDA"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4</w:t>
            </w:r>
          </w:p>
        </w:tc>
        <w:tc>
          <w:tcPr>
            <w:tcW w:w="5660" w:type="dxa"/>
            <w:tcBorders>
              <w:top w:val="nil"/>
              <w:left w:val="nil"/>
              <w:bottom w:val="single" w:sz="4" w:space="0" w:color="auto"/>
              <w:right w:val="single" w:sz="4" w:space="0" w:color="auto"/>
            </w:tcBorders>
            <w:shd w:val="clear" w:color="auto" w:fill="auto"/>
            <w:noWrap/>
            <w:vAlign w:val="bottom"/>
            <w:hideMark/>
          </w:tcPr>
          <w:p w14:paraId="7744A250" w14:textId="77777777" w:rsidR="00062D1B" w:rsidRDefault="00062D1B">
            <w:pPr>
              <w:rPr>
                <w:rFonts w:ascii="Calibri" w:hAnsi="Calibri" w:cs="Calibri"/>
                <w:color w:val="000000"/>
                <w:sz w:val="22"/>
                <w:szCs w:val="22"/>
              </w:rPr>
            </w:pPr>
            <w:r>
              <w:rPr>
                <w:rFonts w:ascii="Calibri" w:hAnsi="Calibri" w:cs="Calibri"/>
                <w:color w:val="000000"/>
                <w:sz w:val="22"/>
                <w:szCs w:val="22"/>
              </w:rPr>
              <w:t>ALUMBRADO GENERAL</w:t>
            </w:r>
          </w:p>
        </w:tc>
      </w:tr>
      <w:tr w:rsidR="00062D1B" w14:paraId="613D64FF"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7DFA24"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5</w:t>
            </w:r>
          </w:p>
        </w:tc>
        <w:tc>
          <w:tcPr>
            <w:tcW w:w="5660" w:type="dxa"/>
            <w:tcBorders>
              <w:top w:val="nil"/>
              <w:left w:val="nil"/>
              <w:bottom w:val="single" w:sz="4" w:space="0" w:color="auto"/>
              <w:right w:val="single" w:sz="4" w:space="0" w:color="auto"/>
            </w:tcBorders>
            <w:shd w:val="clear" w:color="auto" w:fill="auto"/>
            <w:noWrap/>
            <w:vAlign w:val="bottom"/>
            <w:hideMark/>
          </w:tcPr>
          <w:p w14:paraId="16F21C89" w14:textId="77777777" w:rsidR="00062D1B" w:rsidRDefault="00062D1B">
            <w:pPr>
              <w:rPr>
                <w:rFonts w:ascii="Calibri" w:hAnsi="Calibri" w:cs="Calibri"/>
                <w:color w:val="000000"/>
                <w:sz w:val="22"/>
                <w:szCs w:val="22"/>
              </w:rPr>
            </w:pPr>
            <w:r>
              <w:rPr>
                <w:rFonts w:ascii="Calibri" w:hAnsi="Calibri" w:cs="Calibri"/>
                <w:color w:val="000000"/>
                <w:sz w:val="22"/>
                <w:szCs w:val="22"/>
              </w:rPr>
              <w:t>ALUMBRADO EXTERIOR</w:t>
            </w:r>
          </w:p>
        </w:tc>
      </w:tr>
      <w:tr w:rsidR="00062D1B" w14:paraId="5F0511BF"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587171"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6</w:t>
            </w:r>
          </w:p>
        </w:tc>
        <w:tc>
          <w:tcPr>
            <w:tcW w:w="5660" w:type="dxa"/>
            <w:tcBorders>
              <w:top w:val="nil"/>
              <w:left w:val="nil"/>
              <w:bottom w:val="single" w:sz="4" w:space="0" w:color="auto"/>
              <w:right w:val="single" w:sz="4" w:space="0" w:color="auto"/>
            </w:tcBorders>
            <w:shd w:val="clear" w:color="auto" w:fill="auto"/>
            <w:noWrap/>
            <w:vAlign w:val="bottom"/>
            <w:hideMark/>
          </w:tcPr>
          <w:p w14:paraId="5B04B79E" w14:textId="77777777" w:rsidR="00062D1B" w:rsidRDefault="00062D1B">
            <w:pPr>
              <w:rPr>
                <w:rFonts w:ascii="Calibri" w:hAnsi="Calibri" w:cs="Calibri"/>
                <w:color w:val="000000"/>
                <w:sz w:val="22"/>
                <w:szCs w:val="22"/>
              </w:rPr>
            </w:pPr>
            <w:r>
              <w:rPr>
                <w:rFonts w:ascii="Calibri" w:hAnsi="Calibri" w:cs="Calibri"/>
                <w:color w:val="000000"/>
                <w:sz w:val="22"/>
                <w:szCs w:val="22"/>
              </w:rPr>
              <w:t>TRAMITES Y PERMISOS MUNICIPALES</w:t>
            </w:r>
          </w:p>
        </w:tc>
      </w:tr>
    </w:tbl>
    <w:p w14:paraId="72AF594F" w14:textId="77777777" w:rsidR="00D3156B" w:rsidRDefault="00D3156B" w:rsidP="00D3156B">
      <w:pPr>
        <w:rPr>
          <w:rFonts w:ascii="Century Gothic" w:hAnsi="Century Gothic" w:cstheme="minorHAnsi"/>
          <w:b/>
          <w:sz w:val="22"/>
          <w:szCs w:val="22"/>
          <w:u w:val="single"/>
          <w:lang w:val="es-PE"/>
        </w:rPr>
      </w:pPr>
    </w:p>
    <w:p w14:paraId="52F52EF3" w14:textId="77777777" w:rsidR="0024760C" w:rsidRDefault="0024760C" w:rsidP="00062D1B">
      <w:pPr>
        <w:pStyle w:val="INFORMEVITTA"/>
        <w:spacing w:after="0" w:line="240" w:lineRule="auto"/>
        <w:rPr>
          <w:rFonts w:ascii="Century Gothic" w:hAnsi="Century Gothic" w:cstheme="minorHAnsi"/>
          <w:color w:val="auto"/>
          <w:sz w:val="22"/>
          <w:szCs w:val="22"/>
        </w:rPr>
      </w:pPr>
    </w:p>
    <w:p w14:paraId="17EB9BA7" w14:textId="0DA6CC38" w:rsidR="00062D1B" w:rsidRPr="00690707" w:rsidRDefault="00062D1B" w:rsidP="00062D1B">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lastRenderedPageBreak/>
        <w:t xml:space="preserve">REQUISITOS </w:t>
      </w:r>
      <w:proofErr w:type="spellStart"/>
      <w:r w:rsidRPr="00690707">
        <w:rPr>
          <w:rFonts w:ascii="Century Gothic" w:hAnsi="Century Gothic" w:cstheme="minorHAnsi"/>
          <w:color w:val="auto"/>
          <w:sz w:val="22"/>
          <w:szCs w:val="22"/>
        </w:rPr>
        <w:t>TECNICOS</w:t>
      </w:r>
      <w:proofErr w:type="spellEnd"/>
      <w:r w:rsidRPr="00690707">
        <w:rPr>
          <w:rFonts w:ascii="Century Gothic" w:hAnsi="Century Gothic" w:cstheme="minorHAnsi"/>
          <w:color w:val="auto"/>
          <w:sz w:val="22"/>
          <w:szCs w:val="22"/>
        </w:rPr>
        <w:t xml:space="preserve"> </w:t>
      </w:r>
      <w:proofErr w:type="spellStart"/>
      <w:r w:rsidRPr="00690707">
        <w:rPr>
          <w:rFonts w:ascii="Century Gothic" w:hAnsi="Century Gothic" w:cstheme="minorHAnsi"/>
          <w:color w:val="auto"/>
          <w:sz w:val="22"/>
          <w:szCs w:val="22"/>
        </w:rPr>
        <w:t>MINIMOS</w:t>
      </w:r>
      <w:proofErr w:type="spellEnd"/>
      <w:r w:rsidRPr="00690707">
        <w:rPr>
          <w:rFonts w:ascii="Century Gothic" w:hAnsi="Century Gothic" w:cstheme="minorHAnsi"/>
          <w:color w:val="auto"/>
          <w:sz w:val="22"/>
          <w:szCs w:val="22"/>
        </w:rPr>
        <w:t xml:space="preserve"> </w:t>
      </w:r>
    </w:p>
    <w:p w14:paraId="44BF1B93" w14:textId="77777777" w:rsidR="00062D1B" w:rsidRPr="00690707" w:rsidRDefault="00062D1B" w:rsidP="009B0756">
      <w:pPr>
        <w:ind w:left="426"/>
        <w:jc w:val="both"/>
        <w:rPr>
          <w:rFonts w:ascii="Century Gothic" w:hAnsi="Century Gothic" w:cstheme="minorHAnsi"/>
          <w:color w:val="000000" w:themeColor="text1"/>
          <w:sz w:val="22"/>
          <w:szCs w:val="22"/>
        </w:rPr>
      </w:pPr>
      <w:r w:rsidRPr="00690707">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7291C24C" w14:textId="77777777" w:rsidR="00062D1B" w:rsidRPr="00690707" w:rsidRDefault="00062D1B" w:rsidP="00062D1B">
      <w:pPr>
        <w:jc w:val="both"/>
        <w:rPr>
          <w:rFonts w:ascii="Century Gothic" w:hAnsi="Century Gothic" w:cstheme="minorHAnsi"/>
          <w:color w:val="000000" w:themeColor="text1"/>
          <w:sz w:val="22"/>
          <w:szCs w:val="22"/>
        </w:rPr>
      </w:pPr>
    </w:p>
    <w:p w14:paraId="5CD7CD07" w14:textId="77777777" w:rsidR="00062D1B" w:rsidRPr="00690707" w:rsidRDefault="00062D1B" w:rsidP="00062D1B">
      <w:pPr>
        <w:pStyle w:val="Prrafodelista"/>
        <w:numPr>
          <w:ilvl w:val="0"/>
          <w:numId w:val="16"/>
        </w:numPr>
        <w:spacing w:line="240" w:lineRule="auto"/>
        <w:jc w:val="both"/>
        <w:rPr>
          <w:rFonts w:ascii="Century Gothic" w:hAnsi="Century Gothic" w:cstheme="minorHAnsi"/>
          <w:color w:val="000000" w:themeColor="text1"/>
          <w:szCs w:val="22"/>
        </w:rPr>
      </w:pPr>
      <w:r w:rsidRPr="00690707">
        <w:rPr>
          <w:rFonts w:ascii="Century Gothic" w:hAnsi="Century Gothic" w:cstheme="minorHAnsi"/>
          <w:color w:val="auto"/>
          <w:szCs w:val="22"/>
        </w:rPr>
        <w:t>Persona</w:t>
      </w:r>
      <w:r w:rsidRPr="00690707">
        <w:rPr>
          <w:rFonts w:ascii="Century Gothic" w:hAnsi="Century Gothic" w:cstheme="minorHAnsi"/>
          <w:color w:val="000000" w:themeColor="text1"/>
          <w:szCs w:val="22"/>
        </w:rPr>
        <w:t xml:space="preserve"> jurídica. </w:t>
      </w:r>
    </w:p>
    <w:p w14:paraId="5DE16347" w14:textId="591D7D20" w:rsidR="00062D1B" w:rsidRPr="00190E39" w:rsidRDefault="00062D1B" w:rsidP="00062D1B">
      <w:pPr>
        <w:ind w:left="708" w:right="-4"/>
        <w:jc w:val="both"/>
        <w:rPr>
          <w:rFonts w:ascii="Century Gothic" w:hAnsi="Century Gothic" w:cstheme="minorHAnsi"/>
          <w:color w:val="000000" w:themeColor="text1"/>
          <w:sz w:val="22"/>
          <w:szCs w:val="20"/>
        </w:rPr>
      </w:pPr>
      <w:r w:rsidRPr="009B780D">
        <w:rPr>
          <w:rFonts w:ascii="Century Gothic" w:hAnsi="Century Gothic" w:cstheme="minorHAnsi"/>
          <w:color w:val="000000" w:themeColor="text1"/>
          <w:sz w:val="22"/>
          <w:szCs w:val="20"/>
          <w:highlight w:val="yellow"/>
        </w:rPr>
        <w:t xml:space="preserve">Experiencia mínima de haber ejecutado </w:t>
      </w:r>
      <w:r>
        <w:rPr>
          <w:rFonts w:ascii="Century Gothic" w:hAnsi="Century Gothic" w:cstheme="minorHAnsi"/>
          <w:color w:val="000000" w:themeColor="text1"/>
          <w:sz w:val="22"/>
          <w:szCs w:val="20"/>
          <w:highlight w:val="yellow"/>
        </w:rPr>
        <w:t xml:space="preserve">trabajos de instalaciones eléctricas de por lo menos (03) proyectos y </w:t>
      </w:r>
      <w:r w:rsidR="009B0756">
        <w:rPr>
          <w:rFonts w:ascii="Century Gothic" w:hAnsi="Century Gothic" w:cstheme="minorHAnsi"/>
          <w:color w:val="000000" w:themeColor="text1"/>
          <w:sz w:val="22"/>
          <w:szCs w:val="20"/>
          <w:highlight w:val="yellow"/>
        </w:rPr>
        <w:t>el mantenimiento</w:t>
      </w:r>
      <w:r>
        <w:rPr>
          <w:rFonts w:ascii="Century Gothic" w:hAnsi="Century Gothic" w:cstheme="minorHAnsi"/>
          <w:color w:val="000000" w:themeColor="text1"/>
          <w:sz w:val="22"/>
          <w:szCs w:val="20"/>
          <w:highlight w:val="yellow"/>
        </w:rPr>
        <w:t xml:space="preserve"> de por lo menos (01) </w:t>
      </w:r>
      <w:r w:rsidR="00EC40D9">
        <w:rPr>
          <w:rFonts w:ascii="Century Gothic" w:hAnsi="Century Gothic" w:cstheme="minorHAnsi"/>
          <w:color w:val="000000" w:themeColor="text1"/>
          <w:sz w:val="22"/>
          <w:szCs w:val="20"/>
          <w:highlight w:val="yellow"/>
        </w:rPr>
        <w:t>subestación</w:t>
      </w:r>
      <w:r>
        <w:rPr>
          <w:rFonts w:ascii="Century Gothic" w:hAnsi="Century Gothic" w:cstheme="minorHAnsi"/>
          <w:color w:val="000000" w:themeColor="text1"/>
          <w:sz w:val="22"/>
          <w:szCs w:val="20"/>
          <w:highlight w:val="yellow"/>
        </w:rPr>
        <w:t xml:space="preserve"> eléctrica de Media Tensión</w:t>
      </w:r>
      <w:r w:rsidRPr="009B780D">
        <w:rPr>
          <w:rFonts w:ascii="Century Gothic" w:hAnsi="Century Gothic" w:cstheme="minorHAnsi"/>
          <w:color w:val="000000" w:themeColor="text1"/>
          <w:sz w:val="22"/>
          <w:szCs w:val="20"/>
          <w:highlight w:val="yellow"/>
        </w:rPr>
        <w:t>.</w:t>
      </w:r>
    </w:p>
    <w:p w14:paraId="2AAA7D8D" w14:textId="77777777" w:rsidR="00062D1B" w:rsidRDefault="00062D1B" w:rsidP="00062D1B">
      <w:pPr>
        <w:ind w:left="708" w:right="-4"/>
        <w:jc w:val="both"/>
        <w:rPr>
          <w:rFonts w:ascii="Century Gothic" w:hAnsi="Century Gothic" w:cstheme="minorHAnsi"/>
          <w:color w:val="000000" w:themeColor="text1"/>
          <w:szCs w:val="22"/>
        </w:rPr>
      </w:pPr>
    </w:p>
    <w:p w14:paraId="66F90F2D" w14:textId="05D86B67" w:rsidR="00062D1B" w:rsidRDefault="00062D1B" w:rsidP="00062D1B">
      <w:pPr>
        <w:spacing w:line="276" w:lineRule="auto"/>
        <w:jc w:val="both"/>
        <w:rPr>
          <w:rFonts w:ascii="Century Gothic" w:hAnsi="Century Gothic" w:cstheme="minorHAnsi"/>
          <w:b/>
          <w:bCs/>
          <w:sz w:val="22"/>
          <w:szCs w:val="22"/>
        </w:rPr>
      </w:pPr>
      <w:r w:rsidRPr="00267590">
        <w:rPr>
          <w:rFonts w:ascii="Century Gothic" w:hAnsi="Century Gothic" w:cstheme="minorHAnsi"/>
          <w:b/>
          <w:bCs/>
          <w:sz w:val="22"/>
          <w:szCs w:val="22"/>
        </w:rPr>
        <w:t xml:space="preserve">VALOR </w:t>
      </w:r>
      <w:r>
        <w:rPr>
          <w:rFonts w:ascii="Century Gothic" w:hAnsi="Century Gothic" w:cstheme="minorHAnsi"/>
          <w:b/>
          <w:bCs/>
          <w:sz w:val="22"/>
          <w:szCs w:val="22"/>
        </w:rPr>
        <w:t>REFERENCIAL</w:t>
      </w:r>
    </w:p>
    <w:p w14:paraId="5A9CF2E8" w14:textId="77777777" w:rsidR="00440DEF" w:rsidRPr="00267590" w:rsidRDefault="00440DEF" w:rsidP="00062D1B">
      <w:pPr>
        <w:spacing w:line="276" w:lineRule="auto"/>
        <w:jc w:val="both"/>
        <w:rPr>
          <w:rFonts w:ascii="Century Gothic" w:hAnsi="Century Gothic" w:cstheme="minorHAnsi"/>
          <w:b/>
          <w:bCs/>
          <w:sz w:val="22"/>
          <w:szCs w:val="22"/>
        </w:rPr>
      </w:pPr>
    </w:p>
    <w:p w14:paraId="7BC818F8" w14:textId="37302F75" w:rsidR="00062D1B" w:rsidRDefault="00062D1B" w:rsidP="009B0756">
      <w:pPr>
        <w:pStyle w:val="Textoindependiente"/>
        <w:spacing w:line="276" w:lineRule="auto"/>
        <w:ind w:left="284"/>
        <w:jc w:val="both"/>
        <w:rPr>
          <w:rFonts w:ascii="Century Gothic" w:hAnsi="Century Gothic" w:cstheme="minorHAnsi"/>
          <w:sz w:val="22"/>
          <w:szCs w:val="22"/>
        </w:rPr>
      </w:pPr>
      <w:r w:rsidRPr="00267590">
        <w:rPr>
          <w:rFonts w:ascii="Century Gothic" w:eastAsia="Batang" w:hAnsi="Century Gothic" w:cstheme="minorHAnsi"/>
          <w:sz w:val="22"/>
          <w:szCs w:val="22"/>
          <w:lang w:val="es-PE" w:eastAsia="es-PE"/>
        </w:rPr>
        <w:t>El valor</w:t>
      </w:r>
      <w:r>
        <w:rPr>
          <w:rFonts w:ascii="Century Gothic" w:eastAsia="Batang" w:hAnsi="Century Gothic" w:cstheme="minorHAnsi"/>
          <w:sz w:val="22"/>
          <w:szCs w:val="22"/>
          <w:lang w:val="es-PE" w:eastAsia="es-PE"/>
        </w:rPr>
        <w:t xml:space="preserve"> referencial para la ejecución de esta obra y de acuerdo con el expediente técnico a todo costo </w:t>
      </w:r>
      <w:r w:rsidR="00440DEF">
        <w:rPr>
          <w:rFonts w:ascii="Century Gothic" w:eastAsia="Batang" w:hAnsi="Century Gothic" w:cstheme="minorHAnsi"/>
          <w:sz w:val="22"/>
          <w:szCs w:val="22"/>
          <w:lang w:val="es-PE" w:eastAsia="es-PE"/>
        </w:rPr>
        <w:t xml:space="preserve">es de </w:t>
      </w:r>
      <w:r w:rsidR="009B0756" w:rsidRPr="009B0756">
        <w:rPr>
          <w:rFonts w:ascii="Century Gothic" w:eastAsia="Batang" w:hAnsi="Century Gothic" w:cstheme="minorHAnsi"/>
          <w:b/>
          <w:bCs/>
          <w:sz w:val="22"/>
          <w:szCs w:val="22"/>
          <w:lang w:val="es-PE" w:eastAsia="es-PE"/>
        </w:rPr>
        <w:t>S/ 363,260.76 (Trescientos Sesenta y Tres Mil Doscientos Sesenta con 76/100 soles)</w:t>
      </w:r>
      <w:r w:rsidR="009B0756">
        <w:rPr>
          <w:rFonts w:ascii="Century Gothic" w:eastAsia="Batang" w:hAnsi="Century Gothic" w:cstheme="minorHAnsi"/>
          <w:b/>
          <w:bCs/>
          <w:sz w:val="22"/>
          <w:szCs w:val="22"/>
          <w:lang w:val="es-PE" w:eastAsia="es-PE"/>
        </w:rPr>
        <w:t xml:space="preserve">, </w:t>
      </w:r>
      <w:r w:rsidR="009B0756" w:rsidRPr="009B0756">
        <w:rPr>
          <w:rFonts w:ascii="Century Gothic" w:eastAsia="Batang" w:hAnsi="Century Gothic" w:cstheme="minorHAnsi"/>
          <w:sz w:val="22"/>
          <w:szCs w:val="22"/>
          <w:lang w:val="es-PE" w:eastAsia="es-PE"/>
        </w:rPr>
        <w:t>el</w:t>
      </w:r>
      <w:r w:rsidRPr="009B0756">
        <w:rPr>
          <w:rFonts w:ascii="Century Gothic" w:eastAsia="Batang" w:hAnsi="Century Gothic" w:cstheme="minorHAnsi"/>
          <w:sz w:val="22"/>
          <w:szCs w:val="22"/>
          <w:lang w:val="es-PE" w:eastAsia="es-PE"/>
        </w:rPr>
        <w:t xml:space="preserve"> </w:t>
      </w:r>
      <w:r>
        <w:rPr>
          <w:rFonts w:ascii="Century Gothic" w:eastAsia="Batang" w:hAnsi="Century Gothic" w:cstheme="minorHAnsi"/>
          <w:sz w:val="22"/>
          <w:szCs w:val="22"/>
          <w:lang w:val="es-PE" w:eastAsia="es-PE"/>
        </w:rPr>
        <w:t>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 así como cualquier otro concepto que pueda tener incidencia sobre el presupuesto</w:t>
      </w:r>
      <w:r>
        <w:rPr>
          <w:rFonts w:ascii="Century Gothic" w:eastAsia="Batang" w:hAnsi="Century Gothic" w:cstheme="minorHAnsi"/>
          <w:sz w:val="22"/>
          <w:szCs w:val="22"/>
          <w:lang w:val="es-PE" w:eastAsia="es-PE"/>
        </w:rPr>
        <w:t>.</w:t>
      </w:r>
      <w:r w:rsidRPr="00267590">
        <w:rPr>
          <w:rFonts w:ascii="Century Gothic" w:hAnsi="Century Gothic" w:cstheme="minorHAnsi"/>
          <w:sz w:val="22"/>
          <w:szCs w:val="22"/>
        </w:rPr>
        <w:t xml:space="preserve"> </w:t>
      </w:r>
    </w:p>
    <w:p w14:paraId="4E997245" w14:textId="77777777" w:rsidR="006830A7" w:rsidRPr="009B0756" w:rsidRDefault="006830A7" w:rsidP="009B0756">
      <w:pPr>
        <w:pStyle w:val="Textoindependiente"/>
        <w:spacing w:line="276" w:lineRule="auto"/>
        <w:ind w:left="284"/>
        <w:jc w:val="both"/>
        <w:rPr>
          <w:rFonts w:ascii="Century Gothic" w:eastAsia="Batang" w:hAnsi="Century Gothic" w:cstheme="minorHAnsi"/>
          <w:b/>
          <w:bCs/>
          <w:sz w:val="22"/>
          <w:szCs w:val="22"/>
          <w:lang w:val="es-PE" w:eastAsia="es-PE"/>
        </w:rPr>
      </w:pPr>
    </w:p>
    <w:p w14:paraId="16043E8B" w14:textId="77777777" w:rsidR="00062D1B" w:rsidRPr="002563DE" w:rsidRDefault="00062D1B" w:rsidP="00062D1B">
      <w:pPr>
        <w:ind w:left="360"/>
        <w:jc w:val="both"/>
        <w:rPr>
          <w:rFonts w:asciiTheme="minorHAnsi" w:hAnsiTheme="minorHAnsi" w:cstheme="minorHAnsi"/>
        </w:rPr>
      </w:pPr>
    </w:p>
    <w:tbl>
      <w:tblPr>
        <w:tblStyle w:val="TableNormal"/>
        <w:tblW w:w="76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819"/>
        <w:gridCol w:w="1843"/>
      </w:tblGrid>
      <w:tr w:rsidR="00062D1B" w:rsidRPr="002563DE" w14:paraId="0A9A1E85" w14:textId="77777777" w:rsidTr="009B0756">
        <w:trPr>
          <w:trHeight w:val="253"/>
        </w:trPr>
        <w:tc>
          <w:tcPr>
            <w:tcW w:w="992" w:type="dxa"/>
          </w:tcPr>
          <w:p w14:paraId="3BE009ED" w14:textId="77777777" w:rsidR="00062D1B" w:rsidRPr="006028F6" w:rsidRDefault="00062D1B" w:rsidP="00687E86">
            <w:pPr>
              <w:jc w:val="center"/>
              <w:rPr>
                <w:rFonts w:eastAsia="Times New Roman" w:cstheme="minorHAnsi"/>
                <w:sz w:val="22"/>
                <w:szCs w:val="22"/>
              </w:rPr>
            </w:pPr>
            <w:proofErr w:type="spellStart"/>
            <w:r w:rsidRPr="006028F6">
              <w:rPr>
                <w:rFonts w:eastAsia="Times New Roman" w:cstheme="minorHAnsi"/>
                <w:sz w:val="22"/>
                <w:szCs w:val="22"/>
              </w:rPr>
              <w:t>N°</w:t>
            </w:r>
            <w:proofErr w:type="spellEnd"/>
          </w:p>
        </w:tc>
        <w:tc>
          <w:tcPr>
            <w:tcW w:w="4819" w:type="dxa"/>
          </w:tcPr>
          <w:p w14:paraId="1CE9A21D" w14:textId="77777777" w:rsidR="00062D1B" w:rsidRPr="006028F6" w:rsidRDefault="00062D1B" w:rsidP="00687E86">
            <w:pPr>
              <w:jc w:val="center"/>
              <w:rPr>
                <w:rFonts w:eastAsia="Times New Roman" w:cstheme="minorHAnsi"/>
                <w:sz w:val="22"/>
                <w:szCs w:val="22"/>
              </w:rPr>
            </w:pPr>
            <w:r w:rsidRPr="006028F6">
              <w:rPr>
                <w:rFonts w:eastAsia="Times New Roman" w:cstheme="minorHAnsi"/>
                <w:sz w:val="22"/>
                <w:szCs w:val="22"/>
              </w:rPr>
              <w:t>DESCRIPCIÓN</w:t>
            </w:r>
          </w:p>
        </w:tc>
        <w:tc>
          <w:tcPr>
            <w:tcW w:w="1843" w:type="dxa"/>
          </w:tcPr>
          <w:p w14:paraId="49FD0448" w14:textId="77777777" w:rsidR="00062D1B" w:rsidRPr="006028F6" w:rsidRDefault="00062D1B" w:rsidP="00687E86">
            <w:pPr>
              <w:jc w:val="center"/>
              <w:rPr>
                <w:rFonts w:eastAsia="Times New Roman" w:cstheme="minorHAnsi"/>
                <w:sz w:val="22"/>
                <w:szCs w:val="22"/>
              </w:rPr>
            </w:pPr>
            <w:r w:rsidRPr="006028F6">
              <w:rPr>
                <w:rFonts w:eastAsia="Times New Roman" w:cstheme="minorHAnsi"/>
                <w:sz w:val="22"/>
                <w:szCs w:val="22"/>
              </w:rPr>
              <w:t>VALOR REFERENCIAL (S/)</w:t>
            </w:r>
          </w:p>
        </w:tc>
      </w:tr>
      <w:tr w:rsidR="00062D1B" w:rsidRPr="00A043C0" w14:paraId="0BB29191" w14:textId="77777777" w:rsidTr="009B0756">
        <w:trPr>
          <w:trHeight w:val="1350"/>
        </w:trPr>
        <w:tc>
          <w:tcPr>
            <w:tcW w:w="992" w:type="dxa"/>
          </w:tcPr>
          <w:p w14:paraId="5591780E" w14:textId="77777777" w:rsidR="00062D1B" w:rsidRPr="002563DE" w:rsidRDefault="00062D1B" w:rsidP="00687E86">
            <w:pPr>
              <w:ind w:left="360"/>
              <w:jc w:val="center"/>
              <w:rPr>
                <w:rFonts w:eastAsia="Times New Roman" w:cstheme="minorHAnsi"/>
              </w:rPr>
            </w:pPr>
          </w:p>
          <w:p w14:paraId="48B7A393" w14:textId="77777777" w:rsidR="00062D1B" w:rsidRPr="002563DE" w:rsidRDefault="00062D1B" w:rsidP="00687E86">
            <w:pPr>
              <w:ind w:left="360"/>
              <w:jc w:val="center"/>
              <w:rPr>
                <w:rFonts w:eastAsia="Times New Roman" w:cstheme="minorHAnsi"/>
              </w:rPr>
            </w:pPr>
          </w:p>
          <w:p w14:paraId="480B2D39" w14:textId="77777777" w:rsidR="00062D1B" w:rsidRPr="002563DE" w:rsidRDefault="00062D1B" w:rsidP="00687E86">
            <w:pPr>
              <w:ind w:left="360"/>
              <w:jc w:val="center"/>
              <w:rPr>
                <w:rFonts w:eastAsia="Times New Roman" w:cstheme="minorHAnsi"/>
              </w:rPr>
            </w:pPr>
            <w:r w:rsidRPr="002563DE">
              <w:rPr>
                <w:rFonts w:eastAsia="Times New Roman" w:cstheme="minorHAnsi"/>
              </w:rPr>
              <w:t>1</w:t>
            </w:r>
          </w:p>
        </w:tc>
        <w:tc>
          <w:tcPr>
            <w:tcW w:w="4819" w:type="dxa"/>
          </w:tcPr>
          <w:p w14:paraId="6FD2AFFB" w14:textId="77777777" w:rsidR="00062D1B" w:rsidRPr="002563DE" w:rsidRDefault="00062D1B" w:rsidP="00687E86">
            <w:pPr>
              <w:ind w:left="360"/>
              <w:jc w:val="center"/>
              <w:rPr>
                <w:rFonts w:eastAsia="Times New Roman" w:cstheme="minorHAnsi"/>
              </w:rPr>
            </w:pPr>
          </w:p>
          <w:p w14:paraId="00B62CF2" w14:textId="7ED432CD" w:rsidR="00062D1B" w:rsidRPr="002563DE" w:rsidRDefault="00062D1B" w:rsidP="00687E86">
            <w:pPr>
              <w:jc w:val="center"/>
              <w:rPr>
                <w:rFonts w:eastAsia="Times New Roman" w:cstheme="minorHAnsi"/>
              </w:rPr>
            </w:pPr>
            <w:r w:rsidRPr="002563DE">
              <w:rPr>
                <w:rFonts w:cstheme="minorHAnsi"/>
              </w:rPr>
              <w:t>“MEJORAMIENTO DE LAS INSTALACIONES ELECTRICAS DEL CEREBAN MAMACONA – FEBAN”</w:t>
            </w:r>
            <w:r>
              <w:rPr>
                <w:rFonts w:cstheme="minorHAnsi"/>
              </w:rPr>
              <w:t>.</w:t>
            </w:r>
          </w:p>
        </w:tc>
        <w:tc>
          <w:tcPr>
            <w:tcW w:w="1843" w:type="dxa"/>
          </w:tcPr>
          <w:p w14:paraId="67E6DDA9" w14:textId="77777777" w:rsidR="00062D1B" w:rsidRPr="00A043C0" w:rsidRDefault="00062D1B" w:rsidP="00687E86">
            <w:pPr>
              <w:ind w:left="360"/>
              <w:jc w:val="both"/>
              <w:rPr>
                <w:rFonts w:eastAsia="Times New Roman" w:cstheme="minorHAnsi"/>
                <w:sz w:val="28"/>
                <w:szCs w:val="28"/>
              </w:rPr>
            </w:pPr>
          </w:p>
          <w:p w14:paraId="1ED27A82" w14:textId="77777777" w:rsidR="00062D1B" w:rsidRPr="00A043C0" w:rsidRDefault="00062D1B" w:rsidP="00687E86">
            <w:pPr>
              <w:jc w:val="center"/>
              <w:rPr>
                <w:rFonts w:eastAsia="Times New Roman" w:cstheme="minorHAnsi"/>
                <w:b/>
                <w:bCs/>
                <w:sz w:val="28"/>
                <w:szCs w:val="28"/>
              </w:rPr>
            </w:pPr>
            <w:r w:rsidRPr="00A043C0">
              <w:rPr>
                <w:rFonts w:cstheme="minorHAnsi"/>
                <w:b/>
                <w:bCs/>
                <w:sz w:val="28"/>
                <w:szCs w:val="28"/>
              </w:rPr>
              <w:t>S/ 363,260.76</w:t>
            </w:r>
          </w:p>
        </w:tc>
      </w:tr>
    </w:tbl>
    <w:p w14:paraId="7B8344DC" w14:textId="77777777" w:rsidR="009B0756" w:rsidRPr="00690707" w:rsidRDefault="009B0756" w:rsidP="009B0756">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FORMA DE PAGO</w:t>
      </w:r>
    </w:p>
    <w:p w14:paraId="5C4D0760" w14:textId="77777777" w:rsidR="009B0756" w:rsidRPr="009B0756" w:rsidRDefault="009B0756" w:rsidP="009B0756">
      <w:pPr>
        <w:ind w:left="360"/>
        <w:jc w:val="both"/>
        <w:rPr>
          <w:rFonts w:ascii="Century Gothic" w:hAnsi="Century Gothic" w:cstheme="minorHAnsi"/>
          <w:sz w:val="22"/>
          <w:szCs w:val="22"/>
        </w:rPr>
      </w:pPr>
      <w:r w:rsidRPr="009B0756">
        <w:rPr>
          <w:rFonts w:ascii="Century Gothic" w:hAnsi="Century Gothic" w:cstheme="minorHAnsi"/>
          <w:sz w:val="22"/>
          <w:szCs w:val="22"/>
        </w:rPr>
        <w:t>Factura a 15 días de cada mes según informe mensual y por avance de ejecución y con la respectiva conformidad del Área de infraestructura del FEBAN.</w:t>
      </w:r>
    </w:p>
    <w:p w14:paraId="6A9A333C" w14:textId="77777777" w:rsidR="009B0756" w:rsidRPr="00690707" w:rsidRDefault="009B0756" w:rsidP="009B0756">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PLAZO DE EJECUCION</w:t>
      </w:r>
    </w:p>
    <w:p w14:paraId="38AC77D0" w14:textId="5D4D6167" w:rsidR="009B0756" w:rsidRDefault="009B0756" w:rsidP="009B0756">
      <w:pPr>
        <w:ind w:left="360"/>
        <w:jc w:val="both"/>
        <w:rPr>
          <w:rFonts w:ascii="Century Gothic" w:hAnsi="Century Gothic" w:cstheme="minorHAnsi"/>
          <w:sz w:val="22"/>
          <w:szCs w:val="22"/>
        </w:rPr>
      </w:pPr>
      <w:r w:rsidRPr="00690707">
        <w:rPr>
          <w:rFonts w:ascii="Century Gothic" w:hAnsi="Century Gothic" w:cstheme="minorHAnsi"/>
          <w:sz w:val="22"/>
          <w:szCs w:val="22"/>
        </w:rPr>
        <w:t xml:space="preserve">El plazo de ejecución de este servicio es de </w:t>
      </w:r>
      <w:r w:rsidR="00AB7B60">
        <w:rPr>
          <w:rFonts w:ascii="Century Gothic" w:hAnsi="Century Gothic" w:cstheme="minorHAnsi"/>
          <w:sz w:val="22"/>
          <w:szCs w:val="22"/>
        </w:rPr>
        <w:t>30</w:t>
      </w:r>
      <w:r w:rsidRPr="00690707">
        <w:rPr>
          <w:rFonts w:ascii="Century Gothic" w:hAnsi="Century Gothic" w:cstheme="minorHAnsi"/>
          <w:sz w:val="22"/>
          <w:szCs w:val="22"/>
        </w:rPr>
        <w:t xml:space="preserve"> días calendarios</w:t>
      </w:r>
      <w:r>
        <w:rPr>
          <w:rFonts w:ascii="Century Gothic" w:hAnsi="Century Gothic" w:cstheme="minorHAnsi"/>
          <w:sz w:val="22"/>
          <w:szCs w:val="22"/>
        </w:rPr>
        <w:t>.</w:t>
      </w:r>
    </w:p>
    <w:p w14:paraId="7B9ECB64" w14:textId="77777777" w:rsidR="009B0756" w:rsidRDefault="009B0756" w:rsidP="009B0756">
      <w:pPr>
        <w:ind w:left="360"/>
        <w:jc w:val="both"/>
        <w:rPr>
          <w:rFonts w:ascii="Century Gothic" w:hAnsi="Century Gothic" w:cstheme="minorHAnsi"/>
          <w:sz w:val="22"/>
          <w:szCs w:val="22"/>
        </w:rPr>
      </w:pPr>
    </w:p>
    <w:p w14:paraId="57C2DC98" w14:textId="77777777" w:rsidR="009B0756" w:rsidRPr="00690707" w:rsidRDefault="009B0756" w:rsidP="009B0756">
      <w:pPr>
        <w:tabs>
          <w:tab w:val="center" w:pos="5124"/>
          <w:tab w:val="right" w:pos="9543"/>
        </w:tabs>
        <w:jc w:val="center"/>
        <w:rPr>
          <w:rFonts w:ascii="Century Gothic" w:hAnsi="Century Gothic" w:cs="Arial"/>
          <w:b/>
          <w:sz w:val="22"/>
          <w:szCs w:val="22"/>
          <w:u w:val="single"/>
        </w:rPr>
      </w:pPr>
      <w:r w:rsidRPr="00690707">
        <w:rPr>
          <w:rFonts w:ascii="Century Gothic" w:hAnsi="Century Gothic" w:cs="Arial"/>
          <w:b/>
          <w:sz w:val="22"/>
          <w:szCs w:val="22"/>
          <w:u w:val="single"/>
        </w:rPr>
        <w:t>EVALUACIÓN DE LAS PROPUESTAS</w:t>
      </w:r>
    </w:p>
    <w:p w14:paraId="699596DF" w14:textId="77777777" w:rsidR="009B0756" w:rsidRPr="00690707" w:rsidRDefault="009B0756" w:rsidP="009B0756">
      <w:pPr>
        <w:jc w:val="both"/>
        <w:rPr>
          <w:rFonts w:ascii="Century Gothic" w:hAnsi="Century Gothic" w:cs="Arial"/>
          <w:sz w:val="22"/>
          <w:szCs w:val="22"/>
        </w:rPr>
      </w:pPr>
    </w:p>
    <w:p w14:paraId="2AC9D92E" w14:textId="77777777" w:rsidR="009B0756" w:rsidRPr="00690707" w:rsidRDefault="009B0756" w:rsidP="009B0756">
      <w:pPr>
        <w:pStyle w:val="Prrafodelista1"/>
        <w:autoSpaceDE w:val="0"/>
        <w:autoSpaceDN w:val="0"/>
        <w:adjustRightInd w:val="0"/>
        <w:spacing w:after="0" w:line="240" w:lineRule="auto"/>
        <w:ind w:left="0"/>
        <w:jc w:val="both"/>
        <w:rPr>
          <w:rFonts w:ascii="Century Gothic" w:hAnsi="Century Gothic" w:cs="Arial"/>
          <w:b/>
          <w:lang w:eastAsia="es-ES"/>
        </w:rPr>
      </w:pPr>
      <w:r w:rsidRPr="00690707">
        <w:rPr>
          <w:rFonts w:ascii="Century Gothic" w:hAnsi="Century Gothic" w:cs="Arial"/>
          <w:b/>
          <w:lang w:eastAsia="es-ES"/>
        </w:rPr>
        <w:t>3.1</w:t>
      </w:r>
      <w:r w:rsidRPr="00690707">
        <w:rPr>
          <w:rFonts w:ascii="Century Gothic" w:hAnsi="Century Gothic" w:cs="Arial"/>
          <w:b/>
          <w:lang w:eastAsia="es-ES"/>
        </w:rPr>
        <w:tab/>
        <w:t>EVALUACIÓN DE PROPUESTAS</w:t>
      </w:r>
    </w:p>
    <w:p w14:paraId="1C9D9055" w14:textId="77777777" w:rsidR="009B0756" w:rsidRPr="00690707" w:rsidRDefault="009B0756" w:rsidP="009B0756">
      <w:pPr>
        <w:tabs>
          <w:tab w:val="left" w:pos="709"/>
        </w:tabs>
        <w:ind w:left="708" w:right="-4"/>
        <w:jc w:val="both"/>
        <w:rPr>
          <w:rFonts w:ascii="Century Gothic" w:hAnsi="Century Gothic" w:cs="Arial"/>
          <w:sz w:val="22"/>
          <w:szCs w:val="22"/>
        </w:rPr>
      </w:pPr>
    </w:p>
    <w:p w14:paraId="63B6BF74" w14:textId="77777777" w:rsidR="009B0756" w:rsidRPr="00690707" w:rsidRDefault="009B0756" w:rsidP="009B0756">
      <w:pPr>
        <w:tabs>
          <w:tab w:val="left" w:pos="709"/>
        </w:tabs>
        <w:ind w:left="708" w:right="-4"/>
        <w:jc w:val="both"/>
        <w:rPr>
          <w:rFonts w:ascii="Century Gothic" w:hAnsi="Century Gothic" w:cs="Arial"/>
          <w:sz w:val="22"/>
          <w:szCs w:val="22"/>
        </w:rPr>
      </w:pPr>
      <w:r w:rsidRPr="00690707">
        <w:rPr>
          <w:rFonts w:ascii="Century Gothic" w:hAnsi="Century Gothic" w:cs="Arial"/>
          <w:sz w:val="22"/>
          <w:szCs w:val="22"/>
        </w:rPr>
        <w:t>La evaluación de propuestas se realizará en dos (2) etapas: La evaluación técnica y la evaluación económica.</w:t>
      </w:r>
    </w:p>
    <w:p w14:paraId="74DBB648" w14:textId="77777777" w:rsidR="009B0756" w:rsidRPr="00690707" w:rsidRDefault="009B0756" w:rsidP="009B0756">
      <w:pPr>
        <w:ind w:left="708" w:right="-4"/>
        <w:jc w:val="both"/>
        <w:rPr>
          <w:rFonts w:ascii="Century Gothic" w:hAnsi="Century Gothic" w:cs="Arial"/>
          <w:sz w:val="22"/>
          <w:szCs w:val="22"/>
        </w:rPr>
      </w:pPr>
    </w:p>
    <w:p w14:paraId="2BECCCA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Los máximos puntajes asignados a las propuestas son las siguientes:</w:t>
      </w:r>
    </w:p>
    <w:p w14:paraId="36735305"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Técnica</w:t>
      </w:r>
      <w:r w:rsidRPr="00690707">
        <w:rPr>
          <w:rFonts w:ascii="Century Gothic" w:hAnsi="Century Gothic" w:cs="Arial"/>
          <w:bCs/>
          <w:sz w:val="22"/>
          <w:szCs w:val="22"/>
        </w:rPr>
        <w:tab/>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0144BD70"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Económica</w:t>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45242444" w14:textId="2316F95F" w:rsidR="009B0756" w:rsidRDefault="009B0756" w:rsidP="009B0756">
      <w:pPr>
        <w:ind w:left="708" w:right="-4"/>
        <w:jc w:val="both"/>
        <w:rPr>
          <w:rFonts w:ascii="Century Gothic" w:hAnsi="Century Gothic" w:cs="Arial"/>
          <w:bCs/>
          <w:sz w:val="22"/>
          <w:szCs w:val="22"/>
        </w:rPr>
      </w:pPr>
    </w:p>
    <w:p w14:paraId="436963DD" w14:textId="3D28F186" w:rsidR="0024760C" w:rsidRDefault="0024760C" w:rsidP="009B0756">
      <w:pPr>
        <w:ind w:left="708" w:right="-4"/>
        <w:jc w:val="both"/>
        <w:rPr>
          <w:rFonts w:ascii="Century Gothic" w:hAnsi="Century Gothic" w:cs="Arial"/>
          <w:bCs/>
          <w:sz w:val="22"/>
          <w:szCs w:val="22"/>
        </w:rPr>
      </w:pPr>
    </w:p>
    <w:p w14:paraId="66C66C28" w14:textId="77777777" w:rsidR="0024760C" w:rsidRPr="00690707" w:rsidRDefault="0024760C" w:rsidP="009B0756">
      <w:pPr>
        <w:ind w:left="708" w:right="-4"/>
        <w:jc w:val="both"/>
        <w:rPr>
          <w:rFonts w:ascii="Century Gothic" w:hAnsi="Century Gothic" w:cs="Arial"/>
          <w:bCs/>
          <w:sz w:val="22"/>
          <w:szCs w:val="22"/>
        </w:rPr>
      </w:pPr>
    </w:p>
    <w:p w14:paraId="16900F7C"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lastRenderedPageBreak/>
        <w:t>3.1.1 Evaluación Técnica</w:t>
      </w:r>
    </w:p>
    <w:p w14:paraId="2FAED1A1"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p>
    <w:p w14:paraId="60ACCF3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 xml:space="preserve">Se verificará que la propuesta técnica cumpla con los Documentos de Presentación solicitados en el archivo </w:t>
      </w:r>
      <w:r w:rsidRPr="00690707">
        <w:rPr>
          <w:rFonts w:ascii="Century Gothic" w:hAnsi="Century Gothic" w:cs="Arial"/>
          <w:b/>
          <w:bCs/>
          <w:sz w:val="22"/>
          <w:szCs w:val="22"/>
        </w:rPr>
        <w:t>Requisitos_Servicios_Prop_Técnica_Sobre_01.docx</w:t>
      </w:r>
      <w:r w:rsidRPr="00690707">
        <w:rPr>
          <w:rFonts w:ascii="Century Gothic" w:hAnsi="Century Gothic" w:cs="Arial"/>
          <w:sz w:val="22"/>
          <w:szCs w:val="22"/>
        </w:rPr>
        <w:t xml:space="preserve"> y requerimientos técnicos materia de evaluación. Los documentos de la propuesta técnica son obligatorios.</w:t>
      </w:r>
    </w:p>
    <w:p w14:paraId="6095BCD4" w14:textId="77777777" w:rsidR="009B0756" w:rsidRPr="00690707" w:rsidRDefault="009B0756" w:rsidP="009B0756">
      <w:pPr>
        <w:ind w:left="708" w:right="-4"/>
        <w:jc w:val="both"/>
        <w:rPr>
          <w:rFonts w:ascii="Century Gothic" w:hAnsi="Century Gothic" w:cs="Arial"/>
          <w:sz w:val="22"/>
          <w:szCs w:val="22"/>
        </w:rPr>
      </w:pPr>
    </w:p>
    <w:p w14:paraId="6B7A0108" w14:textId="77777777" w:rsidR="009B0756" w:rsidRPr="00690707" w:rsidRDefault="009B0756" w:rsidP="009B0756">
      <w:pPr>
        <w:tabs>
          <w:tab w:val="left" w:pos="708"/>
        </w:tabs>
        <w:ind w:left="708" w:right="-4"/>
        <w:jc w:val="both"/>
        <w:rPr>
          <w:rFonts w:ascii="Century Gothic" w:hAnsi="Century Gothic" w:cs="Arial"/>
          <w:sz w:val="22"/>
          <w:szCs w:val="22"/>
        </w:rPr>
      </w:pPr>
      <w:r w:rsidRPr="00690707">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42867EF3" w14:textId="77777777" w:rsidR="009B0756" w:rsidRPr="00690707" w:rsidRDefault="009B0756" w:rsidP="009B0756">
      <w:pPr>
        <w:ind w:left="708" w:right="-4"/>
        <w:jc w:val="both"/>
        <w:rPr>
          <w:rFonts w:ascii="Century Gothic" w:hAnsi="Century Gothic" w:cs="Arial"/>
          <w:sz w:val="22"/>
          <w:szCs w:val="22"/>
        </w:rPr>
      </w:pPr>
    </w:p>
    <w:p w14:paraId="3CC1119C"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Las propuestas técnicas que no alcancen el puntaje mínimo de setenta (70) puntos, serán descalificadas en esta etapa y no accederán a la evaluación económica.</w:t>
      </w:r>
    </w:p>
    <w:p w14:paraId="55CD65A3" w14:textId="77777777" w:rsidR="009B0756" w:rsidRDefault="009B0756" w:rsidP="009B0756">
      <w:pPr>
        <w:ind w:right="-4"/>
        <w:jc w:val="both"/>
        <w:rPr>
          <w:rFonts w:ascii="Century Gothic" w:hAnsi="Century Gothic" w:cs="Arial"/>
          <w:sz w:val="22"/>
          <w:szCs w:val="22"/>
        </w:rPr>
      </w:pPr>
    </w:p>
    <w:p w14:paraId="43C1017F" w14:textId="77777777" w:rsidR="009B0756" w:rsidRDefault="009B0756" w:rsidP="009B0756">
      <w:pPr>
        <w:ind w:right="-4"/>
        <w:jc w:val="both"/>
        <w:rPr>
          <w:rFonts w:ascii="Century Gothic" w:hAnsi="Century Gothic" w:cs="Arial"/>
          <w:sz w:val="22"/>
          <w:szCs w:val="22"/>
        </w:rPr>
      </w:pPr>
    </w:p>
    <w:p w14:paraId="5E633276"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3.1.2 Evaluación Económica</w:t>
      </w:r>
    </w:p>
    <w:p w14:paraId="1E93C418" w14:textId="77777777" w:rsidR="009B0756" w:rsidRDefault="009B0756" w:rsidP="009B0756">
      <w:pPr>
        <w:ind w:left="708" w:right="-4"/>
        <w:jc w:val="both"/>
        <w:rPr>
          <w:rFonts w:ascii="Century Gothic" w:hAnsi="Century Gothic" w:cs="Arial"/>
          <w:sz w:val="22"/>
          <w:szCs w:val="22"/>
        </w:rPr>
      </w:pPr>
    </w:p>
    <w:p w14:paraId="25D67D6D" w14:textId="77777777" w:rsidR="009B0756" w:rsidRPr="00690707" w:rsidRDefault="009B0756" w:rsidP="009B0756">
      <w:pPr>
        <w:ind w:left="708" w:right="-4"/>
        <w:jc w:val="both"/>
        <w:rPr>
          <w:rFonts w:ascii="Century Gothic" w:hAnsi="Century Gothic" w:cs="Arial"/>
          <w:sz w:val="22"/>
          <w:szCs w:val="22"/>
        </w:rPr>
      </w:pPr>
      <w:r>
        <w:rPr>
          <w:rFonts w:ascii="Century Gothic" w:hAnsi="Century Gothic" w:cs="Arial"/>
          <w:sz w:val="22"/>
          <w:szCs w:val="22"/>
        </w:rPr>
        <w:t>Este es un concurso de precios donde se busca la mejor propuesta económica para ejecutar lo requerido, e</w:t>
      </w:r>
      <w:r w:rsidRPr="00690707">
        <w:rPr>
          <w:rFonts w:ascii="Century Gothic" w:hAnsi="Century Gothic" w:cs="Arial"/>
          <w:sz w:val="22"/>
          <w:szCs w:val="22"/>
        </w:rPr>
        <w:t>l monto total de la propuesta económica deberá ser expresado hasta con dos decimales en números y letras</w:t>
      </w:r>
      <w:r>
        <w:rPr>
          <w:rFonts w:ascii="Century Gothic" w:hAnsi="Century Gothic" w:cs="Arial"/>
          <w:sz w:val="22"/>
          <w:szCs w:val="22"/>
        </w:rPr>
        <w:t xml:space="preserve">, </w:t>
      </w:r>
      <w:r>
        <w:rPr>
          <w:rFonts w:ascii="Century Gothic" w:eastAsia="Batang" w:hAnsi="Century Gothic" w:cstheme="minorHAnsi"/>
          <w:sz w:val="22"/>
          <w:szCs w:val="22"/>
          <w:lang w:val="es-PE" w:eastAsia="es-PE"/>
        </w:rPr>
        <w:t>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w:t>
      </w:r>
      <w:r>
        <w:rPr>
          <w:rFonts w:ascii="Century Gothic" w:eastAsia="Batang" w:hAnsi="Century Gothic" w:cstheme="minorHAnsi"/>
          <w:sz w:val="22"/>
          <w:szCs w:val="22"/>
          <w:lang w:val="es-PE" w:eastAsia="es-PE"/>
        </w:rPr>
        <w:t>.</w:t>
      </w:r>
    </w:p>
    <w:p w14:paraId="3096749F" w14:textId="77777777" w:rsidR="009B0756" w:rsidRPr="00690707" w:rsidRDefault="009B0756" w:rsidP="009B0756">
      <w:pPr>
        <w:ind w:right="-4"/>
        <w:jc w:val="both"/>
        <w:rPr>
          <w:rFonts w:ascii="Century Gothic" w:hAnsi="Century Gothic" w:cs="Arial"/>
          <w:sz w:val="22"/>
          <w:szCs w:val="22"/>
        </w:rPr>
      </w:pPr>
    </w:p>
    <w:p w14:paraId="1704D02E"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 evaluación económica consistirá en asignar el puntaje máximo establecido a la propuesta económica de menor monto</w:t>
      </w:r>
      <w:r>
        <w:rPr>
          <w:rFonts w:ascii="Century Gothic" w:hAnsi="Century Gothic" w:cs="Arial"/>
          <w:sz w:val="22"/>
          <w:szCs w:val="22"/>
        </w:rPr>
        <w:t>,</w:t>
      </w:r>
      <w:r w:rsidRPr="00690707">
        <w:rPr>
          <w:rFonts w:ascii="Century Gothic" w:hAnsi="Century Gothic" w:cs="Arial"/>
          <w:sz w:val="22"/>
          <w:szCs w:val="22"/>
        </w:rPr>
        <w:t xml:space="preserve"> Al resto de propuestas se les asignará puntaje inversamente proporcional, según la siguiente fórmula:</w:t>
      </w:r>
    </w:p>
    <w:p w14:paraId="2EB33513" w14:textId="77777777" w:rsidR="009B0756" w:rsidRPr="00690707" w:rsidRDefault="009B0756" w:rsidP="009B0756">
      <w:pPr>
        <w:ind w:right="-4"/>
        <w:jc w:val="both"/>
        <w:rPr>
          <w:rFonts w:ascii="Century Gothic" w:hAnsi="Century Gothic" w:cs="Arial"/>
          <w:sz w:val="22"/>
          <w:szCs w:val="22"/>
        </w:rPr>
      </w:pPr>
    </w:p>
    <w:p w14:paraId="2C07F4DE"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rPr>
        <w:tab/>
      </w:r>
      <w:r w:rsidRPr="00690707">
        <w:rPr>
          <w:rFonts w:ascii="Century Gothic" w:hAnsi="Century Gothic" w:cs="Arial"/>
          <w:sz w:val="22"/>
          <w:szCs w:val="22"/>
          <w:lang w:val="en-US"/>
        </w:rPr>
        <w:t xml:space="preserve">Pi </w:t>
      </w:r>
      <w:r w:rsidRPr="00690707">
        <w:rPr>
          <w:rFonts w:ascii="Century Gothic" w:hAnsi="Century Gothic" w:cs="Arial"/>
          <w:sz w:val="22"/>
          <w:szCs w:val="22"/>
          <w:lang w:val="en-US"/>
        </w:rPr>
        <w:tab/>
        <w:t>=     Om x PMPE</w:t>
      </w:r>
    </w:p>
    <w:p w14:paraId="4849AFC1"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r>
      <w:r w:rsidRPr="00690707">
        <w:rPr>
          <w:rFonts w:ascii="Century Gothic" w:hAnsi="Century Gothic" w:cs="Arial"/>
          <w:sz w:val="22"/>
          <w:szCs w:val="22"/>
          <w:lang w:val="en-US"/>
        </w:rPr>
        <w:tab/>
        <w:t xml:space="preserve">               Oi</w:t>
      </w:r>
    </w:p>
    <w:p w14:paraId="4DE8676A"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t>Donde:</w:t>
      </w:r>
    </w:p>
    <w:p w14:paraId="67D4215A"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lang w:val="en-US"/>
        </w:rPr>
        <w:t xml:space="preserve">      </w:t>
      </w:r>
      <w:r w:rsidRPr="00690707">
        <w:rPr>
          <w:rFonts w:ascii="Century Gothic" w:hAnsi="Century Gothic" w:cs="Arial"/>
          <w:sz w:val="22"/>
          <w:szCs w:val="22"/>
          <w:lang w:val="en-US"/>
        </w:rPr>
        <w:tab/>
      </w:r>
      <w:r w:rsidRPr="00690707">
        <w:rPr>
          <w:rFonts w:ascii="Century Gothic" w:hAnsi="Century Gothic" w:cs="Arial"/>
          <w:sz w:val="22"/>
          <w:szCs w:val="22"/>
        </w:rPr>
        <w:t>i</w:t>
      </w:r>
      <w:r w:rsidRPr="00690707">
        <w:rPr>
          <w:rFonts w:ascii="Century Gothic" w:hAnsi="Century Gothic" w:cs="Arial"/>
          <w:sz w:val="22"/>
          <w:szCs w:val="22"/>
        </w:rPr>
        <w:tab/>
        <w:t>=    Propuesta</w:t>
      </w:r>
    </w:p>
    <w:p w14:paraId="50105D59"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Pi</w:t>
      </w:r>
      <w:r w:rsidRPr="00690707">
        <w:rPr>
          <w:rFonts w:ascii="Century Gothic" w:hAnsi="Century Gothic" w:cs="Arial"/>
          <w:sz w:val="22"/>
          <w:szCs w:val="22"/>
        </w:rPr>
        <w:tab/>
        <w:t xml:space="preserve">=    Puntaje de la propuesta económica i  </w:t>
      </w:r>
    </w:p>
    <w:p w14:paraId="1EDA0F81"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r>
      <w:proofErr w:type="spellStart"/>
      <w:r w:rsidRPr="00690707">
        <w:rPr>
          <w:rFonts w:ascii="Century Gothic" w:hAnsi="Century Gothic" w:cs="Arial"/>
          <w:sz w:val="22"/>
          <w:szCs w:val="22"/>
        </w:rPr>
        <w:t>Oi</w:t>
      </w:r>
      <w:proofErr w:type="spellEnd"/>
      <w:r w:rsidRPr="00690707">
        <w:rPr>
          <w:rFonts w:ascii="Century Gothic" w:hAnsi="Century Gothic" w:cs="Arial"/>
          <w:sz w:val="22"/>
          <w:szCs w:val="22"/>
        </w:rPr>
        <w:tab/>
        <w:t xml:space="preserve">=    Propuesta Económica i  </w:t>
      </w:r>
    </w:p>
    <w:p w14:paraId="2E91781E"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r>
      <w:proofErr w:type="spellStart"/>
      <w:r w:rsidRPr="00690707">
        <w:rPr>
          <w:rFonts w:ascii="Century Gothic" w:hAnsi="Century Gothic" w:cs="Arial"/>
          <w:sz w:val="22"/>
          <w:szCs w:val="22"/>
        </w:rPr>
        <w:t>Om</w:t>
      </w:r>
      <w:proofErr w:type="spellEnd"/>
      <w:r w:rsidRPr="00690707">
        <w:rPr>
          <w:rFonts w:ascii="Century Gothic" w:hAnsi="Century Gothic" w:cs="Arial"/>
          <w:sz w:val="22"/>
          <w:szCs w:val="22"/>
        </w:rPr>
        <w:tab/>
        <w:t>=    Propuesta Económica del menor monto o valor referencial</w:t>
      </w:r>
    </w:p>
    <w:p w14:paraId="1DB9EFD7"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PMPE</w:t>
      </w:r>
      <w:r w:rsidRPr="00690707">
        <w:rPr>
          <w:rFonts w:ascii="Century Gothic" w:hAnsi="Century Gothic" w:cs="Arial"/>
          <w:sz w:val="22"/>
          <w:szCs w:val="22"/>
        </w:rPr>
        <w:tab/>
        <w:t>=    Puntaje Máximo de la Propuesta Económica</w:t>
      </w:r>
    </w:p>
    <w:p w14:paraId="0132D5E3" w14:textId="77777777" w:rsidR="009B0756" w:rsidRPr="00690707" w:rsidRDefault="009B0756" w:rsidP="009B0756">
      <w:pPr>
        <w:rPr>
          <w:rFonts w:ascii="Century Gothic" w:hAnsi="Century Gothic" w:cs="Arial"/>
          <w:b/>
          <w:sz w:val="22"/>
          <w:szCs w:val="22"/>
        </w:rPr>
      </w:pPr>
    </w:p>
    <w:p w14:paraId="16442395" w14:textId="77777777" w:rsidR="009B0756" w:rsidRPr="00E465BE" w:rsidRDefault="009B0756" w:rsidP="009B0756">
      <w:pPr>
        <w:ind w:left="567"/>
        <w:jc w:val="both"/>
        <w:rPr>
          <w:rFonts w:ascii="Century Gothic" w:hAnsi="Century Gothic"/>
          <w:sz w:val="22"/>
          <w:szCs w:val="22"/>
        </w:rPr>
      </w:pPr>
      <w:r w:rsidRPr="00AC4F55">
        <w:rPr>
          <w:rFonts w:ascii="Century Gothic" w:hAnsi="Century Gothic"/>
          <w:sz w:val="22"/>
          <w:szCs w:val="22"/>
          <w:highlight w:val="yellow"/>
        </w:rPr>
        <w:t>Tratándose de ejecución de obras, se rechaza la oferta que supere el valor referencial en más del diez por ciento (10%) y que se encuentran por debajo del noventa por ciento (90%). Para ofertas que superen el valor referencial y hasta el límite del 110% de dicho valor, el Comité de compras verificará con la unidad de Finanzas que aquella cuenta con la certificación de crédito presupuestario suficiente, de no hacerlo rechazará la oferta presentada, salvo que el postor acepte reducir su oferta económica</w:t>
      </w:r>
    </w:p>
    <w:p w14:paraId="4F15D4DC" w14:textId="65302980" w:rsidR="009B0756" w:rsidRDefault="009B0756" w:rsidP="009B0756">
      <w:pPr>
        <w:rPr>
          <w:rFonts w:ascii="Century Gothic" w:hAnsi="Century Gothic" w:cs="Arial"/>
          <w:b/>
          <w:sz w:val="22"/>
          <w:szCs w:val="22"/>
        </w:rPr>
      </w:pPr>
    </w:p>
    <w:p w14:paraId="03B4EDB8" w14:textId="77777777" w:rsidR="0024760C" w:rsidRDefault="0024760C" w:rsidP="009B0756">
      <w:pPr>
        <w:rPr>
          <w:rFonts w:ascii="Century Gothic" w:hAnsi="Century Gothic" w:cs="Arial"/>
          <w:b/>
          <w:sz w:val="22"/>
          <w:szCs w:val="22"/>
        </w:rPr>
      </w:pPr>
    </w:p>
    <w:p w14:paraId="29AEB94A" w14:textId="77777777" w:rsidR="009B0756" w:rsidRPr="00690707" w:rsidRDefault="009B0756" w:rsidP="009B0756">
      <w:pPr>
        <w:tabs>
          <w:tab w:val="center" w:pos="8505"/>
          <w:tab w:val="right" w:pos="11389"/>
        </w:tabs>
        <w:jc w:val="center"/>
        <w:rPr>
          <w:rFonts w:ascii="Century Gothic" w:hAnsi="Century Gothic" w:cs="Arial"/>
          <w:b/>
          <w:sz w:val="22"/>
          <w:szCs w:val="22"/>
        </w:rPr>
      </w:pPr>
      <w:r w:rsidRPr="00690707">
        <w:rPr>
          <w:rFonts w:ascii="Century Gothic" w:hAnsi="Century Gothic" w:cs="Arial"/>
          <w:b/>
          <w:sz w:val="22"/>
          <w:szCs w:val="22"/>
        </w:rPr>
        <w:lastRenderedPageBreak/>
        <w:t>CAPITULO IV</w:t>
      </w:r>
    </w:p>
    <w:p w14:paraId="2F070701" w14:textId="77777777" w:rsidR="009B0756" w:rsidRPr="00690707" w:rsidRDefault="009B0756" w:rsidP="009B0756">
      <w:pPr>
        <w:tabs>
          <w:tab w:val="center" w:pos="8505"/>
          <w:tab w:val="right" w:pos="11389"/>
        </w:tabs>
        <w:jc w:val="center"/>
        <w:rPr>
          <w:rFonts w:ascii="Century Gothic" w:hAnsi="Century Gothic" w:cs="Arial"/>
          <w:b/>
          <w:sz w:val="22"/>
          <w:szCs w:val="22"/>
        </w:rPr>
      </w:pPr>
    </w:p>
    <w:p w14:paraId="3BA470E7"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r w:rsidRPr="00690707">
        <w:rPr>
          <w:rFonts w:ascii="Century Gothic" w:hAnsi="Century Gothic" w:cs="Arial"/>
          <w:b/>
          <w:sz w:val="22"/>
          <w:szCs w:val="22"/>
          <w:u w:val="single"/>
        </w:rPr>
        <w:t>CRITERIOS DE EVALUACIÓN</w:t>
      </w:r>
    </w:p>
    <w:p w14:paraId="2E8C28F5"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p>
    <w:p w14:paraId="520C0D14" w14:textId="77777777" w:rsidR="009B0756" w:rsidRPr="00690707" w:rsidRDefault="009B0756" w:rsidP="009B0756">
      <w:pPr>
        <w:pStyle w:val="Prrafodelista1"/>
        <w:autoSpaceDE w:val="0"/>
        <w:autoSpaceDN w:val="0"/>
        <w:adjustRightInd w:val="0"/>
        <w:spacing w:after="0" w:line="240" w:lineRule="auto"/>
        <w:ind w:left="0" w:firstLine="705"/>
        <w:jc w:val="both"/>
        <w:rPr>
          <w:rFonts w:ascii="Century Gothic" w:hAnsi="Century Gothic" w:cs="Arial"/>
          <w:b/>
          <w:lang w:eastAsia="es-ES"/>
        </w:rPr>
      </w:pPr>
      <w:r w:rsidRPr="00690707">
        <w:rPr>
          <w:rFonts w:ascii="Century Gothic" w:hAnsi="Century Gothic" w:cs="Arial"/>
          <w:b/>
          <w:lang w:eastAsia="es-ES"/>
        </w:rPr>
        <w:t>4.1 GENERALIDADES</w:t>
      </w:r>
    </w:p>
    <w:p w14:paraId="335E9C72" w14:textId="77777777" w:rsidR="009B0756" w:rsidRPr="00690707" w:rsidRDefault="009B0756" w:rsidP="009B0756">
      <w:pPr>
        <w:jc w:val="both"/>
        <w:rPr>
          <w:rFonts w:ascii="Century Gothic" w:hAnsi="Century Gothic" w:cstheme="minorHAnsi"/>
          <w:b/>
          <w:sz w:val="22"/>
          <w:szCs w:val="22"/>
        </w:rPr>
      </w:pPr>
    </w:p>
    <w:p w14:paraId="4FA495A2" w14:textId="77777777" w:rsidR="009B0756" w:rsidRPr="00690707" w:rsidRDefault="009B0756" w:rsidP="009B0756">
      <w:pPr>
        <w:ind w:left="709"/>
        <w:jc w:val="both"/>
        <w:rPr>
          <w:rFonts w:ascii="Century Gothic" w:hAnsi="Century Gothic" w:cstheme="minorHAnsi"/>
          <w:sz w:val="22"/>
          <w:szCs w:val="22"/>
        </w:rPr>
      </w:pPr>
      <w:r w:rsidRPr="00690707">
        <w:rPr>
          <w:rFonts w:ascii="Century Gothic" w:hAnsi="Century Gothic" w:cstheme="minorHAnsi"/>
          <w:sz w:val="22"/>
          <w:szCs w:val="22"/>
        </w:rPr>
        <w:t>La Buena Pro se adjudicará a la propuesta que obtenga el mayor puntaje       total.</w:t>
      </w:r>
    </w:p>
    <w:p w14:paraId="780D47FB" w14:textId="77777777" w:rsidR="009B0756" w:rsidRPr="00690707" w:rsidRDefault="009B0756" w:rsidP="009B0756">
      <w:pPr>
        <w:ind w:left="705"/>
        <w:jc w:val="both"/>
        <w:rPr>
          <w:rFonts w:ascii="Century Gothic" w:hAnsi="Century Gothic" w:cstheme="minorHAnsi"/>
          <w:sz w:val="22"/>
          <w:szCs w:val="22"/>
        </w:rPr>
      </w:pPr>
      <w:r w:rsidRPr="00690707">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308F6A1C" w14:textId="77777777" w:rsidR="009B0756" w:rsidRPr="00690707" w:rsidRDefault="009B0756" w:rsidP="009B0756">
      <w:pPr>
        <w:ind w:firstLine="705"/>
        <w:jc w:val="both"/>
        <w:rPr>
          <w:rFonts w:ascii="Century Gothic" w:hAnsi="Century Gothic" w:cstheme="minorHAnsi"/>
          <w:b/>
          <w:sz w:val="22"/>
          <w:szCs w:val="22"/>
        </w:rPr>
      </w:pPr>
    </w:p>
    <w:p w14:paraId="08E68CD1" w14:textId="77777777" w:rsidR="009B0756" w:rsidRPr="00690707" w:rsidRDefault="009B0756" w:rsidP="009B0756">
      <w:pPr>
        <w:ind w:firstLine="705"/>
        <w:jc w:val="both"/>
        <w:rPr>
          <w:rFonts w:ascii="Century Gothic" w:hAnsi="Century Gothic" w:cstheme="minorHAnsi"/>
          <w:b/>
          <w:sz w:val="22"/>
          <w:szCs w:val="22"/>
        </w:rPr>
      </w:pPr>
      <w:r w:rsidRPr="00690707">
        <w:rPr>
          <w:rFonts w:ascii="Century Gothic" w:hAnsi="Century Gothic" w:cstheme="minorHAnsi"/>
          <w:b/>
          <w:sz w:val="22"/>
          <w:szCs w:val="22"/>
        </w:rPr>
        <w:t>4.2 PRIMERA ETAPA: EVALUACIÓN TÉCNICA (Puntaje Máximo 100 puntos):</w:t>
      </w:r>
    </w:p>
    <w:p w14:paraId="0FB4DCD6" w14:textId="77777777" w:rsidR="009B0756" w:rsidRPr="00690707" w:rsidRDefault="009B0756" w:rsidP="009B0756">
      <w:pPr>
        <w:ind w:firstLine="708"/>
        <w:jc w:val="both"/>
        <w:rPr>
          <w:rFonts w:ascii="Century Gothic" w:hAnsi="Century Gothic" w:cstheme="minorHAnsi"/>
          <w:sz w:val="22"/>
          <w:szCs w:val="22"/>
        </w:rPr>
      </w:pPr>
      <w:r w:rsidRPr="00690707">
        <w:rPr>
          <w:rFonts w:ascii="Century Gothic" w:hAnsi="Century Gothic" w:cstheme="minorHAnsi"/>
          <w:sz w:val="22"/>
          <w:szCs w:val="22"/>
        </w:rPr>
        <w:t>La evaluación Técnica comprende dos (2) fases: Admisión y Evaluación.</w:t>
      </w:r>
    </w:p>
    <w:p w14:paraId="2888A5FB" w14:textId="77777777" w:rsidR="009B0756" w:rsidRPr="00690707" w:rsidRDefault="009B0756" w:rsidP="009B0756">
      <w:pPr>
        <w:ind w:firstLine="708"/>
        <w:jc w:val="both"/>
        <w:rPr>
          <w:rFonts w:ascii="Century Gothic" w:hAnsi="Century Gothic" w:cstheme="minorHAnsi"/>
          <w:sz w:val="22"/>
          <w:szCs w:val="22"/>
        </w:rPr>
      </w:pPr>
    </w:p>
    <w:p w14:paraId="1D54566B" w14:textId="77777777" w:rsidR="009B0756" w:rsidRPr="00690707" w:rsidRDefault="009B0756" w:rsidP="009B0756">
      <w:pPr>
        <w:tabs>
          <w:tab w:val="left" w:pos="720"/>
        </w:tabs>
        <w:ind w:left="720"/>
        <w:jc w:val="both"/>
        <w:rPr>
          <w:rFonts w:ascii="Century Gothic" w:hAnsi="Century Gothic" w:cstheme="minorHAnsi"/>
          <w:b/>
          <w:sz w:val="22"/>
          <w:szCs w:val="22"/>
        </w:rPr>
      </w:pPr>
      <w:r w:rsidRPr="00690707">
        <w:rPr>
          <w:rFonts w:ascii="Century Gothic" w:hAnsi="Century Gothic" w:cstheme="minorHAnsi"/>
          <w:b/>
          <w:sz w:val="22"/>
          <w:szCs w:val="22"/>
        </w:rPr>
        <w:t xml:space="preserve">4.2.1. ADMISIÓN: </w:t>
      </w:r>
      <w:r w:rsidRPr="00690707">
        <w:rPr>
          <w:rFonts w:ascii="Century Gothic" w:hAnsi="Century Gothic" w:cstheme="minorHAnsi"/>
          <w:b/>
          <w:color w:val="FF0000"/>
          <w:sz w:val="22"/>
          <w:szCs w:val="22"/>
        </w:rPr>
        <w:t xml:space="preserve"> </w:t>
      </w:r>
    </w:p>
    <w:p w14:paraId="4783FE3E" w14:textId="77777777"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sz w:val="22"/>
          <w:szCs w:val="22"/>
        </w:rPr>
        <w:t>Se verificará que la propuesta técnica cumpla con todos los Documentos de Presentación siguientes:</w:t>
      </w:r>
    </w:p>
    <w:p w14:paraId="2DBD7348" w14:textId="77777777" w:rsidR="009B0756" w:rsidRPr="00690707" w:rsidRDefault="009B0756" w:rsidP="009B0756">
      <w:pPr>
        <w:ind w:left="708" w:right="-4"/>
        <w:jc w:val="both"/>
        <w:rPr>
          <w:rFonts w:ascii="Century Gothic" w:hAnsi="Century Gothic" w:cstheme="minorHAnsi"/>
          <w:sz w:val="22"/>
          <w:szCs w:val="22"/>
        </w:rPr>
      </w:pPr>
    </w:p>
    <w:p w14:paraId="57FC5411" w14:textId="77777777"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*Anexos del 1 al 5</w:t>
      </w:r>
      <w:r w:rsidRPr="00690707">
        <w:rPr>
          <w:rFonts w:ascii="Century Gothic" w:hAnsi="Century Gothic" w:cstheme="minorHAnsi"/>
          <w:sz w:val="22"/>
          <w:szCs w:val="22"/>
        </w:rPr>
        <w:t xml:space="preserve"> solicitados en el archivo Requisitos_Servicios_Prop_Técnica_Sobre_01.docx.</w:t>
      </w:r>
    </w:p>
    <w:p w14:paraId="05113F40" w14:textId="77777777" w:rsidR="00440DEF" w:rsidRDefault="00440DEF" w:rsidP="009B0756">
      <w:pPr>
        <w:ind w:left="708" w:right="-4"/>
        <w:jc w:val="both"/>
        <w:rPr>
          <w:rFonts w:ascii="Century Gothic" w:hAnsi="Century Gothic" w:cstheme="minorHAnsi"/>
          <w:b/>
          <w:sz w:val="22"/>
          <w:szCs w:val="22"/>
        </w:rPr>
      </w:pPr>
    </w:p>
    <w:p w14:paraId="0631F1E3" w14:textId="2DADF15D" w:rsidR="009B0756"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 xml:space="preserve">*Copia simple de CV del </w:t>
      </w:r>
      <w:r>
        <w:rPr>
          <w:rFonts w:ascii="Century Gothic" w:hAnsi="Century Gothic" w:cstheme="minorHAnsi"/>
          <w:b/>
          <w:sz w:val="22"/>
          <w:szCs w:val="22"/>
        </w:rPr>
        <w:t xml:space="preserve">equipo profesional </w:t>
      </w:r>
      <w:r w:rsidRPr="00D45867">
        <w:rPr>
          <w:rFonts w:ascii="Century Gothic" w:hAnsi="Century Gothic" w:cstheme="minorHAnsi"/>
          <w:bCs/>
          <w:sz w:val="22"/>
          <w:szCs w:val="22"/>
        </w:rPr>
        <w:t>que se hará cargo</w:t>
      </w:r>
      <w:r w:rsidRPr="00690707">
        <w:rPr>
          <w:rFonts w:ascii="Century Gothic" w:hAnsi="Century Gothic" w:cstheme="minorHAnsi"/>
          <w:b/>
          <w:sz w:val="22"/>
          <w:szCs w:val="22"/>
        </w:rPr>
        <w:t xml:space="preserve"> </w:t>
      </w:r>
      <w:r w:rsidRPr="00690707">
        <w:rPr>
          <w:rFonts w:ascii="Century Gothic" w:hAnsi="Century Gothic" w:cstheme="minorHAnsi"/>
          <w:sz w:val="22"/>
          <w:szCs w:val="22"/>
        </w:rPr>
        <w:t>de los trabajos</w:t>
      </w:r>
      <w:r>
        <w:rPr>
          <w:rFonts w:ascii="Century Gothic" w:hAnsi="Century Gothic" w:cstheme="minorHAnsi"/>
          <w:sz w:val="22"/>
          <w:szCs w:val="22"/>
        </w:rPr>
        <w:t>:</w:t>
      </w:r>
    </w:p>
    <w:p w14:paraId="64995D43" w14:textId="77777777" w:rsidR="00304036" w:rsidRDefault="00304036" w:rsidP="009B0756">
      <w:pPr>
        <w:ind w:left="708" w:right="-4"/>
        <w:jc w:val="both"/>
        <w:rPr>
          <w:rFonts w:ascii="Century Gothic" w:hAnsi="Century Gothic" w:cstheme="minorHAnsi"/>
          <w:sz w:val="22"/>
          <w:szCs w:val="22"/>
        </w:rPr>
      </w:pPr>
    </w:p>
    <w:p w14:paraId="6D873D83" w14:textId="01B43227" w:rsidR="009B0756"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sidR="002A3DEE">
        <w:rPr>
          <w:rFonts w:ascii="Century Gothic" w:hAnsi="Century Gothic" w:cstheme="minorHAnsi"/>
          <w:b/>
          <w:sz w:val="22"/>
          <w:szCs w:val="22"/>
        </w:rPr>
        <w:t xml:space="preserve">(01) Ingeniero Residente de Obra - </w:t>
      </w:r>
      <w:bookmarkStart w:id="1" w:name="_Hlk127864923"/>
      <w:r w:rsidRPr="009B0756">
        <w:rPr>
          <w:rFonts w:ascii="Century Gothic" w:hAnsi="Century Gothic" w:cstheme="minorHAnsi"/>
          <w:b/>
          <w:sz w:val="22"/>
          <w:szCs w:val="22"/>
        </w:rPr>
        <w:t>Ingeniero Electricista</w:t>
      </w:r>
      <w:r>
        <w:rPr>
          <w:rFonts w:ascii="Century Gothic" w:hAnsi="Century Gothic" w:cstheme="minorHAnsi"/>
          <w:b/>
          <w:sz w:val="22"/>
          <w:szCs w:val="22"/>
        </w:rPr>
        <w:t xml:space="preserve"> </w:t>
      </w:r>
      <w:r w:rsidRPr="009B0756">
        <w:rPr>
          <w:rFonts w:ascii="Century Gothic" w:hAnsi="Century Gothic" w:cstheme="minorHAnsi"/>
          <w:b/>
          <w:sz w:val="22"/>
          <w:szCs w:val="22"/>
        </w:rPr>
        <w:t>o Ingeniero Mecánico Electricista</w:t>
      </w:r>
      <w:r>
        <w:rPr>
          <w:rFonts w:ascii="Century Gothic" w:hAnsi="Century Gothic" w:cstheme="minorHAnsi"/>
          <w:b/>
          <w:sz w:val="22"/>
          <w:szCs w:val="22"/>
        </w:rPr>
        <w:t xml:space="preserve">, </w:t>
      </w:r>
      <w:r w:rsidRPr="009B0756">
        <w:rPr>
          <w:rFonts w:ascii="Century Gothic" w:hAnsi="Century Gothic" w:cstheme="minorHAnsi"/>
          <w:bCs/>
          <w:sz w:val="22"/>
          <w:szCs w:val="22"/>
        </w:rPr>
        <w:t>Con una experiencia mínima de c</w:t>
      </w:r>
      <w:r w:rsidR="00F560B2">
        <w:rPr>
          <w:rFonts w:ascii="Century Gothic" w:hAnsi="Century Gothic" w:cstheme="minorHAnsi"/>
          <w:bCs/>
          <w:sz w:val="22"/>
          <w:szCs w:val="22"/>
        </w:rPr>
        <w:t>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 y su respectiva conformidad o</w:t>
      </w:r>
      <w:r w:rsidR="00304036">
        <w:rPr>
          <w:rFonts w:ascii="Century Gothic" w:hAnsi="Century Gothic" w:cstheme="minorHAnsi"/>
          <w:b/>
          <w:sz w:val="22"/>
          <w:szCs w:val="22"/>
        </w:rPr>
        <w:t xml:space="preserve"> </w:t>
      </w:r>
      <w:r w:rsidRPr="009B0756">
        <w:rPr>
          <w:rFonts w:ascii="Century Gothic" w:hAnsi="Century Gothic" w:cstheme="minorHAnsi"/>
          <w:bCs/>
          <w:sz w:val="22"/>
          <w:szCs w:val="22"/>
        </w:rPr>
        <w:t>(</w:t>
      </w:r>
      <w:proofErr w:type="spellStart"/>
      <w:r w:rsidRPr="009B0756">
        <w:rPr>
          <w:rFonts w:ascii="Century Gothic" w:hAnsi="Century Gothic" w:cstheme="minorHAnsi"/>
          <w:bCs/>
          <w:sz w:val="22"/>
          <w:szCs w:val="22"/>
        </w:rPr>
        <w:t>ii</w:t>
      </w:r>
      <w:proofErr w:type="spellEnd"/>
      <w:r w:rsidRPr="009B0756">
        <w:rPr>
          <w:rFonts w:ascii="Century Gothic" w:hAnsi="Century Gothic" w:cstheme="minorHAnsi"/>
          <w:bCs/>
          <w:sz w:val="22"/>
          <w:szCs w:val="22"/>
        </w:rPr>
        <w:t>) constancias o (</w:t>
      </w:r>
      <w:proofErr w:type="spellStart"/>
      <w:r w:rsidRPr="009B0756">
        <w:rPr>
          <w:rFonts w:ascii="Century Gothic" w:hAnsi="Century Gothic" w:cstheme="minorHAnsi"/>
          <w:bCs/>
          <w:sz w:val="22"/>
          <w:szCs w:val="22"/>
        </w:rPr>
        <w:t>iii</w:t>
      </w:r>
      <w:proofErr w:type="spellEnd"/>
      <w:r w:rsidRPr="009B0756">
        <w:rPr>
          <w:rFonts w:ascii="Century Gothic" w:hAnsi="Century Gothic" w:cstheme="minorHAnsi"/>
          <w:bCs/>
          <w:sz w:val="22"/>
          <w:szCs w:val="22"/>
        </w:rPr>
        <w:t>) certificados o (</w:t>
      </w:r>
      <w:proofErr w:type="spellStart"/>
      <w:r w:rsidRPr="009B0756">
        <w:rPr>
          <w:rFonts w:ascii="Century Gothic" w:hAnsi="Century Gothic" w:cstheme="minorHAnsi"/>
          <w:bCs/>
          <w:sz w:val="22"/>
          <w:szCs w:val="22"/>
        </w:rPr>
        <w:t>iv</w:t>
      </w:r>
      <w:proofErr w:type="spellEnd"/>
      <w:r w:rsidRPr="009B0756">
        <w:rPr>
          <w:rFonts w:ascii="Century Gothic" w:hAnsi="Century Gothic" w:cstheme="minorHAnsi"/>
          <w:bCs/>
          <w:sz w:val="22"/>
          <w:szCs w:val="22"/>
        </w:rPr>
        <w:t>) cualquier otra documentación que, de manera fehaciente demuestre la experiencia del personal profesional clave propuesto.</w:t>
      </w:r>
      <w:bookmarkEnd w:id="1"/>
    </w:p>
    <w:p w14:paraId="3F2103C4" w14:textId="77777777" w:rsidR="009B0756" w:rsidRPr="009B0756" w:rsidRDefault="009B0756" w:rsidP="009B0756">
      <w:pPr>
        <w:ind w:left="708" w:right="-4"/>
        <w:jc w:val="both"/>
        <w:rPr>
          <w:rFonts w:ascii="Century Gothic" w:hAnsi="Century Gothic" w:cstheme="minorHAnsi"/>
          <w:bCs/>
          <w:sz w:val="22"/>
          <w:szCs w:val="22"/>
        </w:rPr>
      </w:pPr>
    </w:p>
    <w:p w14:paraId="7EAAE973" w14:textId="2740B63C" w:rsidR="009B0756" w:rsidRPr="009B0756" w:rsidRDefault="009B0756" w:rsidP="009B0756">
      <w:pPr>
        <w:ind w:left="708" w:right="-4"/>
        <w:jc w:val="both"/>
        <w:rPr>
          <w:rFonts w:ascii="Century Gothic" w:hAnsi="Century Gothic" w:cstheme="minorHAnsi"/>
          <w:bCs/>
          <w:sz w:val="22"/>
          <w:szCs w:val="22"/>
        </w:rPr>
      </w:pPr>
      <w:bookmarkStart w:id="2" w:name="_Hlk127864962"/>
      <w:r w:rsidRPr="009B0756">
        <w:rPr>
          <w:rFonts w:ascii="Century Gothic" w:hAnsi="Century Gothic" w:cstheme="minorHAnsi"/>
          <w:bCs/>
          <w:sz w:val="22"/>
          <w:szCs w:val="22"/>
        </w:rPr>
        <w:t xml:space="preserve">Los </w:t>
      </w:r>
      <w:r w:rsidR="00F560B2">
        <w:rPr>
          <w:rFonts w:ascii="Century Gothic" w:hAnsi="Century Gothic" w:cstheme="minorHAnsi"/>
          <w:bCs/>
          <w:sz w:val="22"/>
          <w:szCs w:val="22"/>
        </w:rPr>
        <w:t>cinco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 xml:space="preserve">Ingeniero </w:t>
      </w:r>
      <w:proofErr w:type="gramStart"/>
      <w:r w:rsidRPr="009B0756">
        <w:rPr>
          <w:rFonts w:ascii="Century Gothic" w:hAnsi="Century Gothic" w:cstheme="minorHAnsi"/>
          <w:b/>
          <w:sz w:val="22"/>
          <w:szCs w:val="22"/>
        </w:rPr>
        <w:t>Jefe</w:t>
      </w:r>
      <w:proofErr w:type="gramEnd"/>
      <w:r w:rsidRPr="009B0756">
        <w:rPr>
          <w:rFonts w:ascii="Century Gothic" w:hAnsi="Century Gothic" w:cstheme="minorHAnsi"/>
          <w:b/>
          <w:sz w:val="22"/>
          <w:szCs w:val="22"/>
        </w:rPr>
        <w:t xml:space="preserve"> de Supervisión, 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7DCACE8B" w14:textId="77777777" w:rsidR="009B0756" w:rsidRPr="009B0756" w:rsidRDefault="009B0756" w:rsidP="009B0756">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6862AEBE"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2CD69FCB"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40BCF062"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Sub Transmisión o,</w:t>
      </w:r>
    </w:p>
    <w:p w14:paraId="2B5EBDF0"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6CA96DF6"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3AEC6509"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19ECEF0D"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319B84F7"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Alumbrado Público y/o Conexiones Domiciliarias ejecutadas dentro o conjuntamente con Redes Secundarias o,</w:t>
      </w:r>
    </w:p>
    <w:p w14:paraId="07B8B5D6" w14:textId="3648B6E5"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lastRenderedPageBreak/>
        <w:t>Remodelación de Líneas y/o Redes Primarias y/o Secundarias</w:t>
      </w:r>
    </w:p>
    <w:bookmarkEnd w:id="2"/>
    <w:p w14:paraId="17830C6D" w14:textId="77777777" w:rsidR="009B0756" w:rsidRDefault="009B0756" w:rsidP="009B0756">
      <w:pPr>
        <w:ind w:left="708" w:right="-4"/>
        <w:jc w:val="both"/>
        <w:rPr>
          <w:rFonts w:ascii="Century Gothic" w:hAnsi="Century Gothic" w:cstheme="minorHAnsi"/>
          <w:b/>
          <w:sz w:val="22"/>
          <w:szCs w:val="22"/>
        </w:rPr>
      </w:pPr>
    </w:p>
    <w:p w14:paraId="3E3A7AF2" w14:textId="3A7D51AB" w:rsidR="002A3DEE"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r>
      <w:r w:rsidR="002A3DEE">
        <w:rPr>
          <w:rFonts w:ascii="Century Gothic" w:hAnsi="Century Gothic" w:cstheme="minorHAnsi"/>
          <w:b/>
          <w:sz w:val="22"/>
          <w:szCs w:val="22"/>
        </w:rPr>
        <w:t xml:space="preserve">(01) </w:t>
      </w:r>
      <w:bookmarkStart w:id="3" w:name="_Hlk127865124"/>
      <w:r>
        <w:rPr>
          <w:rFonts w:ascii="Century Gothic" w:hAnsi="Century Gothic" w:cstheme="minorHAnsi"/>
          <w:b/>
          <w:sz w:val="22"/>
          <w:szCs w:val="22"/>
        </w:rPr>
        <w:t xml:space="preserve">Ingeniero </w:t>
      </w:r>
      <w:r w:rsidR="002A3DEE">
        <w:rPr>
          <w:rFonts w:ascii="Century Gothic" w:hAnsi="Century Gothic" w:cstheme="minorHAnsi"/>
          <w:b/>
          <w:sz w:val="22"/>
          <w:szCs w:val="22"/>
        </w:rPr>
        <w:t>Asistente de Obras</w:t>
      </w:r>
      <w:bookmarkStart w:id="4" w:name="_Hlk127865174"/>
      <w:bookmarkEnd w:id="3"/>
      <w:r w:rsidR="002A3DEE">
        <w:rPr>
          <w:rFonts w:ascii="Century Gothic" w:hAnsi="Century Gothic" w:cstheme="minorHAnsi"/>
          <w:b/>
          <w:sz w:val="22"/>
          <w:szCs w:val="22"/>
        </w:rPr>
        <w:t>-</w:t>
      </w:r>
      <w:r w:rsidR="002A3DEE" w:rsidRPr="002A3DEE">
        <w:rPr>
          <w:rFonts w:ascii="Century Gothic" w:hAnsi="Century Gothic" w:cstheme="minorHAnsi"/>
          <w:b/>
          <w:sz w:val="22"/>
          <w:szCs w:val="22"/>
        </w:rPr>
        <w:t xml:space="preserve"> </w:t>
      </w:r>
      <w:bookmarkStart w:id="5" w:name="_Hlk127865193"/>
      <w:r w:rsidR="002A3DEE" w:rsidRPr="009B0756">
        <w:rPr>
          <w:rFonts w:ascii="Century Gothic" w:hAnsi="Century Gothic" w:cstheme="minorHAnsi"/>
          <w:b/>
          <w:sz w:val="22"/>
          <w:szCs w:val="22"/>
        </w:rPr>
        <w:t>Ingeniero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
          <w:sz w:val="22"/>
          <w:szCs w:val="22"/>
        </w:rPr>
        <w:t>o Ingeniero Mecánico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Cs/>
          <w:sz w:val="22"/>
          <w:szCs w:val="22"/>
        </w:rPr>
        <w:t xml:space="preserve">Con una experiencia mínima de </w:t>
      </w:r>
      <w:r w:rsidR="002A3DEE">
        <w:rPr>
          <w:rFonts w:ascii="Century Gothic" w:hAnsi="Century Gothic" w:cstheme="minorHAnsi"/>
          <w:bCs/>
          <w:sz w:val="22"/>
          <w:szCs w:val="22"/>
        </w:rPr>
        <w:t>dos</w:t>
      </w:r>
      <w:r w:rsidR="002A3DEE" w:rsidRPr="009B0756">
        <w:rPr>
          <w:rFonts w:ascii="Century Gothic" w:hAnsi="Century Gothic" w:cstheme="minorHAnsi"/>
          <w:bCs/>
          <w:sz w:val="22"/>
          <w:szCs w:val="22"/>
        </w:rPr>
        <w:t xml:space="preserve"> (0</w:t>
      </w:r>
      <w:r w:rsidR="002A3DEE">
        <w:rPr>
          <w:rFonts w:ascii="Century Gothic" w:hAnsi="Century Gothic" w:cstheme="minorHAnsi"/>
          <w:bCs/>
          <w:sz w:val="22"/>
          <w:szCs w:val="22"/>
        </w:rPr>
        <w:t>2</w:t>
      </w:r>
      <w:r w:rsidR="002A3DEE"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 y su respectiva conformidad o</w:t>
      </w:r>
      <w:r w:rsidR="00304036">
        <w:rPr>
          <w:rFonts w:ascii="Century Gothic" w:hAnsi="Century Gothic" w:cstheme="minorHAnsi"/>
          <w:b/>
          <w:sz w:val="22"/>
          <w:szCs w:val="22"/>
        </w:rPr>
        <w:t xml:space="preserve"> </w:t>
      </w:r>
      <w:r w:rsidR="002A3DEE" w:rsidRPr="009B0756">
        <w:rPr>
          <w:rFonts w:ascii="Century Gothic" w:hAnsi="Century Gothic" w:cstheme="minorHAnsi"/>
          <w:bCs/>
          <w:sz w:val="22"/>
          <w:szCs w:val="22"/>
        </w:rPr>
        <w:t>(</w:t>
      </w:r>
      <w:proofErr w:type="spellStart"/>
      <w:r w:rsidR="002A3DEE" w:rsidRPr="009B0756">
        <w:rPr>
          <w:rFonts w:ascii="Century Gothic" w:hAnsi="Century Gothic" w:cstheme="minorHAnsi"/>
          <w:bCs/>
          <w:sz w:val="22"/>
          <w:szCs w:val="22"/>
        </w:rPr>
        <w:t>ii</w:t>
      </w:r>
      <w:proofErr w:type="spellEnd"/>
      <w:r w:rsidR="002A3DEE" w:rsidRPr="009B0756">
        <w:rPr>
          <w:rFonts w:ascii="Century Gothic" w:hAnsi="Century Gothic" w:cstheme="minorHAnsi"/>
          <w:bCs/>
          <w:sz w:val="22"/>
          <w:szCs w:val="22"/>
        </w:rPr>
        <w:t>) constancias o (</w:t>
      </w:r>
      <w:proofErr w:type="spellStart"/>
      <w:r w:rsidR="002A3DEE" w:rsidRPr="009B0756">
        <w:rPr>
          <w:rFonts w:ascii="Century Gothic" w:hAnsi="Century Gothic" w:cstheme="minorHAnsi"/>
          <w:bCs/>
          <w:sz w:val="22"/>
          <w:szCs w:val="22"/>
        </w:rPr>
        <w:t>iii</w:t>
      </w:r>
      <w:proofErr w:type="spellEnd"/>
      <w:r w:rsidR="002A3DEE" w:rsidRPr="009B0756">
        <w:rPr>
          <w:rFonts w:ascii="Century Gothic" w:hAnsi="Century Gothic" w:cstheme="minorHAnsi"/>
          <w:bCs/>
          <w:sz w:val="22"/>
          <w:szCs w:val="22"/>
        </w:rPr>
        <w:t>) certificados o (</w:t>
      </w:r>
      <w:proofErr w:type="spellStart"/>
      <w:r w:rsidR="002A3DEE" w:rsidRPr="009B0756">
        <w:rPr>
          <w:rFonts w:ascii="Century Gothic" w:hAnsi="Century Gothic" w:cstheme="minorHAnsi"/>
          <w:bCs/>
          <w:sz w:val="22"/>
          <w:szCs w:val="22"/>
        </w:rPr>
        <w:t>iv</w:t>
      </w:r>
      <w:proofErr w:type="spellEnd"/>
      <w:r w:rsidR="002A3DEE" w:rsidRPr="009B0756">
        <w:rPr>
          <w:rFonts w:ascii="Century Gothic" w:hAnsi="Century Gothic" w:cstheme="minorHAnsi"/>
          <w:bCs/>
          <w:sz w:val="22"/>
          <w:szCs w:val="22"/>
        </w:rPr>
        <w:t>) cualquier otra documentación que, de manera fehaciente demuestre la experiencia del personal profesional clave propuesto.</w:t>
      </w:r>
      <w:bookmarkEnd w:id="5"/>
    </w:p>
    <w:p w14:paraId="648B5CDF" w14:textId="77777777" w:rsidR="002A3DEE" w:rsidRPr="009B0756" w:rsidRDefault="002A3DEE" w:rsidP="002A3DEE">
      <w:pPr>
        <w:ind w:left="708" w:right="-4"/>
        <w:jc w:val="both"/>
        <w:rPr>
          <w:rFonts w:ascii="Century Gothic" w:hAnsi="Century Gothic" w:cstheme="minorHAnsi"/>
          <w:bCs/>
          <w:sz w:val="22"/>
          <w:szCs w:val="22"/>
        </w:rPr>
      </w:pPr>
    </w:p>
    <w:p w14:paraId="5176B160" w14:textId="50515753" w:rsidR="002A3DEE" w:rsidRPr="009B0756" w:rsidRDefault="002A3DEE" w:rsidP="002A3DEE">
      <w:pPr>
        <w:ind w:left="708" w:right="-4"/>
        <w:jc w:val="both"/>
        <w:rPr>
          <w:rFonts w:ascii="Century Gothic" w:hAnsi="Century Gothic" w:cstheme="minorHAnsi"/>
          <w:bCs/>
          <w:sz w:val="22"/>
          <w:szCs w:val="22"/>
        </w:rPr>
      </w:pPr>
      <w:bookmarkStart w:id="6" w:name="_Hlk127865211"/>
      <w:r w:rsidRPr="009B0756">
        <w:rPr>
          <w:rFonts w:ascii="Century Gothic" w:hAnsi="Century Gothic" w:cstheme="minorHAnsi"/>
          <w:bCs/>
          <w:sz w:val="22"/>
          <w:szCs w:val="22"/>
        </w:rPr>
        <w:t xml:space="preserve">Los </w:t>
      </w:r>
      <w:r w:rsidR="000F61EC">
        <w:rPr>
          <w:rFonts w:ascii="Century Gothic" w:hAnsi="Century Gothic" w:cstheme="minorHAnsi"/>
          <w:bCs/>
          <w:sz w:val="22"/>
          <w:szCs w:val="22"/>
        </w:rPr>
        <w:t xml:space="preserve">dos </w:t>
      </w:r>
      <w:r w:rsidRPr="009B0756">
        <w:rPr>
          <w:rFonts w:ascii="Century Gothic" w:hAnsi="Century Gothic" w:cstheme="minorHAnsi"/>
          <w:bCs/>
          <w:sz w:val="22"/>
          <w:szCs w:val="22"/>
        </w:rPr>
        <w:t>(0</w:t>
      </w:r>
      <w:r w:rsidR="000F61EC">
        <w:rPr>
          <w:rFonts w:ascii="Century Gothic" w:hAnsi="Century Gothic" w:cstheme="minorHAnsi"/>
          <w:bCs/>
          <w:sz w:val="22"/>
          <w:szCs w:val="22"/>
        </w:rPr>
        <w:t>2</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 xml:space="preserve">Ingeniero </w:t>
      </w:r>
      <w:proofErr w:type="gramStart"/>
      <w:r w:rsidRPr="009B0756">
        <w:rPr>
          <w:rFonts w:ascii="Century Gothic" w:hAnsi="Century Gothic" w:cstheme="minorHAnsi"/>
          <w:b/>
          <w:sz w:val="22"/>
          <w:szCs w:val="22"/>
        </w:rPr>
        <w:t>Jefe</w:t>
      </w:r>
      <w:proofErr w:type="gramEnd"/>
      <w:r w:rsidRPr="009B0756">
        <w:rPr>
          <w:rFonts w:ascii="Century Gothic" w:hAnsi="Century Gothic" w:cstheme="minorHAnsi"/>
          <w:b/>
          <w:sz w:val="22"/>
          <w:szCs w:val="22"/>
        </w:rPr>
        <w:t xml:space="preserve"> de Supervisión, 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517F8BF6" w14:textId="5067EF76" w:rsidR="002A3DEE" w:rsidRDefault="002A3DEE" w:rsidP="002A3DEE">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3E5A5975" w14:textId="77777777" w:rsidR="002A3DEE" w:rsidRPr="009B0756" w:rsidRDefault="002A3DEE" w:rsidP="002A3DEE">
      <w:pPr>
        <w:ind w:left="708" w:right="-4"/>
        <w:jc w:val="both"/>
        <w:rPr>
          <w:rFonts w:ascii="Century Gothic" w:hAnsi="Century Gothic" w:cstheme="minorHAnsi"/>
          <w:bCs/>
          <w:sz w:val="22"/>
          <w:szCs w:val="22"/>
        </w:rPr>
      </w:pPr>
    </w:p>
    <w:p w14:paraId="25293F46"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3A6D3147"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0A084A43" w14:textId="04D89068"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Líneas de </w:t>
      </w:r>
      <w:r w:rsidR="00534D05" w:rsidRPr="009B0756">
        <w:rPr>
          <w:rFonts w:ascii="Century Gothic" w:hAnsi="Century Gothic" w:cstheme="minorHAnsi"/>
          <w:bCs/>
          <w:sz w:val="20"/>
        </w:rPr>
        <w:t>Sub-Transmisión</w:t>
      </w:r>
      <w:r w:rsidRPr="009B0756">
        <w:rPr>
          <w:rFonts w:ascii="Century Gothic" w:hAnsi="Century Gothic" w:cstheme="minorHAnsi"/>
          <w:bCs/>
          <w:sz w:val="20"/>
        </w:rPr>
        <w:t xml:space="preserve"> o,</w:t>
      </w:r>
    </w:p>
    <w:p w14:paraId="7B159B2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06EEAE9F"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0DADAFC1"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5B3C361C"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2FF4B673" w14:textId="487DBFC9"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Alumbrado Público y/o Conexiones Domiciliarias ejecutadas dentro o </w:t>
      </w:r>
      <w:r w:rsidR="00534D05" w:rsidRPr="009B0756">
        <w:rPr>
          <w:rFonts w:ascii="Century Gothic" w:hAnsi="Century Gothic" w:cstheme="minorHAnsi"/>
          <w:bCs/>
          <w:sz w:val="20"/>
        </w:rPr>
        <w:t>juntamente con</w:t>
      </w:r>
      <w:r w:rsidRPr="009B0756">
        <w:rPr>
          <w:rFonts w:ascii="Century Gothic" w:hAnsi="Century Gothic" w:cstheme="minorHAnsi"/>
          <w:bCs/>
          <w:sz w:val="20"/>
        </w:rPr>
        <w:t xml:space="preserve"> Redes Secundarias o,</w:t>
      </w:r>
    </w:p>
    <w:p w14:paraId="5A08314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Remodelación de Líneas y/o Redes Primarias y/o Secundarias</w:t>
      </w:r>
    </w:p>
    <w:p w14:paraId="3DB4A921" w14:textId="7A51D584" w:rsidR="009B0756" w:rsidRDefault="009B0756" w:rsidP="009B0756">
      <w:pPr>
        <w:ind w:left="708" w:right="-4"/>
        <w:jc w:val="both"/>
        <w:rPr>
          <w:rFonts w:ascii="Century Gothic" w:hAnsi="Century Gothic" w:cstheme="minorHAnsi"/>
          <w:sz w:val="22"/>
          <w:szCs w:val="22"/>
        </w:rPr>
      </w:pPr>
      <w:bookmarkStart w:id="7" w:name="_Hlk127865260"/>
      <w:bookmarkEnd w:id="4"/>
      <w:bookmarkEnd w:id="6"/>
      <w:r w:rsidRPr="00690707">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bookmarkEnd w:id="7"/>
    <w:p w14:paraId="30791048" w14:textId="754C2FA7" w:rsidR="0054705A" w:rsidRDefault="0054705A" w:rsidP="009B0756">
      <w:pPr>
        <w:ind w:left="708" w:right="-4"/>
        <w:jc w:val="both"/>
        <w:rPr>
          <w:rFonts w:ascii="Century Gothic" w:hAnsi="Century Gothic" w:cstheme="minorHAnsi"/>
          <w:sz w:val="22"/>
          <w:szCs w:val="22"/>
        </w:rPr>
      </w:pPr>
    </w:p>
    <w:p w14:paraId="7F5D46F1" w14:textId="77777777" w:rsidR="009B0756" w:rsidRPr="00690707" w:rsidRDefault="009B0756" w:rsidP="009B0756">
      <w:pPr>
        <w:numPr>
          <w:ilvl w:val="2"/>
          <w:numId w:val="18"/>
        </w:numPr>
        <w:tabs>
          <w:tab w:val="clear" w:pos="2864"/>
          <w:tab w:val="left" w:pos="1260"/>
          <w:tab w:val="left" w:pos="1620"/>
        </w:tabs>
        <w:ind w:hanging="2144"/>
        <w:jc w:val="both"/>
        <w:rPr>
          <w:rFonts w:ascii="Century Gothic" w:hAnsi="Century Gothic" w:cstheme="minorHAnsi"/>
          <w:b/>
          <w:sz w:val="22"/>
          <w:szCs w:val="22"/>
        </w:rPr>
      </w:pPr>
      <w:r w:rsidRPr="00690707">
        <w:rPr>
          <w:rFonts w:ascii="Century Gothic" w:hAnsi="Century Gothic" w:cstheme="minorHAnsi"/>
          <w:b/>
          <w:sz w:val="22"/>
          <w:szCs w:val="22"/>
        </w:rPr>
        <w:t>EVALUACION: (Puntaje Máximo 100 Puntos)</w:t>
      </w:r>
    </w:p>
    <w:p w14:paraId="3877938C" w14:textId="77777777" w:rsidR="009B0756" w:rsidRPr="00690707" w:rsidRDefault="009B0756" w:rsidP="009B0756">
      <w:pPr>
        <w:ind w:left="709" w:right="-91" w:hanging="425"/>
        <w:jc w:val="both"/>
        <w:rPr>
          <w:rFonts w:ascii="Century Gothic" w:hAnsi="Century Gothic" w:cstheme="minorHAnsi"/>
          <w:sz w:val="22"/>
          <w:szCs w:val="22"/>
        </w:rPr>
      </w:pPr>
      <w:r w:rsidRPr="00690707">
        <w:rPr>
          <w:rFonts w:ascii="Century Gothic" w:hAnsi="Century Gothic" w:cstheme="minorHAnsi"/>
          <w:sz w:val="22"/>
          <w:szCs w:val="22"/>
        </w:rPr>
        <w:tab/>
        <w:t xml:space="preserve"> Se asignará puntaje a la propuesta, de acuerdo con los criterios que se señalan a continuación:</w:t>
      </w:r>
    </w:p>
    <w:p w14:paraId="5E642F69" w14:textId="77777777" w:rsidR="009B0756" w:rsidRPr="00690707" w:rsidRDefault="009B0756" w:rsidP="009B0756">
      <w:pPr>
        <w:ind w:left="709" w:right="-91" w:hanging="425"/>
        <w:jc w:val="both"/>
        <w:rPr>
          <w:rFonts w:ascii="Century Gothic" w:hAnsi="Century Gothic" w:cstheme="minorHAnsi"/>
          <w:sz w:val="22"/>
          <w:szCs w:val="22"/>
        </w:rPr>
      </w:pPr>
    </w:p>
    <w:p w14:paraId="447BA8E9" w14:textId="77777777" w:rsidR="009B0756" w:rsidRPr="00690707" w:rsidRDefault="009B0756" w:rsidP="009B075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4.2.2.1 Factor “Experiencia en Obras en general”</w:t>
      </w:r>
      <w:r w:rsidRPr="00690707">
        <w:rPr>
          <w:rFonts w:ascii="Century Gothic" w:hAnsi="Century Gothic" w:cs="Arial"/>
          <w:sz w:val="22"/>
          <w:szCs w:val="22"/>
        </w:rPr>
        <w:t xml:space="preserve"> </w:t>
      </w:r>
      <w:r w:rsidRPr="00690707">
        <w:rPr>
          <w:rFonts w:ascii="Century Gothic" w:hAnsi="Century Gothic" w:cs="Arial"/>
          <w:b/>
          <w:sz w:val="22"/>
          <w:szCs w:val="22"/>
          <w:vertAlign w:val="superscript"/>
        </w:rPr>
        <w:footnoteReference w:id="1"/>
      </w:r>
      <w:r w:rsidRPr="00690707">
        <w:rPr>
          <w:rFonts w:ascii="Century Gothic" w:hAnsi="Century Gothic" w:cs="Arial"/>
          <w:b/>
          <w:sz w:val="22"/>
          <w:szCs w:val="22"/>
          <w:vertAlign w:val="superscript"/>
        </w:rPr>
        <w:t xml:space="preserve"> </w:t>
      </w:r>
      <w:r w:rsidRPr="00690707">
        <w:rPr>
          <w:rFonts w:ascii="Century Gothic" w:hAnsi="Century Gothic" w:cs="Arial"/>
          <w:b/>
          <w:sz w:val="22"/>
          <w:szCs w:val="22"/>
        </w:rPr>
        <w:t xml:space="preserve">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2</w:t>
      </w:r>
      <w:r w:rsidRPr="00690707">
        <w:rPr>
          <w:rFonts w:ascii="Century Gothic" w:hAnsi="Century Gothic" w:cs="Tahoma"/>
          <w:b/>
          <w:color w:val="0000FF"/>
          <w:sz w:val="22"/>
          <w:szCs w:val="22"/>
        </w:rPr>
        <w:t>0 puntos)</w:t>
      </w:r>
      <w:r w:rsidRPr="00690707">
        <w:rPr>
          <w:rStyle w:val="Refdenotaalpie"/>
          <w:rFonts w:ascii="Century Gothic" w:hAnsi="Century Gothic" w:cs="Tahoma"/>
          <w:b/>
          <w:color w:val="0000FF"/>
          <w:sz w:val="22"/>
          <w:szCs w:val="22"/>
        </w:rPr>
        <w:footnoteReference w:id="2"/>
      </w:r>
    </w:p>
    <w:p w14:paraId="570BBD59" w14:textId="77777777" w:rsidR="009B0756" w:rsidRPr="00690707" w:rsidRDefault="009B0756" w:rsidP="009B0756">
      <w:pPr>
        <w:tabs>
          <w:tab w:val="left" w:pos="1985"/>
        </w:tabs>
        <w:ind w:left="709" w:right="-91"/>
        <w:jc w:val="both"/>
        <w:rPr>
          <w:rFonts w:ascii="Century Gothic" w:hAnsi="Century Gothic" w:cs="Arial"/>
          <w:b/>
          <w:sz w:val="22"/>
          <w:szCs w:val="22"/>
        </w:rPr>
      </w:pPr>
    </w:p>
    <w:p w14:paraId="786BDCD7" w14:textId="32D7F40A" w:rsidR="009B0756" w:rsidRPr="00690707" w:rsidRDefault="009B0756" w:rsidP="009B0756">
      <w:pPr>
        <w:ind w:left="709"/>
        <w:jc w:val="both"/>
        <w:rPr>
          <w:rFonts w:ascii="Century Gothic" w:hAnsi="Century Gothic" w:cs="Tahoma"/>
          <w:sz w:val="22"/>
          <w:szCs w:val="22"/>
        </w:rPr>
      </w:pPr>
      <w:r w:rsidRPr="00690707">
        <w:rPr>
          <w:rFonts w:ascii="Century Gothic" w:hAnsi="Century Gothic" w:cs="Tahoma"/>
          <w:sz w:val="22"/>
          <w:szCs w:val="22"/>
        </w:rPr>
        <w:t xml:space="preserve">Se calificará </w:t>
      </w:r>
      <w:r>
        <w:rPr>
          <w:rFonts w:ascii="Century Gothic" w:hAnsi="Century Gothic" w:cs="Tahoma"/>
          <w:sz w:val="22"/>
          <w:szCs w:val="22"/>
        </w:rPr>
        <w:t xml:space="preserve">la facturación </w:t>
      </w:r>
      <w:r w:rsidRPr="00690707">
        <w:rPr>
          <w:rFonts w:ascii="Century Gothic" w:hAnsi="Century Gothic" w:cs="Tahoma"/>
          <w:sz w:val="22"/>
          <w:szCs w:val="22"/>
        </w:rPr>
        <w:t>considerando la</w:t>
      </w:r>
      <w:r>
        <w:rPr>
          <w:rFonts w:ascii="Century Gothic" w:hAnsi="Century Gothic" w:cs="Tahoma"/>
          <w:sz w:val="22"/>
          <w:szCs w:val="22"/>
        </w:rPr>
        <w:t xml:space="preserve">s </w:t>
      </w:r>
      <w:r w:rsidRPr="00690707">
        <w:rPr>
          <w:rFonts w:ascii="Century Gothic" w:hAnsi="Century Gothic" w:cs="Tahoma"/>
          <w:sz w:val="22"/>
          <w:szCs w:val="22"/>
        </w:rPr>
        <w:t xml:space="preserve">obras en general ejecutadas por el postor en los </w:t>
      </w:r>
      <w:r w:rsidRPr="00DF06D6">
        <w:rPr>
          <w:rFonts w:ascii="Century Gothic" w:hAnsi="Century Gothic" w:cs="Tahoma"/>
          <w:b/>
          <w:sz w:val="22"/>
          <w:szCs w:val="22"/>
        </w:rPr>
        <w:t xml:space="preserve">últimos </w:t>
      </w:r>
      <w:r w:rsidR="000F61EC">
        <w:rPr>
          <w:rFonts w:ascii="Century Gothic" w:hAnsi="Century Gothic" w:cs="Tahoma"/>
          <w:b/>
          <w:sz w:val="22"/>
          <w:szCs w:val="22"/>
        </w:rPr>
        <w:t>ocho</w:t>
      </w:r>
      <w:r w:rsidRPr="00DF06D6">
        <w:rPr>
          <w:rFonts w:ascii="Century Gothic" w:hAnsi="Century Gothic" w:cs="Tahoma"/>
          <w:b/>
          <w:sz w:val="22"/>
          <w:szCs w:val="22"/>
        </w:rPr>
        <w:t xml:space="preserve"> (</w:t>
      </w:r>
      <w:r w:rsidR="00C43E28">
        <w:rPr>
          <w:rFonts w:ascii="Century Gothic" w:hAnsi="Century Gothic" w:cs="Tahoma"/>
          <w:b/>
          <w:sz w:val="22"/>
          <w:szCs w:val="22"/>
        </w:rPr>
        <w:t>0</w:t>
      </w:r>
      <w:r w:rsidR="000F61EC">
        <w:rPr>
          <w:rFonts w:ascii="Century Gothic" w:hAnsi="Century Gothic" w:cs="Tahoma"/>
          <w:b/>
          <w:sz w:val="22"/>
          <w:szCs w:val="22"/>
        </w:rPr>
        <w:t>8</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w:t>
      </w:r>
      <w:r w:rsidRPr="00690707">
        <w:rPr>
          <w:rFonts w:ascii="Century Gothic" w:hAnsi="Century Gothic" w:cs="Tahoma"/>
          <w:sz w:val="22"/>
          <w:szCs w:val="22"/>
        </w:rPr>
        <w:lastRenderedPageBreak/>
        <w:t xml:space="preserve">presentación de propuestas, por un monto </w:t>
      </w:r>
      <w:r>
        <w:rPr>
          <w:rFonts w:ascii="Century Gothic" w:hAnsi="Century Gothic" w:cs="Tahoma"/>
          <w:sz w:val="22"/>
          <w:szCs w:val="22"/>
        </w:rPr>
        <w:t>de acuerdo con el siguiente rango:</w:t>
      </w:r>
      <w:r w:rsidRPr="00690707">
        <w:rPr>
          <w:rFonts w:ascii="Century Gothic" w:hAnsi="Century Gothic" w:cs="Tahoma"/>
          <w:sz w:val="22"/>
          <w:szCs w:val="22"/>
        </w:rPr>
        <w:t xml:space="preserve">  </w:t>
      </w:r>
    </w:p>
    <w:p w14:paraId="5D041851" w14:textId="77777777" w:rsidR="009B0756" w:rsidRPr="00690707" w:rsidRDefault="009B0756" w:rsidP="009B0756">
      <w:pPr>
        <w:ind w:left="1134"/>
        <w:jc w:val="both"/>
        <w:rPr>
          <w:rFonts w:ascii="Century Gothic" w:hAnsi="Century Gothic" w:cs="Tahoma"/>
          <w:sz w:val="22"/>
          <w:szCs w:val="22"/>
        </w:rPr>
      </w:pPr>
    </w:p>
    <w:p w14:paraId="0125D124" w14:textId="1E8BF2F2" w:rsidR="009B0756" w:rsidRPr="00690707" w:rsidRDefault="009B0756" w:rsidP="009B0756">
      <w:pPr>
        <w:ind w:left="1134"/>
        <w:jc w:val="both"/>
        <w:rPr>
          <w:rFonts w:ascii="Century Gothic" w:hAnsi="Century Gothic" w:cs="Tahoma"/>
          <w:sz w:val="22"/>
          <w:szCs w:val="22"/>
        </w:rPr>
      </w:pPr>
      <w:r>
        <w:rPr>
          <w:rFonts w:ascii="Century Gothic" w:hAnsi="Century Gothic" w:cs="Tahoma"/>
          <w:sz w:val="22"/>
          <w:szCs w:val="22"/>
        </w:rPr>
        <w:t xml:space="preserve">De </w:t>
      </w:r>
      <w:r w:rsidR="00F560B2">
        <w:rPr>
          <w:rFonts w:ascii="Century Gothic" w:hAnsi="Century Gothic" w:cs="Tahoma"/>
          <w:sz w:val="22"/>
          <w:szCs w:val="22"/>
        </w:rPr>
        <w:t>1, 816, 303.8</w:t>
      </w:r>
      <w:r>
        <w:rPr>
          <w:rFonts w:ascii="Century Gothic" w:hAnsi="Century Gothic" w:cs="Tahoma"/>
          <w:sz w:val="22"/>
          <w:szCs w:val="22"/>
        </w:rPr>
        <w:t xml:space="preserve">0 a más </w:t>
      </w:r>
      <w:r w:rsidRPr="00690707">
        <w:rPr>
          <w:rFonts w:ascii="Century Gothic" w:hAnsi="Century Gothic" w:cs="Tahoma"/>
          <w:sz w:val="22"/>
          <w:szCs w:val="22"/>
        </w:rPr>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20</w:t>
      </w:r>
      <w:r w:rsidRPr="00690707">
        <w:rPr>
          <w:rFonts w:ascii="Century Gothic" w:hAnsi="Century Gothic" w:cs="Tahoma"/>
          <w:b/>
          <w:sz w:val="22"/>
          <w:szCs w:val="22"/>
        </w:rPr>
        <w:t xml:space="preserve"> </w:t>
      </w:r>
      <w:r w:rsidRPr="00DF06D6">
        <w:rPr>
          <w:rFonts w:ascii="Century Gothic" w:hAnsi="Century Gothic" w:cs="Tahoma"/>
          <w:bCs/>
          <w:sz w:val="22"/>
          <w:szCs w:val="22"/>
        </w:rPr>
        <w:t>puntos</w:t>
      </w:r>
      <w:r w:rsidRPr="00690707">
        <w:rPr>
          <w:rFonts w:ascii="Century Gothic" w:hAnsi="Century Gothic" w:cs="Tahoma"/>
          <w:sz w:val="22"/>
          <w:szCs w:val="22"/>
        </w:rPr>
        <w:t xml:space="preserve"> </w:t>
      </w:r>
    </w:p>
    <w:p w14:paraId="22D51345" w14:textId="0614C5B9" w:rsidR="009B0756" w:rsidRPr="00690707" w:rsidRDefault="009B0756" w:rsidP="009B0756">
      <w:pPr>
        <w:ind w:left="1134"/>
        <w:jc w:val="both"/>
        <w:rPr>
          <w:rFonts w:ascii="Century Gothic" w:hAnsi="Century Gothic" w:cs="Tahoma"/>
          <w:sz w:val="22"/>
          <w:szCs w:val="22"/>
        </w:rPr>
      </w:pPr>
      <w:r w:rsidRPr="00690707">
        <w:rPr>
          <w:rFonts w:ascii="Century Gothic" w:hAnsi="Century Gothic" w:cs="Tahoma"/>
          <w:sz w:val="22"/>
          <w:szCs w:val="22"/>
        </w:rPr>
        <w:t xml:space="preserve">Mayor a </w:t>
      </w:r>
      <w:r w:rsidR="00F560B2">
        <w:rPr>
          <w:rFonts w:ascii="Century Gothic" w:hAnsi="Century Gothic" w:cs="Tahoma"/>
          <w:sz w:val="22"/>
          <w:szCs w:val="22"/>
        </w:rPr>
        <w:t>8</w:t>
      </w:r>
      <w:r>
        <w:rPr>
          <w:rFonts w:ascii="Century Gothic" w:hAnsi="Century Gothic" w:cs="Tahoma"/>
          <w:sz w:val="22"/>
          <w:szCs w:val="22"/>
        </w:rPr>
        <w:t>00,000.00</w:t>
      </w:r>
      <w:r w:rsidRPr="00690707">
        <w:rPr>
          <w:rFonts w:ascii="Century Gothic" w:hAnsi="Century Gothic" w:cs="Tahoma"/>
          <w:sz w:val="22"/>
          <w:szCs w:val="22"/>
        </w:rPr>
        <w:t xml:space="preserve"> </w:t>
      </w:r>
      <w:r>
        <w:rPr>
          <w:rFonts w:ascii="Century Gothic" w:hAnsi="Century Gothic" w:cs="Tahoma"/>
          <w:sz w:val="22"/>
          <w:szCs w:val="22"/>
        </w:rPr>
        <w:t xml:space="preserve">y menor a </w:t>
      </w:r>
      <w:r w:rsidR="00F560B2">
        <w:rPr>
          <w:rFonts w:ascii="Century Gothic" w:hAnsi="Century Gothic" w:cs="Tahoma"/>
          <w:sz w:val="22"/>
          <w:szCs w:val="22"/>
        </w:rPr>
        <w:t>1, 816</w:t>
      </w:r>
      <w:r>
        <w:rPr>
          <w:rFonts w:ascii="Century Gothic" w:hAnsi="Century Gothic" w:cs="Tahoma"/>
          <w:sz w:val="22"/>
          <w:szCs w:val="22"/>
        </w:rPr>
        <w:t>,</w:t>
      </w:r>
      <w:r w:rsidR="00F560B2">
        <w:rPr>
          <w:rFonts w:ascii="Century Gothic" w:hAnsi="Century Gothic" w:cs="Tahoma"/>
          <w:sz w:val="22"/>
          <w:szCs w:val="22"/>
        </w:rPr>
        <w:t>303</w:t>
      </w:r>
      <w:r>
        <w:rPr>
          <w:rFonts w:ascii="Century Gothic" w:hAnsi="Century Gothic" w:cs="Tahoma"/>
          <w:sz w:val="22"/>
          <w:szCs w:val="22"/>
        </w:rPr>
        <w:t>.</w:t>
      </w:r>
      <w:r w:rsidR="00F560B2">
        <w:rPr>
          <w:rFonts w:ascii="Century Gothic" w:hAnsi="Century Gothic" w:cs="Tahoma"/>
          <w:sz w:val="22"/>
          <w:szCs w:val="22"/>
        </w:rPr>
        <w:t>8</w:t>
      </w:r>
      <w:r>
        <w:rPr>
          <w:rFonts w:ascii="Century Gothic" w:hAnsi="Century Gothic" w:cs="Tahoma"/>
          <w:sz w:val="22"/>
          <w:szCs w:val="22"/>
        </w:rPr>
        <w:t>0</w:t>
      </w:r>
      <w:r w:rsidRPr="00690707">
        <w:rPr>
          <w:rFonts w:ascii="Century Gothic" w:hAnsi="Century Gothic" w:cs="Tahoma"/>
          <w:sz w:val="22"/>
          <w:szCs w:val="22"/>
        </w:rPr>
        <w:tab/>
        <w:t xml:space="preserve">:     </w:t>
      </w:r>
      <w:r w:rsidRPr="00DF06D6">
        <w:rPr>
          <w:rFonts w:ascii="Century Gothic" w:hAnsi="Century Gothic" w:cs="Tahoma"/>
          <w:sz w:val="22"/>
          <w:szCs w:val="22"/>
        </w:rPr>
        <w:t>1</w:t>
      </w:r>
      <w:r>
        <w:rPr>
          <w:rFonts w:ascii="Century Gothic" w:hAnsi="Century Gothic" w:cs="Tahoma"/>
          <w:sz w:val="22"/>
          <w:szCs w:val="22"/>
        </w:rPr>
        <w:t>0</w:t>
      </w:r>
      <w:r w:rsidRPr="00DF06D6">
        <w:rPr>
          <w:rFonts w:ascii="Century Gothic" w:hAnsi="Century Gothic" w:cs="Tahoma"/>
          <w:sz w:val="22"/>
          <w:szCs w:val="22"/>
        </w:rPr>
        <w:t xml:space="preserve"> puntos</w:t>
      </w:r>
      <w:r w:rsidRPr="00690707">
        <w:rPr>
          <w:rFonts w:ascii="Century Gothic" w:hAnsi="Century Gothic" w:cs="Tahoma"/>
          <w:sz w:val="22"/>
          <w:szCs w:val="22"/>
        </w:rPr>
        <w:t xml:space="preserve"> </w:t>
      </w:r>
    </w:p>
    <w:p w14:paraId="6350F297" w14:textId="65F1FA3C" w:rsidR="009B0756" w:rsidRPr="00690707" w:rsidRDefault="009B0756" w:rsidP="009B0756">
      <w:pPr>
        <w:ind w:left="1134"/>
        <w:jc w:val="both"/>
        <w:rPr>
          <w:rFonts w:ascii="Century Gothic" w:hAnsi="Century Gothic" w:cs="Tahoma"/>
          <w:sz w:val="22"/>
          <w:szCs w:val="22"/>
        </w:rPr>
      </w:pPr>
      <w:r w:rsidRPr="00690707">
        <w:rPr>
          <w:rFonts w:ascii="Century Gothic" w:hAnsi="Century Gothic" w:cs="Tahoma"/>
          <w:sz w:val="22"/>
          <w:szCs w:val="22"/>
        </w:rPr>
        <w:t>M</w:t>
      </w:r>
      <w:r>
        <w:rPr>
          <w:rFonts w:ascii="Century Gothic" w:hAnsi="Century Gothic" w:cs="Tahoma"/>
          <w:sz w:val="22"/>
          <w:szCs w:val="22"/>
        </w:rPr>
        <w:t xml:space="preserve">enor </w:t>
      </w:r>
      <w:r w:rsidRPr="00690707">
        <w:rPr>
          <w:rFonts w:ascii="Century Gothic" w:hAnsi="Century Gothic" w:cs="Tahoma"/>
          <w:sz w:val="22"/>
          <w:szCs w:val="22"/>
        </w:rPr>
        <w:t xml:space="preserve">a </w:t>
      </w:r>
      <w:r w:rsidR="00F560B2">
        <w:rPr>
          <w:rFonts w:ascii="Century Gothic" w:hAnsi="Century Gothic" w:cs="Tahoma"/>
          <w:sz w:val="22"/>
          <w:szCs w:val="22"/>
        </w:rPr>
        <w:t>8</w:t>
      </w:r>
      <w:r>
        <w:rPr>
          <w:rFonts w:ascii="Century Gothic" w:hAnsi="Century Gothic" w:cs="Tahoma"/>
          <w:sz w:val="22"/>
          <w:szCs w:val="22"/>
        </w:rPr>
        <w:t>00,000.00</w:t>
      </w:r>
      <w:r w:rsidRPr="00690707">
        <w:rPr>
          <w:rFonts w:ascii="Century Gothic" w:hAnsi="Century Gothic" w:cs="Tahoma"/>
          <w:sz w:val="22"/>
          <w:szCs w:val="22"/>
        </w:rPr>
        <w:t xml:space="preserve">           </w:t>
      </w:r>
      <w:proofErr w:type="gramStart"/>
      <w:r w:rsidRPr="00690707">
        <w:rPr>
          <w:rFonts w:ascii="Century Gothic" w:hAnsi="Century Gothic" w:cs="Tahoma"/>
          <w:sz w:val="22"/>
          <w:szCs w:val="22"/>
        </w:rPr>
        <w:tab/>
        <w:t xml:space="preserve">  </w:t>
      </w:r>
      <w:r w:rsidRPr="00690707">
        <w:rPr>
          <w:rFonts w:ascii="Century Gothic" w:hAnsi="Century Gothic" w:cs="Tahoma"/>
          <w:sz w:val="22"/>
          <w:szCs w:val="22"/>
        </w:rPr>
        <w:tab/>
      </w:r>
      <w:proofErr w:type="gramEnd"/>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05</w:t>
      </w:r>
      <w:r w:rsidRPr="00690707">
        <w:rPr>
          <w:rFonts w:ascii="Century Gothic" w:hAnsi="Century Gothic" w:cs="Tahoma"/>
          <w:b/>
          <w:sz w:val="22"/>
          <w:szCs w:val="22"/>
        </w:rPr>
        <w:t xml:space="preserve"> </w:t>
      </w:r>
      <w:r w:rsidRPr="00DF06D6">
        <w:rPr>
          <w:rFonts w:ascii="Century Gothic" w:hAnsi="Century Gothic" w:cs="Tahoma"/>
          <w:bCs/>
          <w:sz w:val="22"/>
          <w:szCs w:val="22"/>
        </w:rPr>
        <w:t>puntos</w:t>
      </w:r>
      <w:r w:rsidRPr="00690707">
        <w:rPr>
          <w:rFonts w:ascii="Century Gothic" w:hAnsi="Century Gothic" w:cs="Tahoma"/>
          <w:sz w:val="22"/>
          <w:szCs w:val="22"/>
        </w:rPr>
        <w:t xml:space="preserve"> </w:t>
      </w:r>
    </w:p>
    <w:p w14:paraId="33777CDC" w14:textId="77777777" w:rsidR="009B0756" w:rsidRPr="00690707" w:rsidRDefault="009B0756" w:rsidP="009B0756">
      <w:pPr>
        <w:numPr>
          <w:ilvl w:val="12"/>
          <w:numId w:val="0"/>
        </w:numPr>
        <w:ind w:left="1985" w:right="-91"/>
        <w:jc w:val="both"/>
        <w:rPr>
          <w:rFonts w:ascii="Century Gothic" w:hAnsi="Century Gothic" w:cs="Arial"/>
          <w:sz w:val="22"/>
          <w:szCs w:val="22"/>
        </w:rPr>
      </w:pPr>
    </w:p>
    <w:p w14:paraId="09FDD898" w14:textId="77777777" w:rsidR="009B0756" w:rsidRPr="00690707" w:rsidRDefault="009B0756" w:rsidP="009B0756">
      <w:pPr>
        <w:tabs>
          <w:tab w:val="left" w:pos="1985"/>
        </w:tabs>
        <w:ind w:left="708" w:right="-91"/>
        <w:jc w:val="both"/>
        <w:rPr>
          <w:rFonts w:ascii="Century Gothic" w:hAnsi="Century Gothic" w:cs="Tahoma"/>
          <w:b/>
          <w:color w:val="0000FF"/>
          <w:sz w:val="22"/>
          <w:szCs w:val="22"/>
        </w:rPr>
      </w:pPr>
      <w:r w:rsidRPr="00690707">
        <w:rPr>
          <w:rFonts w:ascii="Century Gothic" w:hAnsi="Century Gothic" w:cs="Arial"/>
          <w:b/>
          <w:sz w:val="22"/>
          <w:szCs w:val="22"/>
        </w:rPr>
        <w:t xml:space="preserve">4.2.2.2 Factor “Experiencia en Obras </w:t>
      </w:r>
      <w:r>
        <w:rPr>
          <w:rFonts w:ascii="Century Gothic" w:hAnsi="Century Gothic" w:cs="Arial"/>
          <w:b/>
          <w:sz w:val="22"/>
          <w:szCs w:val="22"/>
        </w:rPr>
        <w:t>Similares</w:t>
      </w:r>
      <w:r w:rsidRPr="00690707">
        <w:rPr>
          <w:rFonts w:ascii="Century Gothic" w:hAnsi="Century Gothic" w:cs="Arial"/>
          <w:b/>
          <w:sz w:val="22"/>
          <w:szCs w:val="22"/>
        </w:rPr>
        <w:t>”</w:t>
      </w:r>
      <w:r w:rsidRPr="00690707">
        <w:rPr>
          <w:rFonts w:ascii="Century Gothic" w:hAnsi="Century Gothic" w:cs="Arial"/>
          <w:b/>
          <w:sz w:val="22"/>
          <w:szCs w:val="22"/>
          <w:vertAlign w:val="superscript"/>
        </w:rPr>
        <w:t xml:space="preserve">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5</w:t>
      </w:r>
      <w:r w:rsidRPr="00690707">
        <w:rPr>
          <w:rFonts w:ascii="Century Gothic" w:hAnsi="Century Gothic" w:cs="Tahoma"/>
          <w:b/>
          <w:color w:val="0000FF"/>
          <w:sz w:val="22"/>
          <w:szCs w:val="22"/>
        </w:rPr>
        <w:t>0 puntos)</w:t>
      </w:r>
    </w:p>
    <w:p w14:paraId="6A6AFC6F" w14:textId="77777777" w:rsidR="009B0756" w:rsidRPr="00690707" w:rsidRDefault="009B0756" w:rsidP="009B0756">
      <w:pPr>
        <w:tabs>
          <w:tab w:val="left" w:pos="1985"/>
        </w:tabs>
        <w:ind w:left="1276" w:right="-91"/>
        <w:jc w:val="both"/>
        <w:rPr>
          <w:rFonts w:ascii="Century Gothic" w:hAnsi="Century Gothic" w:cs="Arial"/>
          <w:b/>
          <w:sz w:val="22"/>
          <w:szCs w:val="22"/>
        </w:rPr>
      </w:pPr>
    </w:p>
    <w:p w14:paraId="25631787" w14:textId="6CC7B407"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Se calificará </w:t>
      </w:r>
      <w:r>
        <w:rPr>
          <w:rFonts w:ascii="Century Gothic" w:hAnsi="Century Gothic" w:cs="Tahoma"/>
          <w:sz w:val="22"/>
          <w:szCs w:val="22"/>
        </w:rPr>
        <w:t xml:space="preserve">la facturación </w:t>
      </w:r>
      <w:r w:rsidRPr="00690707">
        <w:rPr>
          <w:rFonts w:ascii="Century Gothic" w:hAnsi="Century Gothic" w:cs="Tahoma"/>
          <w:sz w:val="22"/>
          <w:szCs w:val="22"/>
        </w:rPr>
        <w:t xml:space="preserve">considerando las obras y/o servicios similares ejecutadas en los </w:t>
      </w:r>
      <w:r w:rsidRPr="00DF06D6">
        <w:rPr>
          <w:rFonts w:ascii="Century Gothic" w:hAnsi="Century Gothic" w:cs="Tahoma"/>
          <w:b/>
          <w:sz w:val="22"/>
          <w:szCs w:val="22"/>
        </w:rPr>
        <w:t xml:space="preserve">últimos </w:t>
      </w:r>
      <w:r w:rsidR="000F61EC">
        <w:rPr>
          <w:rFonts w:ascii="Century Gothic" w:hAnsi="Century Gothic" w:cs="Tahoma"/>
          <w:b/>
          <w:sz w:val="22"/>
          <w:szCs w:val="22"/>
        </w:rPr>
        <w:t xml:space="preserve">ocho </w:t>
      </w:r>
      <w:r w:rsidRPr="00DF06D6">
        <w:rPr>
          <w:rFonts w:ascii="Century Gothic" w:hAnsi="Century Gothic" w:cs="Tahoma"/>
          <w:b/>
          <w:sz w:val="22"/>
          <w:szCs w:val="22"/>
        </w:rPr>
        <w:t>(</w:t>
      </w:r>
      <w:r w:rsidR="00C43E28">
        <w:rPr>
          <w:rFonts w:ascii="Century Gothic" w:hAnsi="Century Gothic" w:cs="Tahoma"/>
          <w:b/>
          <w:sz w:val="22"/>
          <w:szCs w:val="22"/>
        </w:rPr>
        <w:t>0</w:t>
      </w:r>
      <w:r w:rsidR="000F61EC">
        <w:rPr>
          <w:rFonts w:ascii="Century Gothic" w:hAnsi="Century Gothic" w:cs="Tahoma"/>
          <w:b/>
          <w:sz w:val="22"/>
          <w:szCs w:val="22"/>
        </w:rPr>
        <w:t>8</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por un monto </w:t>
      </w:r>
      <w:r>
        <w:rPr>
          <w:rFonts w:ascii="Century Gothic" w:hAnsi="Century Gothic" w:cs="Tahoma"/>
          <w:sz w:val="22"/>
          <w:szCs w:val="22"/>
        </w:rPr>
        <w:t>de acuerdo con el siguiente rango:</w:t>
      </w:r>
    </w:p>
    <w:p w14:paraId="658A4A6A" w14:textId="77777777"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  </w:t>
      </w:r>
    </w:p>
    <w:p w14:paraId="0555C371" w14:textId="2055E847" w:rsidR="009B0756" w:rsidRPr="00690707" w:rsidRDefault="009B0756" w:rsidP="009B0756">
      <w:pPr>
        <w:ind w:left="708" w:firstLine="708"/>
        <w:jc w:val="both"/>
        <w:rPr>
          <w:rFonts w:ascii="Century Gothic" w:hAnsi="Century Gothic" w:cs="Tahoma"/>
          <w:sz w:val="22"/>
          <w:szCs w:val="22"/>
        </w:rPr>
      </w:pPr>
      <w:r>
        <w:rPr>
          <w:rFonts w:ascii="Century Gothic" w:hAnsi="Century Gothic" w:cs="Tahoma"/>
          <w:sz w:val="22"/>
          <w:szCs w:val="22"/>
        </w:rPr>
        <w:t xml:space="preserve">De </w:t>
      </w:r>
      <w:r w:rsidR="00F560B2">
        <w:rPr>
          <w:rFonts w:ascii="Century Gothic" w:hAnsi="Century Gothic" w:cs="Tahoma"/>
          <w:sz w:val="22"/>
          <w:szCs w:val="22"/>
        </w:rPr>
        <w:t>1, 089</w:t>
      </w:r>
      <w:r>
        <w:rPr>
          <w:rFonts w:ascii="Century Gothic" w:hAnsi="Century Gothic" w:cs="Tahoma"/>
          <w:sz w:val="22"/>
          <w:szCs w:val="22"/>
        </w:rPr>
        <w:t>,</w:t>
      </w:r>
      <w:r w:rsidR="00F560B2">
        <w:rPr>
          <w:rFonts w:ascii="Century Gothic" w:hAnsi="Century Gothic" w:cs="Tahoma"/>
          <w:sz w:val="22"/>
          <w:szCs w:val="22"/>
        </w:rPr>
        <w:t>782</w:t>
      </w:r>
      <w:r>
        <w:rPr>
          <w:rFonts w:ascii="Century Gothic" w:hAnsi="Century Gothic" w:cs="Tahoma"/>
          <w:sz w:val="22"/>
          <w:szCs w:val="22"/>
        </w:rPr>
        <w:t>.00 a más</w:t>
      </w:r>
      <w:r w:rsidRPr="00690707">
        <w:rPr>
          <w:rFonts w:ascii="Century Gothic" w:hAnsi="Century Gothic" w:cs="Tahoma"/>
          <w:sz w:val="22"/>
          <w:szCs w:val="22"/>
        </w:rPr>
        <w:t xml:space="preserve">                  </w:t>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sidRPr="00690707">
        <w:rPr>
          <w:rFonts w:ascii="Century Gothic" w:hAnsi="Century Gothic" w:cs="Tahoma"/>
          <w:sz w:val="22"/>
          <w:szCs w:val="22"/>
        </w:rPr>
        <w:tab/>
        <w:t xml:space="preserve">:        </w:t>
      </w:r>
      <w:r>
        <w:rPr>
          <w:rFonts w:ascii="Century Gothic" w:hAnsi="Century Gothic" w:cs="Tahoma"/>
          <w:sz w:val="22"/>
          <w:szCs w:val="22"/>
        </w:rPr>
        <w:t>50</w:t>
      </w:r>
      <w:r w:rsidRPr="00690707">
        <w:rPr>
          <w:rFonts w:ascii="Century Gothic" w:hAnsi="Century Gothic" w:cs="Tahoma"/>
          <w:sz w:val="22"/>
          <w:szCs w:val="22"/>
        </w:rPr>
        <w:t xml:space="preserve"> puntos </w:t>
      </w:r>
    </w:p>
    <w:p w14:paraId="46376DFD" w14:textId="48C2ECAB"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 xml:space="preserve">Mayor a </w:t>
      </w:r>
      <w:r w:rsidR="00F560B2">
        <w:rPr>
          <w:rFonts w:ascii="Century Gothic" w:hAnsi="Century Gothic" w:cs="Tahoma"/>
          <w:sz w:val="22"/>
          <w:szCs w:val="22"/>
        </w:rPr>
        <w:t>8</w:t>
      </w:r>
      <w:r w:rsidR="00C43E28">
        <w:rPr>
          <w:rFonts w:ascii="Century Gothic" w:hAnsi="Century Gothic" w:cs="Tahoma"/>
          <w:sz w:val="22"/>
          <w:szCs w:val="22"/>
        </w:rPr>
        <w:t>00</w:t>
      </w:r>
      <w:r>
        <w:rPr>
          <w:rFonts w:ascii="Century Gothic" w:hAnsi="Century Gothic" w:cs="Tahoma"/>
          <w:sz w:val="22"/>
          <w:szCs w:val="22"/>
        </w:rPr>
        <w:t>,000.00</w:t>
      </w:r>
      <w:r w:rsidRPr="00690707">
        <w:rPr>
          <w:rFonts w:ascii="Century Gothic" w:hAnsi="Century Gothic" w:cs="Tahoma"/>
          <w:sz w:val="22"/>
          <w:szCs w:val="22"/>
        </w:rPr>
        <w:t xml:space="preserve"> </w:t>
      </w:r>
      <w:r>
        <w:rPr>
          <w:rFonts w:ascii="Century Gothic" w:hAnsi="Century Gothic" w:cs="Tahoma"/>
          <w:sz w:val="22"/>
          <w:szCs w:val="22"/>
        </w:rPr>
        <w:t xml:space="preserve">y menor a </w:t>
      </w:r>
      <w:r w:rsidR="00F560B2">
        <w:rPr>
          <w:rFonts w:ascii="Century Gothic" w:hAnsi="Century Gothic" w:cs="Tahoma"/>
          <w:sz w:val="22"/>
          <w:szCs w:val="22"/>
        </w:rPr>
        <w:t>1,089,782</w:t>
      </w:r>
      <w:r>
        <w:rPr>
          <w:rFonts w:ascii="Century Gothic" w:hAnsi="Century Gothic" w:cs="Tahoma"/>
          <w:sz w:val="22"/>
          <w:szCs w:val="22"/>
        </w:rPr>
        <w:t>.00</w:t>
      </w:r>
      <w:r w:rsidRPr="00690707">
        <w:rPr>
          <w:rFonts w:ascii="Century Gothic" w:hAnsi="Century Gothic" w:cs="Tahoma"/>
          <w:sz w:val="22"/>
          <w:szCs w:val="22"/>
        </w:rPr>
        <w:tab/>
        <w:t xml:space="preserve">:        </w:t>
      </w:r>
      <w:r>
        <w:rPr>
          <w:rFonts w:ascii="Century Gothic" w:hAnsi="Century Gothic" w:cs="Tahoma"/>
          <w:sz w:val="22"/>
          <w:szCs w:val="22"/>
        </w:rPr>
        <w:t>20</w:t>
      </w:r>
      <w:r w:rsidRPr="00690707">
        <w:rPr>
          <w:rFonts w:ascii="Century Gothic" w:hAnsi="Century Gothic" w:cs="Tahoma"/>
          <w:sz w:val="22"/>
          <w:szCs w:val="22"/>
        </w:rPr>
        <w:t xml:space="preserve"> puntos </w:t>
      </w:r>
    </w:p>
    <w:p w14:paraId="578355A1" w14:textId="4BAB0D10"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M</w:t>
      </w:r>
      <w:r>
        <w:rPr>
          <w:rFonts w:ascii="Century Gothic" w:hAnsi="Century Gothic" w:cs="Tahoma"/>
          <w:sz w:val="22"/>
          <w:szCs w:val="22"/>
        </w:rPr>
        <w:t>eno</w:t>
      </w:r>
      <w:r w:rsidRPr="00690707">
        <w:rPr>
          <w:rFonts w:ascii="Century Gothic" w:hAnsi="Century Gothic" w:cs="Tahoma"/>
          <w:sz w:val="22"/>
          <w:szCs w:val="22"/>
        </w:rPr>
        <w:t xml:space="preserve">r a </w:t>
      </w:r>
      <w:r w:rsidR="00F560B2">
        <w:rPr>
          <w:rFonts w:ascii="Century Gothic" w:hAnsi="Century Gothic" w:cs="Tahoma"/>
          <w:sz w:val="22"/>
          <w:szCs w:val="22"/>
        </w:rPr>
        <w:t>8</w:t>
      </w:r>
      <w:r w:rsidR="00C43E28">
        <w:rPr>
          <w:rFonts w:ascii="Century Gothic" w:hAnsi="Century Gothic" w:cs="Tahoma"/>
          <w:sz w:val="22"/>
          <w:szCs w:val="22"/>
        </w:rPr>
        <w:t>0</w:t>
      </w:r>
      <w:r>
        <w:rPr>
          <w:rFonts w:ascii="Century Gothic" w:hAnsi="Century Gothic" w:cs="Tahoma"/>
          <w:sz w:val="22"/>
          <w:szCs w:val="22"/>
        </w:rPr>
        <w:t>0,000.00</w:t>
      </w:r>
      <w:r w:rsidRPr="00690707">
        <w:rPr>
          <w:rFonts w:ascii="Century Gothic" w:hAnsi="Century Gothic" w:cs="Tahoma"/>
          <w:sz w:val="22"/>
          <w:szCs w:val="22"/>
        </w:rPr>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1</w:t>
      </w:r>
      <w:r w:rsidRPr="00690707">
        <w:rPr>
          <w:rFonts w:ascii="Century Gothic" w:hAnsi="Century Gothic" w:cs="Tahoma"/>
          <w:sz w:val="22"/>
          <w:szCs w:val="22"/>
        </w:rPr>
        <w:t xml:space="preserve">0 puntos </w:t>
      </w:r>
    </w:p>
    <w:p w14:paraId="6478EFB5" w14:textId="77777777" w:rsidR="009B0756" w:rsidRDefault="009B0756" w:rsidP="009B0756">
      <w:pPr>
        <w:ind w:left="708" w:right="-4"/>
        <w:jc w:val="both"/>
        <w:rPr>
          <w:rFonts w:ascii="Century Gothic" w:hAnsi="Century Gothic" w:cstheme="minorHAnsi"/>
          <w:sz w:val="22"/>
          <w:szCs w:val="22"/>
        </w:rPr>
      </w:pPr>
    </w:p>
    <w:p w14:paraId="2CAD938A" w14:textId="77777777" w:rsidR="00AB7B60" w:rsidRDefault="009B0756" w:rsidP="009B0756">
      <w:pPr>
        <w:ind w:left="708" w:right="-4"/>
        <w:jc w:val="both"/>
        <w:rPr>
          <w:rFonts w:ascii="Century Gothic" w:hAnsi="Century Gothic" w:cstheme="minorHAnsi"/>
          <w:sz w:val="22"/>
          <w:szCs w:val="22"/>
        </w:rPr>
      </w:pPr>
      <w:r>
        <w:rPr>
          <w:rFonts w:ascii="Century Gothic" w:hAnsi="Century Gothic" w:cstheme="minorHAnsi"/>
          <w:sz w:val="22"/>
          <w:szCs w:val="22"/>
        </w:rPr>
        <w:t>Se debe aclarar que cuando se hable de obras similares, solo se va a considerar</w:t>
      </w:r>
      <w:r w:rsidR="00AB7B60">
        <w:rPr>
          <w:rFonts w:ascii="Century Gothic" w:hAnsi="Century Gothic" w:cstheme="minorHAnsi"/>
          <w:sz w:val="22"/>
          <w:szCs w:val="22"/>
        </w:rPr>
        <w:t>:</w:t>
      </w:r>
    </w:p>
    <w:p w14:paraId="1C7AF2CE" w14:textId="77777777" w:rsidR="00AB7B60" w:rsidRDefault="00AB7B60" w:rsidP="00AB7B60">
      <w:pPr>
        <w:pStyle w:val="Prrafodelista"/>
        <w:ind w:left="1428" w:right="-4"/>
        <w:jc w:val="both"/>
        <w:rPr>
          <w:rFonts w:ascii="Century Gothic" w:hAnsi="Century Gothic" w:cstheme="minorHAnsi"/>
          <w:bCs/>
          <w:szCs w:val="22"/>
        </w:rPr>
      </w:pPr>
    </w:p>
    <w:p w14:paraId="468628D0" w14:textId="66094502" w:rsidR="00AB7B60" w:rsidRPr="00AB7B60" w:rsidRDefault="00AB7B60" w:rsidP="00AB7B60">
      <w:pPr>
        <w:pStyle w:val="Prrafodelista"/>
        <w:ind w:left="709" w:right="-4"/>
        <w:jc w:val="both"/>
        <w:rPr>
          <w:rFonts w:ascii="Century Gothic" w:hAnsi="Century Gothic" w:cstheme="minorHAnsi"/>
          <w:bCs/>
          <w:szCs w:val="22"/>
        </w:rPr>
      </w:pPr>
      <w:bookmarkStart w:id="8" w:name="_Hlk127864474"/>
      <w:r w:rsidRPr="00292BF5">
        <w:rPr>
          <w:rFonts w:ascii="Century Gothic" w:hAnsi="Century Gothic" w:cstheme="minorHAnsi"/>
          <w:bCs/>
          <w:szCs w:val="22"/>
          <w:highlight w:val="yellow"/>
        </w:rPr>
        <w:t>Subestaciones Eléctricas de Potencia o, líneas de Transmisión o, líneas de Sub-Transmisión o, pequeños sistemas eléctricos o, sistemas eléctricos rurales o, líneas y/o redes primarias o, redes secundarias o, alumbrado público y/o conexiones domiciliarias ejecutadas dentro o conjuntamente con redes secundarias o, remodelación de líneas y/o redes primarias y/o secundarias.</w:t>
      </w:r>
    </w:p>
    <w:bookmarkEnd w:id="8"/>
    <w:p w14:paraId="6F345B64" w14:textId="77777777" w:rsidR="009B0756" w:rsidRPr="00690707" w:rsidRDefault="009B0756" w:rsidP="009B0756">
      <w:pPr>
        <w:pStyle w:val="WW-Textosinformato"/>
        <w:tabs>
          <w:tab w:val="right" w:pos="10782"/>
        </w:tabs>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NOTA:</w:t>
      </w:r>
    </w:p>
    <w:p w14:paraId="46A2FEA5" w14:textId="77777777" w:rsidR="009B0756" w:rsidRPr="00690707" w:rsidRDefault="009B0756" w:rsidP="009B0756">
      <w:pPr>
        <w:pStyle w:val="WW-Textosinformato"/>
        <w:tabs>
          <w:tab w:val="right" w:pos="10782"/>
        </w:tabs>
        <w:jc w:val="both"/>
        <w:rPr>
          <w:rFonts w:ascii="Century Gothic" w:eastAsia="Batang" w:hAnsi="Century Gothic" w:cs="Tahoma"/>
          <w:b/>
          <w:color w:val="0000FF"/>
          <w:sz w:val="22"/>
          <w:szCs w:val="22"/>
          <w:lang w:eastAsia="es-PE"/>
        </w:rPr>
      </w:pPr>
      <w:r w:rsidRPr="001E77FE">
        <w:rPr>
          <w:rFonts w:ascii="Century Gothic" w:eastAsia="Batang" w:hAnsi="Century Gothic" w:cs="Tahoma"/>
          <w:b/>
          <w:color w:val="0000FF"/>
          <w:sz w:val="22"/>
          <w:szCs w:val="22"/>
          <w:highlight w:val="yellow"/>
          <w:lang w:eastAsia="es-PE"/>
        </w:rPr>
        <w:t>Los Documentos presentados para acreditar la experiencia en obras y/o servicios similares no se considerarán para acreditar experiencia en obras en general</w:t>
      </w:r>
      <w:r w:rsidRPr="00690707">
        <w:rPr>
          <w:rFonts w:ascii="Century Gothic" w:eastAsia="Batang" w:hAnsi="Century Gothic" w:cs="Tahoma"/>
          <w:b/>
          <w:color w:val="0000FF"/>
          <w:sz w:val="22"/>
          <w:szCs w:val="22"/>
          <w:lang w:eastAsia="es-PE"/>
        </w:rPr>
        <w:t>.</w:t>
      </w:r>
    </w:p>
    <w:p w14:paraId="760FC865" w14:textId="77777777" w:rsidR="009B0756" w:rsidRPr="00690707" w:rsidRDefault="009B0756" w:rsidP="009B0756">
      <w:pPr>
        <w:numPr>
          <w:ilvl w:val="12"/>
          <w:numId w:val="0"/>
        </w:numPr>
        <w:ind w:left="1985" w:right="-91"/>
        <w:jc w:val="both"/>
        <w:rPr>
          <w:rFonts w:ascii="Century Gothic" w:hAnsi="Century Gothic" w:cs="Arial"/>
          <w:sz w:val="22"/>
          <w:szCs w:val="22"/>
          <w:lang w:val="es-ES_tradnl"/>
        </w:rPr>
      </w:pPr>
    </w:p>
    <w:p w14:paraId="5687BD55" w14:textId="77777777" w:rsidR="009B0756" w:rsidRPr="00690707" w:rsidRDefault="009B0756" w:rsidP="009B075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 xml:space="preserve">4.2.2.3 Factor “Experiencia y calificaciones del personal propuesto”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30773C6C" w14:textId="64017F00"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 xml:space="preserve">Deberá evaluarse en función a la experiencia en la especialidad del personal propuesto para </w:t>
      </w:r>
      <w:r w:rsidRPr="006D1A09">
        <w:rPr>
          <w:rFonts w:ascii="Century Gothic" w:hAnsi="Century Gothic" w:cs="Tahoma"/>
          <w:b/>
          <w:bCs/>
          <w:sz w:val="22"/>
          <w:szCs w:val="22"/>
        </w:rPr>
        <w:t>residente encargado</w:t>
      </w:r>
      <w:r w:rsidRPr="00690707">
        <w:rPr>
          <w:rFonts w:ascii="Century Gothic" w:hAnsi="Century Gothic" w:cs="Tahoma"/>
          <w:sz w:val="22"/>
          <w:szCs w:val="22"/>
        </w:rPr>
        <w:t xml:space="preserve"> (en prestaciones iguales o similares a las labores que se ejecutaran en el contrato), </w:t>
      </w:r>
      <w:r>
        <w:rPr>
          <w:rFonts w:ascii="Century Gothic" w:hAnsi="Century Gothic" w:cs="Tahoma"/>
          <w:sz w:val="22"/>
          <w:szCs w:val="22"/>
        </w:rPr>
        <w:t xml:space="preserve">se evaluará por monto </w:t>
      </w:r>
      <w:r w:rsidRPr="00690707">
        <w:rPr>
          <w:rFonts w:ascii="Century Gothic" w:hAnsi="Century Gothic" w:cs="Tahoma"/>
          <w:sz w:val="22"/>
          <w:szCs w:val="22"/>
        </w:rPr>
        <w:t>de contrato</w:t>
      </w:r>
      <w:r>
        <w:rPr>
          <w:rFonts w:ascii="Century Gothic" w:hAnsi="Century Gothic" w:cs="Tahoma"/>
          <w:sz w:val="22"/>
          <w:szCs w:val="22"/>
        </w:rPr>
        <w:t>s</w:t>
      </w:r>
      <w:r w:rsidRPr="00690707">
        <w:rPr>
          <w:rFonts w:ascii="Century Gothic" w:hAnsi="Century Gothic" w:cs="Tahoma"/>
          <w:sz w:val="22"/>
          <w:szCs w:val="22"/>
        </w:rPr>
        <w:t xml:space="preserve"> </w:t>
      </w:r>
      <w:r>
        <w:rPr>
          <w:rFonts w:ascii="Century Gothic" w:hAnsi="Century Gothic" w:cs="Tahoma"/>
          <w:sz w:val="22"/>
          <w:szCs w:val="22"/>
        </w:rPr>
        <w:t>acreditados</w:t>
      </w:r>
      <w:r w:rsidRPr="00690707">
        <w:rPr>
          <w:rFonts w:ascii="Century Gothic" w:hAnsi="Century Gothic" w:cs="Tahoma"/>
          <w:sz w:val="22"/>
          <w:szCs w:val="22"/>
        </w:rPr>
        <w:t xml:space="preserve"> en los últimos </w:t>
      </w:r>
      <w:r w:rsidR="00292BF5" w:rsidRPr="00292BF5">
        <w:rPr>
          <w:rFonts w:ascii="Century Gothic" w:hAnsi="Century Gothic" w:cs="Tahoma"/>
          <w:sz w:val="22"/>
          <w:szCs w:val="22"/>
          <w:highlight w:val="yellow"/>
        </w:rPr>
        <w:t>Diez</w:t>
      </w:r>
      <w:r w:rsidRPr="00292BF5">
        <w:rPr>
          <w:rFonts w:ascii="Century Gothic" w:hAnsi="Century Gothic" w:cs="Tahoma"/>
          <w:sz w:val="22"/>
          <w:szCs w:val="22"/>
          <w:highlight w:val="yellow"/>
        </w:rPr>
        <w:t xml:space="preserve"> (</w:t>
      </w:r>
      <w:r w:rsidR="00292BF5" w:rsidRPr="00292BF5">
        <w:rPr>
          <w:rFonts w:ascii="Century Gothic" w:hAnsi="Century Gothic" w:cs="Tahoma"/>
          <w:sz w:val="22"/>
          <w:szCs w:val="22"/>
          <w:highlight w:val="yellow"/>
        </w:rPr>
        <w:t>10</w:t>
      </w:r>
      <w:r w:rsidRPr="00292BF5">
        <w:rPr>
          <w:rFonts w:ascii="Century Gothic" w:hAnsi="Century Gothic" w:cs="Tahoma"/>
          <w:sz w:val="22"/>
          <w:szCs w:val="22"/>
          <w:highlight w:val="yellow"/>
        </w:rPr>
        <w:t>) años.</w:t>
      </w:r>
      <w:r w:rsidRPr="00690707">
        <w:rPr>
          <w:rFonts w:ascii="Century Gothic" w:hAnsi="Century Gothic" w:cs="Tahoma"/>
          <w:sz w:val="22"/>
          <w:szCs w:val="22"/>
        </w:rPr>
        <w:t xml:space="preserve"> </w:t>
      </w:r>
    </w:p>
    <w:p w14:paraId="6955CD34" w14:textId="77777777" w:rsidR="009B0756" w:rsidRPr="00690707" w:rsidRDefault="009B0756" w:rsidP="009B0756">
      <w:pPr>
        <w:ind w:left="1276"/>
        <w:jc w:val="both"/>
        <w:rPr>
          <w:rFonts w:ascii="Century Gothic" w:hAnsi="Century Gothic" w:cs="Tahoma"/>
          <w:sz w:val="22"/>
          <w:szCs w:val="22"/>
        </w:rPr>
      </w:pPr>
    </w:p>
    <w:p w14:paraId="1BAE3928" w14:textId="0B82A081"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Hasta </w:t>
      </w:r>
      <w:r>
        <w:rPr>
          <w:rFonts w:ascii="Century Gothic" w:hAnsi="Century Gothic"/>
          <w:sz w:val="22"/>
          <w:szCs w:val="22"/>
          <w:highlight w:val="yellow"/>
        </w:rPr>
        <w:t>0</w:t>
      </w:r>
      <w:r w:rsidR="00292BF5">
        <w:rPr>
          <w:rFonts w:ascii="Century Gothic" w:hAnsi="Century Gothic"/>
          <w:sz w:val="22"/>
          <w:szCs w:val="22"/>
          <w:highlight w:val="yellow"/>
        </w:rPr>
        <w:t>5</w:t>
      </w:r>
      <w:r w:rsidRPr="006D1A09">
        <w:rPr>
          <w:rFonts w:ascii="Century Gothic" w:hAnsi="Century Gothic"/>
          <w:sz w:val="22"/>
          <w:szCs w:val="22"/>
          <w:highlight w:val="yellow"/>
        </w:rPr>
        <w:t xml:space="preserve"> años                              </w:t>
      </w:r>
      <w:proofErr w:type="gramStart"/>
      <w:r w:rsidRPr="006D1A09">
        <w:rPr>
          <w:rFonts w:ascii="Century Gothic" w:hAnsi="Century Gothic"/>
          <w:sz w:val="22"/>
          <w:szCs w:val="22"/>
          <w:highlight w:val="yellow"/>
        </w:rPr>
        <w:t xml:space="preserve">  :</w:t>
      </w:r>
      <w:proofErr w:type="gramEnd"/>
      <w:r w:rsidRPr="006D1A09">
        <w:rPr>
          <w:rFonts w:ascii="Century Gothic" w:hAnsi="Century Gothic"/>
          <w:sz w:val="22"/>
          <w:szCs w:val="22"/>
          <w:highlight w:val="yellow"/>
        </w:rPr>
        <w:t xml:space="preserve">                  05  puntos </w:t>
      </w:r>
    </w:p>
    <w:p w14:paraId="05D37147" w14:textId="1EF3D19E"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r w:rsidR="00292BF5">
        <w:rPr>
          <w:rFonts w:ascii="Century Gothic" w:hAnsi="Century Gothic"/>
          <w:sz w:val="22"/>
          <w:szCs w:val="22"/>
          <w:highlight w:val="yellow"/>
        </w:rPr>
        <w:t>5</w:t>
      </w:r>
      <w:r w:rsidRPr="006D1A09">
        <w:rPr>
          <w:rFonts w:ascii="Century Gothic" w:hAnsi="Century Gothic"/>
          <w:sz w:val="22"/>
          <w:szCs w:val="22"/>
          <w:highlight w:val="yellow"/>
        </w:rPr>
        <w:t xml:space="preserve"> años hasta </w:t>
      </w:r>
      <w:r>
        <w:rPr>
          <w:rFonts w:ascii="Century Gothic" w:hAnsi="Century Gothic"/>
          <w:sz w:val="22"/>
          <w:szCs w:val="22"/>
          <w:highlight w:val="yellow"/>
        </w:rPr>
        <w:t>0</w:t>
      </w:r>
      <w:r w:rsidR="00292BF5">
        <w:rPr>
          <w:rFonts w:ascii="Century Gothic" w:hAnsi="Century Gothic"/>
          <w:sz w:val="22"/>
          <w:szCs w:val="22"/>
          <w:highlight w:val="yellow"/>
        </w:rPr>
        <w:t>8</w:t>
      </w:r>
      <w:r w:rsidRPr="006D1A09">
        <w:rPr>
          <w:rFonts w:ascii="Century Gothic" w:hAnsi="Century Gothic"/>
          <w:sz w:val="22"/>
          <w:szCs w:val="22"/>
          <w:highlight w:val="yellow"/>
        </w:rPr>
        <w:t xml:space="preserve"> </w:t>
      </w:r>
      <w:proofErr w:type="gramStart"/>
      <w:r w:rsidRPr="006D1A09">
        <w:rPr>
          <w:rFonts w:ascii="Century Gothic" w:hAnsi="Century Gothic"/>
          <w:sz w:val="22"/>
          <w:szCs w:val="22"/>
          <w:highlight w:val="yellow"/>
        </w:rPr>
        <w:t>Años  :</w:t>
      </w:r>
      <w:proofErr w:type="gramEnd"/>
      <w:r w:rsidRPr="006D1A09">
        <w:rPr>
          <w:rFonts w:ascii="Century Gothic" w:hAnsi="Century Gothic"/>
          <w:sz w:val="22"/>
          <w:szCs w:val="22"/>
          <w:highlight w:val="yellow"/>
        </w:rPr>
        <w:t xml:space="preserve">                  10  puntos </w:t>
      </w:r>
    </w:p>
    <w:p w14:paraId="1BAD57AF" w14:textId="1B1C5F27" w:rsidR="009B0756" w:rsidRPr="00690707" w:rsidRDefault="009B0756" w:rsidP="009B0756">
      <w:pPr>
        <w:ind w:left="1701"/>
        <w:jc w:val="both"/>
        <w:rPr>
          <w:rFonts w:ascii="Century Gothic" w:hAnsi="Century Gothic"/>
          <w:sz w:val="22"/>
          <w:szCs w:val="22"/>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r w:rsidR="00292BF5">
        <w:rPr>
          <w:rFonts w:ascii="Century Gothic" w:hAnsi="Century Gothic"/>
          <w:sz w:val="22"/>
          <w:szCs w:val="22"/>
          <w:highlight w:val="yellow"/>
        </w:rPr>
        <w:t>8</w:t>
      </w:r>
      <w:r w:rsidRPr="006D1A09">
        <w:rPr>
          <w:rFonts w:ascii="Century Gothic" w:hAnsi="Century Gothic"/>
          <w:sz w:val="22"/>
          <w:szCs w:val="22"/>
          <w:highlight w:val="yellow"/>
        </w:rPr>
        <w:t xml:space="preserve"> Año</w:t>
      </w:r>
      <w:r>
        <w:rPr>
          <w:rFonts w:ascii="Century Gothic" w:hAnsi="Century Gothic"/>
          <w:sz w:val="22"/>
          <w:szCs w:val="22"/>
          <w:highlight w:val="yellow"/>
        </w:rPr>
        <w:t>s</w:t>
      </w:r>
      <w:r w:rsidRPr="006D1A09">
        <w:rPr>
          <w:rFonts w:ascii="Century Gothic" w:hAnsi="Century Gothic"/>
          <w:sz w:val="22"/>
          <w:szCs w:val="22"/>
          <w:highlight w:val="yellow"/>
        </w:rPr>
        <w:t>                         </w:t>
      </w:r>
      <w:proofErr w:type="gramStart"/>
      <w:r w:rsidRPr="006D1A09">
        <w:rPr>
          <w:rFonts w:ascii="Century Gothic" w:hAnsi="Century Gothic"/>
          <w:sz w:val="22"/>
          <w:szCs w:val="22"/>
          <w:highlight w:val="yellow"/>
        </w:rPr>
        <w:t>  :</w:t>
      </w:r>
      <w:proofErr w:type="gramEnd"/>
      <w:r w:rsidRPr="006D1A09">
        <w:rPr>
          <w:rFonts w:ascii="Century Gothic" w:hAnsi="Century Gothic"/>
          <w:sz w:val="22"/>
          <w:szCs w:val="22"/>
          <w:highlight w:val="yellow"/>
        </w:rPr>
        <w:t>                  15 puntos</w:t>
      </w:r>
      <w:r w:rsidRPr="00690707">
        <w:rPr>
          <w:rFonts w:ascii="Century Gothic" w:hAnsi="Century Gothic"/>
          <w:sz w:val="22"/>
          <w:szCs w:val="22"/>
        </w:rPr>
        <w:t xml:space="preserve"> </w:t>
      </w:r>
    </w:p>
    <w:p w14:paraId="64099277" w14:textId="77777777" w:rsidR="009B0756" w:rsidRPr="00690707" w:rsidRDefault="009B0756" w:rsidP="009B0756">
      <w:pPr>
        <w:ind w:left="1276"/>
        <w:jc w:val="both"/>
        <w:rPr>
          <w:rFonts w:ascii="Century Gothic" w:hAnsi="Century Gothic" w:cs="Tahoma"/>
          <w:sz w:val="22"/>
          <w:szCs w:val="22"/>
        </w:rPr>
      </w:pPr>
    </w:p>
    <w:p w14:paraId="5E44BA6B" w14:textId="77777777" w:rsidR="009B0756" w:rsidRPr="00690707" w:rsidRDefault="009B0756" w:rsidP="009B0756">
      <w:pPr>
        <w:tabs>
          <w:tab w:val="left" w:pos="1985"/>
        </w:tabs>
        <w:ind w:left="709" w:right="-91"/>
        <w:jc w:val="both"/>
        <w:rPr>
          <w:rFonts w:ascii="Century Gothic" w:hAnsi="Century Gothic" w:cs="Tahoma"/>
          <w:b/>
          <w:color w:val="0000FF"/>
          <w:sz w:val="22"/>
          <w:szCs w:val="22"/>
        </w:rPr>
      </w:pPr>
      <w:r w:rsidRPr="00690707">
        <w:rPr>
          <w:rFonts w:ascii="Century Gothic" w:hAnsi="Century Gothic" w:cs="Arial"/>
          <w:b/>
          <w:sz w:val="22"/>
          <w:szCs w:val="22"/>
        </w:rPr>
        <w:t>4.2.2.4 Factor “Cumplimiento en la ejecución de obras”</w:t>
      </w:r>
      <w:r w:rsidRPr="00690707">
        <w:rPr>
          <w:rFonts w:ascii="Century Gothic" w:hAnsi="Century Gothic" w:cs="Tahoma"/>
          <w:b/>
          <w:color w:val="0000FF"/>
          <w:sz w:val="22"/>
          <w:szCs w:val="22"/>
        </w:rPr>
        <w:t xml:space="preserve"> (Puntaje máximo </w:t>
      </w:r>
      <w:r>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0DB076E3" w14:textId="77777777" w:rsidR="009B0756" w:rsidRPr="00690707" w:rsidRDefault="009B0756" w:rsidP="009B0756">
      <w:pPr>
        <w:tabs>
          <w:tab w:val="left" w:pos="1985"/>
        </w:tabs>
        <w:ind w:left="709" w:right="-91"/>
        <w:jc w:val="both"/>
        <w:rPr>
          <w:rFonts w:ascii="Century Gothic" w:hAnsi="Century Gothic" w:cs="Arial"/>
          <w:b/>
          <w:sz w:val="22"/>
          <w:szCs w:val="22"/>
        </w:rPr>
      </w:pPr>
    </w:p>
    <w:p w14:paraId="45CD980A" w14:textId="77777777"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 xml:space="preserve">Se evaluará en función al número de constancias, actas de recepción de obras (sin Observaciones), constancias y/o certificados en el que se acredite que el postor ejecutó o liquidó contratos sin que haya incurrido </w:t>
      </w:r>
      <w:r w:rsidRPr="00690707">
        <w:rPr>
          <w:rFonts w:ascii="Century Gothic" w:hAnsi="Century Gothic" w:cs="Tahoma"/>
          <w:sz w:val="22"/>
          <w:szCs w:val="22"/>
        </w:rPr>
        <w:lastRenderedPageBreak/>
        <w:t>en penalidades, hasta un máximo de cinco (5) contratos</w:t>
      </w:r>
      <w:r w:rsidRPr="00690707">
        <w:rPr>
          <w:rFonts w:ascii="Century Gothic" w:hAnsi="Century Gothic" w:cs="Tahoma"/>
          <w:b/>
          <w:sz w:val="22"/>
          <w:szCs w:val="22"/>
        </w:rPr>
        <w:t xml:space="preserve"> </w:t>
      </w:r>
      <w:r w:rsidRPr="00690707">
        <w:rPr>
          <w:rFonts w:ascii="Century Gothic" w:hAnsi="Century Gothic" w:cs="Tahoma"/>
          <w:sz w:val="22"/>
          <w:szCs w:val="22"/>
        </w:rPr>
        <w:t xml:space="preserve">de obras en general y un máximo de tres (3) contratos de obras similares ejecutados en los últimos </w:t>
      </w:r>
      <w:r>
        <w:rPr>
          <w:rFonts w:ascii="Century Gothic" w:hAnsi="Century Gothic" w:cs="Tahoma"/>
          <w:sz w:val="22"/>
          <w:szCs w:val="22"/>
        </w:rPr>
        <w:t>diez</w:t>
      </w:r>
      <w:r w:rsidRPr="00690707">
        <w:rPr>
          <w:rFonts w:ascii="Century Gothic" w:hAnsi="Century Gothic" w:cs="Tahoma"/>
          <w:sz w:val="22"/>
          <w:szCs w:val="22"/>
        </w:rPr>
        <w:t xml:space="preserve"> (</w:t>
      </w:r>
      <w:r>
        <w:rPr>
          <w:rFonts w:ascii="Century Gothic" w:hAnsi="Century Gothic" w:cs="Tahoma"/>
          <w:sz w:val="22"/>
          <w:szCs w:val="22"/>
        </w:rPr>
        <w:t>10</w:t>
      </w:r>
      <w:r w:rsidRPr="00690707">
        <w:rPr>
          <w:rFonts w:ascii="Century Gothic" w:hAnsi="Century Gothic" w:cs="Tahoma"/>
          <w:sz w:val="22"/>
          <w:szCs w:val="22"/>
        </w:rPr>
        <w:t xml:space="preserve">) años. </w:t>
      </w:r>
    </w:p>
    <w:p w14:paraId="7B4E8C99" w14:textId="77777777" w:rsidR="009B0756" w:rsidRPr="00690707" w:rsidRDefault="009B0756" w:rsidP="009B0756">
      <w:pPr>
        <w:ind w:left="709"/>
        <w:jc w:val="both"/>
        <w:rPr>
          <w:rFonts w:ascii="Century Gothic" w:hAnsi="Century Gothic" w:cs="Tahoma"/>
          <w:sz w:val="22"/>
          <w:szCs w:val="22"/>
        </w:rPr>
      </w:pPr>
    </w:p>
    <w:p w14:paraId="0F74C90A" w14:textId="77777777" w:rsidR="009B0756" w:rsidRPr="00690707" w:rsidRDefault="009B0756" w:rsidP="009B0756">
      <w:pPr>
        <w:ind w:left="709"/>
        <w:jc w:val="both"/>
        <w:rPr>
          <w:rFonts w:ascii="Century Gothic" w:hAnsi="Century Gothic" w:cs="Tahoma"/>
          <w:sz w:val="22"/>
          <w:szCs w:val="22"/>
        </w:rPr>
      </w:pPr>
      <w:r w:rsidRPr="00690707">
        <w:rPr>
          <w:rFonts w:ascii="Century Gothic" w:hAnsi="Century Gothic" w:cs="Tahoma"/>
          <w:sz w:val="22"/>
          <w:szCs w:val="22"/>
        </w:rPr>
        <w:t>Fórmula de evaluación:</w:t>
      </w:r>
    </w:p>
    <w:p w14:paraId="0E513710" w14:textId="77777777" w:rsidR="009B0756" w:rsidRPr="00690707" w:rsidRDefault="009B0756" w:rsidP="009B0756">
      <w:pPr>
        <w:ind w:left="1276"/>
        <w:jc w:val="both"/>
        <w:rPr>
          <w:rFonts w:ascii="Century Gothic" w:hAnsi="Century Gothic" w:cs="Tahoma"/>
          <w:sz w:val="22"/>
          <w:szCs w:val="22"/>
        </w:rPr>
      </w:pPr>
    </w:p>
    <w:p w14:paraId="5CBA1DA7"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noProof/>
          <w:sz w:val="22"/>
          <w:szCs w:val="22"/>
          <w:lang w:val="es-PE" w:eastAsia="es-PE"/>
        </w:rPr>
        <mc:AlternateContent>
          <mc:Choice Requires="wps">
            <w:drawing>
              <wp:anchor distT="0" distB="0" distL="114300" distR="114300" simplePos="0" relativeHeight="251660288" behindDoc="0" locked="0" layoutInCell="1" allowOverlap="1" wp14:anchorId="3A5E345E" wp14:editId="4B0BDA0E">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D7889"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proofErr w:type="spellStart"/>
      <w:r w:rsidRPr="00690707">
        <w:rPr>
          <w:rFonts w:ascii="Century Gothic" w:hAnsi="Century Gothic" w:cs="Tahoma"/>
          <w:sz w:val="22"/>
          <w:szCs w:val="22"/>
        </w:rPr>
        <w:t>PCPi</w:t>
      </w:r>
      <w:proofErr w:type="spellEnd"/>
      <w:r w:rsidRPr="00690707">
        <w:rPr>
          <w:rFonts w:ascii="Century Gothic" w:hAnsi="Century Gothic" w:cs="Tahoma"/>
          <w:sz w:val="22"/>
          <w:szCs w:val="22"/>
        </w:rPr>
        <w:t xml:space="preserve">= </w:t>
      </w:r>
      <w:proofErr w:type="spellStart"/>
      <w:r w:rsidRPr="00690707">
        <w:rPr>
          <w:rFonts w:ascii="Century Gothic" w:hAnsi="Century Gothic" w:cs="Tahoma"/>
          <w:sz w:val="22"/>
          <w:szCs w:val="22"/>
        </w:rPr>
        <w:t>PF</w:t>
      </w:r>
      <w:proofErr w:type="spellEnd"/>
      <w:r w:rsidRPr="00690707">
        <w:rPr>
          <w:rFonts w:ascii="Century Gothic" w:hAnsi="Century Gothic" w:cs="Tahoma"/>
          <w:sz w:val="22"/>
          <w:szCs w:val="22"/>
        </w:rPr>
        <w:t xml:space="preserve"> x </w:t>
      </w:r>
      <w:proofErr w:type="spellStart"/>
      <w:r w:rsidRPr="00690707">
        <w:rPr>
          <w:rFonts w:ascii="Century Gothic" w:hAnsi="Century Gothic" w:cs="Tahoma"/>
          <w:sz w:val="22"/>
          <w:szCs w:val="22"/>
        </w:rPr>
        <w:t>CBCi</w:t>
      </w:r>
      <w:proofErr w:type="spellEnd"/>
    </w:p>
    <w:p w14:paraId="6B107C63" w14:textId="77777777" w:rsidR="009B0756" w:rsidRPr="00690707" w:rsidRDefault="009B0756" w:rsidP="009B0756">
      <w:pPr>
        <w:ind w:left="1984" w:firstLine="140"/>
        <w:jc w:val="both"/>
        <w:rPr>
          <w:rFonts w:ascii="Century Gothic" w:hAnsi="Century Gothic" w:cs="Tahoma"/>
          <w:sz w:val="22"/>
          <w:szCs w:val="22"/>
        </w:rPr>
      </w:pPr>
      <w:r w:rsidRPr="00690707">
        <w:rPr>
          <w:rFonts w:ascii="Century Gothic" w:hAnsi="Century Gothic" w:cs="Tahoma"/>
          <w:sz w:val="22"/>
          <w:szCs w:val="22"/>
        </w:rPr>
        <w:t>NC</w:t>
      </w:r>
    </w:p>
    <w:p w14:paraId="7280D14E" w14:textId="77777777" w:rsidR="009B0756" w:rsidRPr="00690707" w:rsidRDefault="009B0756" w:rsidP="009B0756">
      <w:pPr>
        <w:ind w:left="1276"/>
        <w:jc w:val="both"/>
        <w:rPr>
          <w:rFonts w:ascii="Century Gothic" w:hAnsi="Century Gothic" w:cs="Tahoma"/>
          <w:sz w:val="22"/>
          <w:szCs w:val="22"/>
        </w:rPr>
      </w:pPr>
    </w:p>
    <w:p w14:paraId="52EA9A8A"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sz w:val="22"/>
          <w:szCs w:val="22"/>
        </w:rPr>
        <w:t xml:space="preserve">Dónde: </w:t>
      </w:r>
    </w:p>
    <w:p w14:paraId="0D378E0E" w14:textId="77777777" w:rsidR="009B0756" w:rsidRPr="00690707" w:rsidRDefault="009B0756" w:rsidP="009B0756">
      <w:pPr>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9B0756" w:rsidRPr="00690707" w14:paraId="40B388E0" w14:textId="77777777" w:rsidTr="00687E86">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17479" w14:textId="77777777" w:rsidR="009B0756" w:rsidRPr="00690707" w:rsidRDefault="009B0756" w:rsidP="00687E86">
            <w:pPr>
              <w:jc w:val="center"/>
              <w:rPr>
                <w:rFonts w:ascii="Century Gothic" w:hAnsi="Century Gothic" w:cs="Arial"/>
                <w:sz w:val="22"/>
                <w:szCs w:val="22"/>
              </w:rPr>
            </w:pPr>
            <w:proofErr w:type="spellStart"/>
            <w:r w:rsidRPr="00690707">
              <w:rPr>
                <w:rFonts w:ascii="Century Gothic" w:hAnsi="Century Gothic" w:cs="Tahoma"/>
                <w:sz w:val="22"/>
                <w:szCs w:val="22"/>
              </w:rPr>
              <w:t>PCPi</w:t>
            </w:r>
            <w:proofErr w:type="spellEnd"/>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7AEE0112"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17AC1BCF"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de Cumplimiento del postor.</w:t>
            </w:r>
          </w:p>
        </w:tc>
      </w:tr>
      <w:tr w:rsidR="009B0756" w:rsidRPr="00690707" w14:paraId="1CAA23D8" w14:textId="77777777" w:rsidTr="00687E86">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296C773"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2D6E6AF5"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000A0D3A"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máximo del Factor.</w:t>
            </w:r>
          </w:p>
        </w:tc>
      </w:tr>
      <w:tr w:rsidR="009B0756" w:rsidRPr="00690707" w14:paraId="236FB518" w14:textId="77777777" w:rsidTr="00687E86">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62DCAAB"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65C4E83F"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4E0EA8D4"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máximo de contrataciones presentadas para acreditar la experiencia del postor.</w:t>
            </w:r>
          </w:p>
        </w:tc>
      </w:tr>
      <w:tr w:rsidR="009B0756" w:rsidRPr="00690707" w14:paraId="36DD7C9A" w14:textId="77777777" w:rsidTr="00687E86">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F8318A9" w14:textId="77777777" w:rsidR="009B0756" w:rsidRPr="00690707" w:rsidRDefault="009B0756" w:rsidP="00687E86">
            <w:pPr>
              <w:jc w:val="center"/>
              <w:rPr>
                <w:rFonts w:ascii="Century Gothic" w:hAnsi="Century Gothic" w:cs="Arial"/>
                <w:sz w:val="22"/>
                <w:szCs w:val="22"/>
              </w:rPr>
            </w:pPr>
            <w:proofErr w:type="spellStart"/>
            <w:r w:rsidRPr="00690707">
              <w:rPr>
                <w:rFonts w:ascii="Century Gothic" w:hAnsi="Century Gothic" w:cs="Tahoma"/>
                <w:sz w:val="22"/>
                <w:szCs w:val="22"/>
              </w:rPr>
              <w:t>CBCi</w:t>
            </w:r>
            <w:proofErr w:type="spellEnd"/>
          </w:p>
        </w:tc>
        <w:tc>
          <w:tcPr>
            <w:tcW w:w="640" w:type="dxa"/>
            <w:tcBorders>
              <w:top w:val="nil"/>
              <w:left w:val="nil"/>
              <w:bottom w:val="single" w:sz="8" w:space="0" w:color="auto"/>
              <w:right w:val="single" w:sz="8" w:space="0" w:color="auto"/>
            </w:tcBorders>
            <w:shd w:val="clear" w:color="auto" w:fill="auto"/>
            <w:vAlign w:val="center"/>
            <w:hideMark/>
          </w:tcPr>
          <w:p w14:paraId="3355D50D"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7EDB1C66"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de constancias de buen cumplimento de la prestación de cada postor.</w:t>
            </w:r>
          </w:p>
        </w:tc>
      </w:tr>
    </w:tbl>
    <w:p w14:paraId="6A01EA0C" w14:textId="77777777" w:rsidR="009B0756" w:rsidRPr="00690707" w:rsidRDefault="009B0756" w:rsidP="009B0756">
      <w:pPr>
        <w:ind w:left="1276"/>
        <w:jc w:val="both"/>
        <w:rPr>
          <w:rFonts w:ascii="Century Gothic" w:hAnsi="Century Gothic" w:cs="Tahoma"/>
          <w:sz w:val="22"/>
          <w:szCs w:val="22"/>
        </w:rPr>
      </w:pPr>
    </w:p>
    <w:p w14:paraId="667CC0D9" w14:textId="77777777" w:rsidR="009B0756" w:rsidRPr="00690707" w:rsidRDefault="009B0756" w:rsidP="009B0756">
      <w:pPr>
        <w:ind w:left="567"/>
        <w:jc w:val="both"/>
        <w:rPr>
          <w:rFonts w:ascii="Century Gothic" w:hAnsi="Century Gothic" w:cs="Tahoma"/>
          <w:sz w:val="22"/>
          <w:szCs w:val="22"/>
        </w:rPr>
      </w:pPr>
      <w:r w:rsidRPr="00690707">
        <w:rPr>
          <w:rFonts w:ascii="Century Gothic" w:hAnsi="Century Gothic" w:cs="Tahoma"/>
          <w:sz w:val="22"/>
          <w:szCs w:val="22"/>
        </w:rPr>
        <w:t xml:space="preserve">Asimismo, el factor podrá ser acreditado mediante la presentación de cualquier documento en el que conste o se evidencie que la prestación presentada para acreditar la experiencia fue ejecutada sin penalidades, independientemente de la denominación que tal documento reciba. </w:t>
      </w:r>
    </w:p>
    <w:p w14:paraId="5AFF33A6" w14:textId="77777777" w:rsidR="009B0756" w:rsidRPr="00690707" w:rsidRDefault="009B0756" w:rsidP="009B0756">
      <w:pPr>
        <w:pStyle w:val="WW-Textosinformato"/>
        <w:tabs>
          <w:tab w:val="right" w:pos="10782"/>
        </w:tabs>
        <w:ind w:left="1134" w:hanging="567"/>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 xml:space="preserve">Notas: </w:t>
      </w:r>
    </w:p>
    <w:p w14:paraId="0B6D59F3" w14:textId="77777777" w:rsidR="009B0756" w:rsidRPr="00690707" w:rsidRDefault="009B0756" w:rsidP="009B0756">
      <w:pPr>
        <w:pStyle w:val="WW-Textosinformato"/>
        <w:numPr>
          <w:ilvl w:val="0"/>
          <w:numId w:val="28"/>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7D206F4E" w14:textId="77777777" w:rsidR="009B0756" w:rsidRPr="00690707" w:rsidRDefault="009B0756" w:rsidP="009B0756">
      <w:pPr>
        <w:pStyle w:val="WW-Textosinformato"/>
        <w:numPr>
          <w:ilvl w:val="0"/>
          <w:numId w:val="28"/>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 xml:space="preserve">Se considerará obras similares la construcción de </w:t>
      </w:r>
      <w:r>
        <w:rPr>
          <w:rFonts w:ascii="Century Gothic" w:eastAsia="Batang" w:hAnsi="Century Gothic" w:cs="Tahoma"/>
          <w:b/>
          <w:color w:val="0000FF"/>
          <w:sz w:val="22"/>
          <w:szCs w:val="22"/>
          <w:lang w:eastAsia="es-PE"/>
        </w:rPr>
        <w:t>piscinas, plantas de tratamiento de agua potable, reservorios de agua potable.</w:t>
      </w:r>
    </w:p>
    <w:p w14:paraId="605AEDBC" w14:textId="77777777" w:rsidR="009B0756" w:rsidRPr="00690707" w:rsidRDefault="009B0756" w:rsidP="009B0756">
      <w:pPr>
        <w:pStyle w:val="Prrafodelista"/>
        <w:spacing w:after="0" w:line="240" w:lineRule="auto"/>
        <w:ind w:left="1095"/>
        <w:jc w:val="both"/>
        <w:rPr>
          <w:rFonts w:ascii="Century Gothic" w:hAnsi="Century Gothic" w:cstheme="minorHAnsi"/>
          <w:b/>
          <w:szCs w:val="22"/>
        </w:rPr>
      </w:pPr>
    </w:p>
    <w:p w14:paraId="1B5F1C71"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SEGUNDA ETAPA: EVALUACIÓN ECONOMICA (Puntaje Máximo: 100 Puntos)</w:t>
      </w:r>
    </w:p>
    <w:p w14:paraId="2AD2D80B" w14:textId="77777777" w:rsidR="009B0756" w:rsidRPr="00690707" w:rsidRDefault="009B0756" w:rsidP="009B0756">
      <w:pPr>
        <w:pStyle w:val="Prrafodelista"/>
        <w:spacing w:line="240" w:lineRule="auto"/>
        <w:ind w:left="555" w:right="-4"/>
        <w:jc w:val="both"/>
        <w:rPr>
          <w:rFonts w:ascii="Century Gothic" w:hAnsi="Century Gothic" w:cstheme="minorHAnsi"/>
          <w:szCs w:val="22"/>
        </w:rPr>
      </w:pPr>
      <w:r w:rsidRPr="00690707">
        <w:rPr>
          <w:rFonts w:ascii="Century Gothic" w:hAnsi="Century Gothic" w:cstheme="minorHAnsi"/>
          <w:szCs w:val="22"/>
        </w:rPr>
        <w:t>El monto total de la propuesta económica deberá ser expresado hasta con dos decimales en números y letras.</w:t>
      </w:r>
    </w:p>
    <w:p w14:paraId="75B6F24A" w14:textId="77777777" w:rsidR="009B0756" w:rsidRPr="00690707" w:rsidRDefault="009B0756" w:rsidP="009B0756">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0679E7FD"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rPr>
        <w:tab/>
      </w:r>
      <w:r w:rsidRPr="00690707">
        <w:rPr>
          <w:rFonts w:ascii="Century Gothic" w:hAnsi="Century Gothic" w:cstheme="minorHAnsi"/>
          <w:sz w:val="22"/>
          <w:szCs w:val="22"/>
          <w:lang w:val="en-US"/>
        </w:rPr>
        <w:t xml:space="preserve">Pi </w:t>
      </w:r>
      <w:r w:rsidRPr="00690707">
        <w:rPr>
          <w:rFonts w:ascii="Century Gothic" w:hAnsi="Century Gothic" w:cstheme="minorHAnsi"/>
          <w:sz w:val="22"/>
          <w:szCs w:val="22"/>
          <w:lang w:val="en-US"/>
        </w:rPr>
        <w:tab/>
        <w:t xml:space="preserve">=     </w:t>
      </w:r>
      <w:r w:rsidRPr="00690707">
        <w:rPr>
          <w:rFonts w:ascii="Century Gothic" w:hAnsi="Century Gothic" w:cstheme="minorHAnsi"/>
          <w:sz w:val="22"/>
          <w:szCs w:val="22"/>
          <w:u w:val="single"/>
          <w:lang w:val="en-US"/>
        </w:rPr>
        <w:t>Om x PMPE</w:t>
      </w:r>
    </w:p>
    <w:p w14:paraId="0DC585FE"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r>
      <w:r w:rsidRPr="00690707">
        <w:rPr>
          <w:rFonts w:ascii="Century Gothic" w:hAnsi="Century Gothic" w:cstheme="minorHAnsi"/>
          <w:sz w:val="22"/>
          <w:szCs w:val="22"/>
          <w:lang w:val="en-US"/>
        </w:rPr>
        <w:tab/>
        <w:t xml:space="preserve">               Oi</w:t>
      </w:r>
    </w:p>
    <w:p w14:paraId="6DB213C6"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t>Donde:</w:t>
      </w:r>
    </w:p>
    <w:p w14:paraId="63AD7D1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lang w:val="en-US"/>
        </w:rPr>
        <w:t xml:space="preserve">      </w:t>
      </w:r>
      <w:r w:rsidRPr="00690707">
        <w:rPr>
          <w:rFonts w:ascii="Century Gothic" w:hAnsi="Century Gothic" w:cstheme="minorHAnsi"/>
          <w:sz w:val="22"/>
          <w:szCs w:val="22"/>
          <w:lang w:val="en-US"/>
        </w:rPr>
        <w:tab/>
      </w:r>
      <w:r w:rsidRPr="00690707">
        <w:rPr>
          <w:rFonts w:ascii="Century Gothic" w:hAnsi="Century Gothic" w:cstheme="minorHAnsi"/>
          <w:sz w:val="22"/>
          <w:szCs w:val="22"/>
        </w:rPr>
        <w:t>i</w:t>
      </w:r>
      <w:r w:rsidRPr="00690707">
        <w:rPr>
          <w:rFonts w:ascii="Century Gothic" w:hAnsi="Century Gothic" w:cstheme="minorHAnsi"/>
          <w:sz w:val="22"/>
          <w:szCs w:val="22"/>
        </w:rPr>
        <w:tab/>
        <w:t>=    Propuesta</w:t>
      </w:r>
    </w:p>
    <w:p w14:paraId="11A53720"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Pi</w:t>
      </w:r>
      <w:r w:rsidRPr="00690707">
        <w:rPr>
          <w:rFonts w:ascii="Century Gothic" w:hAnsi="Century Gothic" w:cstheme="minorHAnsi"/>
          <w:sz w:val="22"/>
          <w:szCs w:val="22"/>
        </w:rPr>
        <w:tab/>
        <w:t xml:space="preserve">=    Puntaje de la propuesta económica i  </w:t>
      </w:r>
    </w:p>
    <w:p w14:paraId="0A407097"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r>
      <w:proofErr w:type="spellStart"/>
      <w:r w:rsidRPr="00690707">
        <w:rPr>
          <w:rFonts w:ascii="Century Gothic" w:hAnsi="Century Gothic" w:cstheme="minorHAnsi"/>
          <w:sz w:val="22"/>
          <w:szCs w:val="22"/>
        </w:rPr>
        <w:t>Oi</w:t>
      </w:r>
      <w:proofErr w:type="spellEnd"/>
      <w:r w:rsidRPr="00690707">
        <w:rPr>
          <w:rFonts w:ascii="Century Gothic" w:hAnsi="Century Gothic" w:cstheme="minorHAnsi"/>
          <w:sz w:val="22"/>
          <w:szCs w:val="22"/>
        </w:rPr>
        <w:tab/>
        <w:t xml:space="preserve">=    Propuesta Económica i  </w:t>
      </w:r>
    </w:p>
    <w:p w14:paraId="652BF98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lastRenderedPageBreak/>
        <w:t xml:space="preserve">   </w:t>
      </w:r>
      <w:r w:rsidRPr="00690707">
        <w:rPr>
          <w:rFonts w:ascii="Century Gothic" w:hAnsi="Century Gothic" w:cstheme="minorHAnsi"/>
          <w:sz w:val="22"/>
          <w:szCs w:val="22"/>
        </w:rPr>
        <w:tab/>
      </w:r>
      <w:proofErr w:type="spellStart"/>
      <w:r w:rsidRPr="00690707">
        <w:rPr>
          <w:rFonts w:ascii="Century Gothic" w:hAnsi="Century Gothic" w:cstheme="minorHAnsi"/>
          <w:sz w:val="22"/>
          <w:szCs w:val="22"/>
        </w:rPr>
        <w:t>Om</w:t>
      </w:r>
      <w:proofErr w:type="spellEnd"/>
      <w:r w:rsidRPr="00690707">
        <w:rPr>
          <w:rFonts w:ascii="Century Gothic" w:hAnsi="Century Gothic" w:cstheme="minorHAnsi"/>
          <w:sz w:val="22"/>
          <w:szCs w:val="22"/>
        </w:rPr>
        <w:tab/>
        <w:t xml:space="preserve">=    Propuesta Económica del menor </w:t>
      </w:r>
      <w:proofErr w:type="gramStart"/>
      <w:r w:rsidRPr="00690707">
        <w:rPr>
          <w:rFonts w:ascii="Century Gothic" w:hAnsi="Century Gothic" w:cstheme="minorHAnsi"/>
          <w:sz w:val="22"/>
          <w:szCs w:val="22"/>
        </w:rPr>
        <w:t>monto  o</w:t>
      </w:r>
      <w:proofErr w:type="gramEnd"/>
      <w:r w:rsidRPr="00690707">
        <w:rPr>
          <w:rFonts w:ascii="Century Gothic" w:hAnsi="Century Gothic" w:cstheme="minorHAnsi"/>
          <w:sz w:val="22"/>
          <w:szCs w:val="22"/>
        </w:rPr>
        <w:t xml:space="preserve"> valor referencial </w:t>
      </w:r>
    </w:p>
    <w:p w14:paraId="6311152C"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PMPE</w:t>
      </w:r>
      <w:r w:rsidRPr="00690707">
        <w:rPr>
          <w:rFonts w:ascii="Century Gothic" w:hAnsi="Century Gothic" w:cstheme="minorHAnsi"/>
          <w:sz w:val="22"/>
          <w:szCs w:val="22"/>
        </w:rPr>
        <w:tab/>
        <w:t>=    Puntaje Máximo de la Propuesta Económica</w:t>
      </w:r>
    </w:p>
    <w:p w14:paraId="2166245C" w14:textId="77777777" w:rsidR="009B0756" w:rsidRPr="00690707" w:rsidRDefault="009B0756" w:rsidP="009B0756">
      <w:pPr>
        <w:tabs>
          <w:tab w:val="left" w:pos="709"/>
        </w:tabs>
        <w:jc w:val="both"/>
        <w:rPr>
          <w:rFonts w:ascii="Century Gothic" w:hAnsi="Century Gothic" w:cstheme="minorHAnsi"/>
          <w:sz w:val="22"/>
          <w:szCs w:val="22"/>
        </w:rPr>
      </w:pPr>
    </w:p>
    <w:p w14:paraId="668D9C0F"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 xml:space="preserve">DETERMINACIÓN DEL PUNTAJE TOTAL </w:t>
      </w:r>
    </w:p>
    <w:p w14:paraId="61A8E5F5" w14:textId="77777777" w:rsidR="009B0756" w:rsidRPr="00690707" w:rsidRDefault="009B0756" w:rsidP="009B0756">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278AC12C" w14:textId="77777777" w:rsidR="009B0756" w:rsidRPr="00690707" w:rsidRDefault="009B0756" w:rsidP="009B0756">
      <w:pPr>
        <w:tabs>
          <w:tab w:val="left" w:pos="567"/>
        </w:tabs>
        <w:ind w:left="540"/>
        <w:jc w:val="both"/>
        <w:rPr>
          <w:rFonts w:ascii="Century Gothic" w:hAnsi="Century Gothic" w:cstheme="minorHAnsi"/>
          <w:sz w:val="22"/>
          <w:szCs w:val="22"/>
        </w:rPr>
      </w:pPr>
    </w:p>
    <w:p w14:paraId="11216E4F" w14:textId="77777777" w:rsidR="009B0756" w:rsidRPr="00690707" w:rsidRDefault="009B0756" w:rsidP="009B0756">
      <w:pPr>
        <w:widowControl w:val="0"/>
        <w:ind w:left="2268" w:firstLine="567"/>
        <w:jc w:val="both"/>
        <w:rPr>
          <w:rFonts w:ascii="Century Gothic" w:hAnsi="Century Gothic" w:cstheme="minorHAnsi"/>
          <w:b/>
          <w:sz w:val="22"/>
          <w:szCs w:val="22"/>
          <w:lang w:val="it-IT"/>
        </w:rPr>
      </w:pPr>
      <w:r w:rsidRPr="00690707">
        <w:rPr>
          <w:rFonts w:ascii="Century Gothic" w:hAnsi="Century Gothic" w:cstheme="minorHAnsi"/>
          <w:b/>
          <w:sz w:val="22"/>
          <w:szCs w:val="22"/>
          <w:lang w:val="it-IT"/>
        </w:rPr>
        <w:t>PTPi = c1 PTi + c2 PEi</w:t>
      </w:r>
    </w:p>
    <w:p w14:paraId="4A917E74" w14:textId="77777777" w:rsidR="009B0756" w:rsidRPr="00690707" w:rsidRDefault="009B0756" w:rsidP="009B0756">
      <w:pPr>
        <w:widowControl w:val="0"/>
        <w:ind w:firstLine="708"/>
        <w:jc w:val="both"/>
        <w:rPr>
          <w:rFonts w:ascii="Century Gothic" w:hAnsi="Century Gothic" w:cstheme="minorHAnsi"/>
          <w:sz w:val="22"/>
          <w:szCs w:val="22"/>
          <w:lang w:val="it-IT"/>
        </w:rPr>
      </w:pPr>
      <w:r w:rsidRPr="00690707">
        <w:rPr>
          <w:rFonts w:ascii="Century Gothic" w:hAnsi="Century Gothic" w:cstheme="minorHAnsi"/>
          <w:sz w:val="22"/>
          <w:szCs w:val="22"/>
          <w:lang w:val="it-IT"/>
        </w:rPr>
        <w:t xml:space="preserve">Donde: </w:t>
      </w:r>
    </w:p>
    <w:p w14:paraId="4AACF2FE" w14:textId="77777777" w:rsidR="009B0756" w:rsidRPr="00690707" w:rsidRDefault="009B0756" w:rsidP="009B0756">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PTPi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total del postor i</w:t>
      </w:r>
    </w:p>
    <w:p w14:paraId="67F2E5B8" w14:textId="77777777" w:rsidR="009B0756" w:rsidRPr="00690707" w:rsidRDefault="009B0756" w:rsidP="009B0756">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PTi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por evaluación técnica del postor i</w:t>
      </w:r>
    </w:p>
    <w:p w14:paraId="6C63AFD0" w14:textId="77777777" w:rsidR="009B0756" w:rsidRPr="00690707" w:rsidRDefault="009B0756" w:rsidP="009B0756">
      <w:pPr>
        <w:widowControl w:val="0"/>
        <w:ind w:left="708"/>
        <w:jc w:val="both"/>
        <w:rPr>
          <w:rFonts w:ascii="Century Gothic" w:hAnsi="Century Gothic" w:cstheme="minorHAnsi"/>
          <w:sz w:val="22"/>
          <w:szCs w:val="22"/>
        </w:rPr>
      </w:pPr>
      <w:proofErr w:type="spellStart"/>
      <w:r w:rsidRPr="00690707">
        <w:rPr>
          <w:rFonts w:ascii="Century Gothic" w:hAnsi="Century Gothic" w:cstheme="minorHAnsi"/>
          <w:sz w:val="22"/>
          <w:szCs w:val="22"/>
        </w:rPr>
        <w:t>PEi</w:t>
      </w:r>
      <w:proofErr w:type="spellEnd"/>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 Puntaje por evaluación económica del postor i</w:t>
      </w:r>
    </w:p>
    <w:p w14:paraId="475CB4F3" w14:textId="77777777" w:rsidR="009B0756" w:rsidRPr="00690707" w:rsidRDefault="009B0756" w:rsidP="009B0756">
      <w:pPr>
        <w:widowControl w:val="0"/>
        <w:tabs>
          <w:tab w:val="left" w:pos="1418"/>
        </w:tabs>
        <w:ind w:left="708"/>
        <w:jc w:val="both"/>
        <w:rPr>
          <w:rFonts w:ascii="Century Gothic" w:hAnsi="Century Gothic" w:cstheme="minorHAnsi"/>
          <w:b/>
          <w:i/>
          <w:sz w:val="22"/>
          <w:szCs w:val="22"/>
        </w:rPr>
      </w:pPr>
      <w:r w:rsidRPr="00690707">
        <w:rPr>
          <w:rFonts w:ascii="Century Gothic" w:hAnsi="Century Gothic" w:cstheme="minorHAnsi"/>
          <w:sz w:val="22"/>
          <w:szCs w:val="22"/>
        </w:rPr>
        <w:t xml:space="preserve">c1    </w:t>
      </w:r>
      <w:r w:rsidRPr="00690707">
        <w:rPr>
          <w:rFonts w:ascii="Century Gothic" w:hAnsi="Century Gothic" w:cstheme="minorHAnsi"/>
          <w:sz w:val="22"/>
          <w:szCs w:val="22"/>
        </w:rPr>
        <w:tab/>
        <w:t>= Coeficiente de ponderación para la evaluación técnica = 0.70</w:t>
      </w:r>
    </w:p>
    <w:p w14:paraId="4A96A7D1"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r w:rsidRPr="00690707">
        <w:rPr>
          <w:rFonts w:ascii="Century Gothic" w:hAnsi="Century Gothic" w:cstheme="minorHAnsi"/>
          <w:sz w:val="22"/>
          <w:szCs w:val="22"/>
        </w:rPr>
        <w:t>c</w:t>
      </w:r>
      <w:proofErr w:type="gramStart"/>
      <w:r w:rsidRPr="00690707">
        <w:rPr>
          <w:rFonts w:ascii="Century Gothic" w:hAnsi="Century Gothic" w:cstheme="minorHAnsi"/>
          <w:sz w:val="22"/>
          <w:szCs w:val="22"/>
        </w:rPr>
        <w:t xml:space="preserve">2  </w:t>
      </w:r>
      <w:r w:rsidRPr="00690707">
        <w:rPr>
          <w:rFonts w:ascii="Century Gothic" w:hAnsi="Century Gothic" w:cstheme="minorHAnsi"/>
          <w:sz w:val="22"/>
          <w:szCs w:val="22"/>
        </w:rPr>
        <w:tab/>
      </w:r>
      <w:proofErr w:type="gramEnd"/>
      <w:r w:rsidRPr="00690707">
        <w:rPr>
          <w:rFonts w:ascii="Century Gothic" w:hAnsi="Century Gothic" w:cstheme="minorHAnsi"/>
          <w:sz w:val="22"/>
          <w:szCs w:val="22"/>
        </w:rPr>
        <w:t>= Coeficiente de ponderación para la evaluación económica = 0.30</w:t>
      </w:r>
    </w:p>
    <w:p w14:paraId="10B0D917"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p>
    <w:p w14:paraId="6B850ADD"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bCs/>
          <w:szCs w:val="22"/>
        </w:rPr>
      </w:pPr>
      <w:r w:rsidRPr="00690707">
        <w:rPr>
          <w:rFonts w:ascii="Century Gothic" w:hAnsi="Century Gothic" w:cstheme="minorHAnsi"/>
          <w:b/>
          <w:szCs w:val="22"/>
        </w:rPr>
        <w:t>DETERMINACIÓN</w:t>
      </w:r>
      <w:r w:rsidRPr="00690707">
        <w:rPr>
          <w:rFonts w:ascii="Century Gothic" w:hAnsi="Century Gothic" w:cstheme="minorHAnsi"/>
          <w:b/>
          <w:bCs/>
          <w:szCs w:val="22"/>
        </w:rPr>
        <w:t xml:space="preserve"> DEL POSTOR GANADOR EN CASO DE EMPATE</w:t>
      </w:r>
    </w:p>
    <w:p w14:paraId="69FEB35F"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6B3443B6"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r w:rsidRPr="00690707">
        <w:rPr>
          <w:rFonts w:ascii="Century Gothic" w:hAnsi="Century Gothic" w:cstheme="minorHAnsi"/>
          <w:bCs/>
          <w:sz w:val="22"/>
          <w:szCs w:val="22"/>
        </w:rPr>
        <w:t>En el supuesto que dos o más propuestas empaten, el otorgamiento de la buena pro se efectuará observando estrictamente el siguiente orden:</w:t>
      </w:r>
    </w:p>
    <w:p w14:paraId="4F169527"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3064D2B5" w14:textId="77777777" w:rsidR="009B0756" w:rsidRPr="00690707" w:rsidRDefault="009B0756" w:rsidP="009B0756">
      <w:pPr>
        <w:numPr>
          <w:ilvl w:val="0"/>
          <w:numId w:val="17"/>
        </w:numPr>
        <w:tabs>
          <w:tab w:val="center" w:pos="993"/>
          <w:tab w:val="right" w:pos="10782"/>
        </w:tabs>
        <w:suppressAutoHyphens/>
        <w:ind w:left="1276" w:hanging="709"/>
        <w:jc w:val="both"/>
        <w:rPr>
          <w:rFonts w:ascii="Century Gothic" w:hAnsi="Century Gothic" w:cstheme="minorHAnsi"/>
          <w:bCs/>
          <w:sz w:val="22"/>
          <w:szCs w:val="22"/>
        </w:rPr>
      </w:pPr>
      <w:r w:rsidRPr="00690707">
        <w:rPr>
          <w:rFonts w:ascii="Century Gothic" w:hAnsi="Century Gothic" w:cstheme="minorHAnsi"/>
          <w:bCs/>
          <w:sz w:val="22"/>
          <w:szCs w:val="22"/>
        </w:rPr>
        <w:t>A favor del postor que haya obtenido el mejor puntaje técnico.</w:t>
      </w:r>
    </w:p>
    <w:p w14:paraId="26F445EB" w14:textId="77777777" w:rsidR="009B0756" w:rsidRPr="00690707" w:rsidRDefault="009B0756" w:rsidP="009B0756">
      <w:pPr>
        <w:tabs>
          <w:tab w:val="center" w:pos="993"/>
          <w:tab w:val="right" w:pos="10782"/>
        </w:tabs>
        <w:suppressAutoHyphens/>
        <w:ind w:left="1276"/>
        <w:jc w:val="both"/>
        <w:rPr>
          <w:rFonts w:ascii="Century Gothic" w:hAnsi="Century Gothic" w:cstheme="minorHAnsi"/>
          <w:bCs/>
          <w:sz w:val="22"/>
          <w:szCs w:val="22"/>
        </w:rPr>
      </w:pPr>
    </w:p>
    <w:p w14:paraId="042B0BE3" w14:textId="77777777" w:rsidR="009B0756" w:rsidRPr="00690707" w:rsidRDefault="009B0756" w:rsidP="009B0756">
      <w:pPr>
        <w:numPr>
          <w:ilvl w:val="0"/>
          <w:numId w:val="17"/>
        </w:numPr>
        <w:tabs>
          <w:tab w:val="center" w:pos="993"/>
          <w:tab w:val="right" w:pos="10782"/>
        </w:tabs>
        <w:suppressAutoHyphens/>
        <w:ind w:left="993" w:hanging="426"/>
        <w:jc w:val="both"/>
        <w:rPr>
          <w:rFonts w:ascii="Century Gothic" w:hAnsi="Century Gothic" w:cstheme="minorHAnsi"/>
          <w:bCs/>
          <w:sz w:val="22"/>
          <w:szCs w:val="22"/>
        </w:rPr>
      </w:pPr>
      <w:r w:rsidRPr="00690707">
        <w:rPr>
          <w:rFonts w:ascii="Century Gothic" w:hAnsi="Century Gothic" w:cstheme="minorHAnsi"/>
          <w:bCs/>
          <w:sz w:val="22"/>
          <w:szCs w:val="22"/>
        </w:rPr>
        <w:t>A través del sorteo, el mismo que será verificado y certificado por el Comité, representante de la Unidad de Auditoría Interna y los postores participantes que obtuvieron el mismo puntaje total.</w:t>
      </w:r>
    </w:p>
    <w:p w14:paraId="0273A9D5" w14:textId="77777777" w:rsidR="009B0756" w:rsidRPr="00690707" w:rsidRDefault="009B0756" w:rsidP="009B0756">
      <w:pPr>
        <w:tabs>
          <w:tab w:val="center" w:pos="1276"/>
          <w:tab w:val="right" w:pos="10782"/>
        </w:tabs>
        <w:suppressAutoHyphens/>
        <w:ind w:left="1276"/>
        <w:jc w:val="both"/>
        <w:rPr>
          <w:rFonts w:ascii="Century Gothic" w:hAnsi="Century Gothic" w:cstheme="minorHAnsi"/>
          <w:bCs/>
          <w:sz w:val="22"/>
          <w:szCs w:val="22"/>
        </w:rPr>
      </w:pPr>
    </w:p>
    <w:p w14:paraId="2A4703DB" w14:textId="77777777" w:rsidR="009B0756" w:rsidRPr="00690707" w:rsidRDefault="009B0756" w:rsidP="009B0756">
      <w:pPr>
        <w:rPr>
          <w:rFonts w:ascii="Century Gothic" w:hAnsi="Century Gothic" w:cstheme="minorHAnsi"/>
          <w:b/>
          <w:sz w:val="22"/>
          <w:szCs w:val="22"/>
        </w:rPr>
      </w:pPr>
    </w:p>
    <w:p w14:paraId="016BBA3D" w14:textId="77777777" w:rsidR="009B0756" w:rsidRPr="00690707" w:rsidRDefault="009B0756" w:rsidP="009B0756">
      <w:pPr>
        <w:jc w:val="center"/>
        <w:rPr>
          <w:rFonts w:ascii="Century Gothic" w:hAnsi="Century Gothic" w:cstheme="minorHAnsi"/>
          <w:b/>
          <w:sz w:val="22"/>
          <w:szCs w:val="22"/>
        </w:rPr>
      </w:pPr>
      <w:r w:rsidRPr="00690707">
        <w:rPr>
          <w:rFonts w:ascii="Century Gothic" w:hAnsi="Century Gothic" w:cstheme="minorHAnsi"/>
          <w:b/>
          <w:sz w:val="22"/>
          <w:szCs w:val="22"/>
        </w:rPr>
        <w:t>CAPITULO V</w:t>
      </w:r>
    </w:p>
    <w:p w14:paraId="1CD459D4" w14:textId="77777777" w:rsidR="009B0756" w:rsidRPr="00690707" w:rsidRDefault="009B0756" w:rsidP="009B0756">
      <w:pPr>
        <w:jc w:val="center"/>
        <w:rPr>
          <w:rFonts w:ascii="Century Gothic" w:hAnsi="Century Gothic" w:cstheme="minorHAnsi"/>
          <w:b/>
          <w:sz w:val="22"/>
          <w:szCs w:val="22"/>
        </w:rPr>
      </w:pPr>
    </w:p>
    <w:p w14:paraId="1986DF2E" w14:textId="77777777" w:rsidR="009B0756" w:rsidRPr="00690707" w:rsidRDefault="009B0756" w:rsidP="009B0756">
      <w:pPr>
        <w:tabs>
          <w:tab w:val="center" w:pos="5124"/>
          <w:tab w:val="right" w:pos="9543"/>
        </w:tabs>
        <w:jc w:val="center"/>
        <w:rPr>
          <w:rFonts w:ascii="Century Gothic" w:hAnsi="Century Gothic" w:cstheme="minorHAnsi"/>
          <w:b/>
          <w:sz w:val="22"/>
          <w:szCs w:val="22"/>
          <w:u w:val="single"/>
        </w:rPr>
      </w:pPr>
      <w:r w:rsidRPr="00690707">
        <w:rPr>
          <w:rFonts w:ascii="Century Gothic" w:hAnsi="Century Gothic" w:cstheme="minorHAnsi"/>
          <w:b/>
          <w:sz w:val="22"/>
          <w:szCs w:val="22"/>
          <w:u w:val="single"/>
        </w:rPr>
        <w:t>OTORGAMIENTO DE LA BUENA PRO</w:t>
      </w:r>
    </w:p>
    <w:p w14:paraId="662C996D" w14:textId="77777777" w:rsidR="009B0756" w:rsidRPr="00690707" w:rsidRDefault="009B0756" w:rsidP="009B0756">
      <w:pPr>
        <w:tabs>
          <w:tab w:val="center" w:pos="5124"/>
          <w:tab w:val="right" w:pos="9543"/>
        </w:tabs>
        <w:jc w:val="center"/>
        <w:rPr>
          <w:rFonts w:ascii="Century Gothic" w:hAnsi="Century Gothic" w:cstheme="minorHAnsi"/>
          <w:b/>
          <w:sz w:val="22"/>
          <w:szCs w:val="22"/>
          <w:u w:val="single"/>
        </w:rPr>
      </w:pPr>
    </w:p>
    <w:p w14:paraId="5806C526" w14:textId="77777777" w:rsidR="009B0756" w:rsidRPr="00690707" w:rsidRDefault="009B0756" w:rsidP="009B0756">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5.1.   OTORGAMIENTO DE LA BUENA PRO</w:t>
      </w:r>
    </w:p>
    <w:p w14:paraId="16C61D2C" w14:textId="77777777" w:rsidR="009B0756" w:rsidRPr="00690707" w:rsidRDefault="009B0756" w:rsidP="009B0756">
      <w:pPr>
        <w:keepNext/>
        <w:tabs>
          <w:tab w:val="left" w:pos="567"/>
        </w:tabs>
        <w:jc w:val="both"/>
        <w:outlineLvl w:val="8"/>
        <w:rPr>
          <w:rFonts w:ascii="Century Gothic" w:hAnsi="Century Gothic" w:cstheme="minorHAnsi"/>
          <w:sz w:val="22"/>
          <w:szCs w:val="22"/>
        </w:rPr>
      </w:pPr>
      <w:r w:rsidRPr="00690707">
        <w:rPr>
          <w:rFonts w:ascii="Century Gothic" w:hAnsi="Century Gothic" w:cstheme="minorHAnsi"/>
          <w:sz w:val="22"/>
          <w:szCs w:val="22"/>
        </w:rPr>
        <w:tab/>
        <w:t>Se otorgará la buena pro al postor que obtenga el mayor puntaje total.</w:t>
      </w:r>
    </w:p>
    <w:p w14:paraId="4959D6B5" w14:textId="77777777" w:rsidR="009B0756" w:rsidRPr="00690707" w:rsidRDefault="009B0756" w:rsidP="009B0756">
      <w:pPr>
        <w:keepNext/>
        <w:tabs>
          <w:tab w:val="left" w:pos="567"/>
        </w:tabs>
        <w:ind w:left="708"/>
        <w:jc w:val="both"/>
        <w:outlineLvl w:val="8"/>
        <w:rPr>
          <w:rFonts w:ascii="Century Gothic" w:hAnsi="Century Gothic" w:cstheme="minorHAnsi"/>
          <w:sz w:val="22"/>
          <w:szCs w:val="22"/>
        </w:rPr>
      </w:pPr>
    </w:p>
    <w:p w14:paraId="168EC0A9" w14:textId="77777777" w:rsidR="009B0756" w:rsidRPr="00690707" w:rsidRDefault="009B0756" w:rsidP="009B0756">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5.2.   NOTIFICACIÓN DE LA BUENA PRO</w:t>
      </w:r>
    </w:p>
    <w:p w14:paraId="7D81E43D" w14:textId="77777777" w:rsidR="009B0756" w:rsidRPr="00690707" w:rsidRDefault="009B0756" w:rsidP="009B0756">
      <w:pPr>
        <w:ind w:left="567"/>
        <w:jc w:val="both"/>
        <w:rPr>
          <w:rFonts w:ascii="Century Gothic" w:hAnsi="Century Gothic"/>
          <w:sz w:val="22"/>
          <w:szCs w:val="22"/>
        </w:rPr>
      </w:pPr>
      <w:r w:rsidRPr="00690707">
        <w:rPr>
          <w:rFonts w:ascii="Century Gothic" w:hAnsi="Century Gothic"/>
          <w:sz w:val="22"/>
          <w:szCs w:val="22"/>
        </w:rPr>
        <w:t>El otorgamiento de la buena pro será notificado a todos los postores por la misma vía en que se realizó la convocatoria, adjuntado el acta de otorgamiento de la buena respectiva.</w:t>
      </w:r>
    </w:p>
    <w:p w14:paraId="7B1DF7FC" w14:textId="77777777" w:rsidR="009B0756" w:rsidRPr="00690707" w:rsidRDefault="009B0756" w:rsidP="009B0756">
      <w:pPr>
        <w:ind w:left="567"/>
        <w:jc w:val="both"/>
        <w:rPr>
          <w:rFonts w:ascii="Century Gothic" w:hAnsi="Century Gothic"/>
          <w:sz w:val="22"/>
          <w:szCs w:val="22"/>
        </w:rPr>
      </w:pPr>
      <w:r w:rsidRPr="00690707">
        <w:rPr>
          <w:rFonts w:ascii="Century Gothic" w:hAnsi="Century Gothic"/>
          <w:sz w:val="22"/>
          <w:szCs w:val="22"/>
        </w:rPr>
        <w:t>Al respecto, se elaborará el acta de otorgamiento de la buena pro correspondiente.</w:t>
      </w:r>
    </w:p>
    <w:p w14:paraId="17C1E542" w14:textId="77777777" w:rsidR="009B0756" w:rsidRPr="00690707" w:rsidRDefault="009B0756" w:rsidP="009B0756">
      <w:pPr>
        <w:ind w:left="360"/>
        <w:jc w:val="both"/>
        <w:rPr>
          <w:rFonts w:ascii="Century Gothic" w:hAnsi="Century Gothic" w:cstheme="minorHAnsi"/>
          <w:sz w:val="22"/>
          <w:szCs w:val="22"/>
        </w:rPr>
      </w:pPr>
    </w:p>
    <w:p w14:paraId="0484E00F" w14:textId="77777777" w:rsidR="009B0756" w:rsidRPr="00690707" w:rsidRDefault="009B0756" w:rsidP="009B0756">
      <w:pPr>
        <w:rPr>
          <w:rFonts w:ascii="Century Gothic" w:hAnsi="Century Gothic" w:cstheme="minorHAnsi"/>
          <w:b/>
          <w:sz w:val="22"/>
          <w:szCs w:val="22"/>
        </w:rPr>
      </w:pPr>
      <w:r w:rsidRPr="00690707">
        <w:rPr>
          <w:rFonts w:ascii="Century Gothic" w:hAnsi="Century Gothic" w:cstheme="minorHAnsi"/>
          <w:b/>
          <w:sz w:val="22"/>
          <w:szCs w:val="22"/>
        </w:rPr>
        <w:t>DEL CONTRATO</w:t>
      </w:r>
    </w:p>
    <w:p w14:paraId="78945312" w14:textId="77777777" w:rsidR="009B0756" w:rsidRPr="00690707" w:rsidRDefault="009B0756" w:rsidP="009B0756">
      <w:pPr>
        <w:jc w:val="both"/>
        <w:rPr>
          <w:rFonts w:ascii="Century Gothic" w:hAnsi="Century Gothic" w:cstheme="minorHAnsi"/>
          <w:b/>
          <w:sz w:val="22"/>
          <w:szCs w:val="22"/>
        </w:rPr>
      </w:pPr>
    </w:p>
    <w:p w14:paraId="6D43DF82"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El contrato y su perfeccionamiento</w:t>
      </w:r>
    </w:p>
    <w:p w14:paraId="5FE275BC" w14:textId="77777777" w:rsidR="009B0756" w:rsidRPr="00690707" w:rsidRDefault="009B0756" w:rsidP="009B0756">
      <w:pPr>
        <w:ind w:left="567" w:hanging="567"/>
        <w:jc w:val="both"/>
        <w:rPr>
          <w:rFonts w:ascii="Century Gothic" w:hAnsi="Century Gothic" w:cstheme="minorHAnsi"/>
          <w:sz w:val="22"/>
          <w:szCs w:val="22"/>
        </w:rPr>
      </w:pPr>
    </w:p>
    <w:p w14:paraId="0DCBA2B7"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El contrato debe celebrarse por escrito, cuando sea necesario elaborar un contrato, dicha elaboración estará a cargo de la unidad de Legal.</w:t>
      </w:r>
    </w:p>
    <w:p w14:paraId="582DEBCB"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lastRenderedPageBreak/>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74BBB61E"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604681E6" w14:textId="77777777" w:rsidR="009B0756" w:rsidRPr="00690707" w:rsidRDefault="009B0756" w:rsidP="009B0756">
      <w:pPr>
        <w:jc w:val="both"/>
        <w:rPr>
          <w:rFonts w:ascii="Century Gothic" w:hAnsi="Century Gothic" w:cstheme="minorHAnsi"/>
          <w:b/>
          <w:sz w:val="22"/>
          <w:szCs w:val="22"/>
        </w:rPr>
      </w:pPr>
    </w:p>
    <w:p w14:paraId="0BF24F11"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Requisitos para perfeccionar el contrato</w:t>
      </w:r>
    </w:p>
    <w:p w14:paraId="69CFF1FA"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6982E380" w14:textId="77777777" w:rsidR="009B0756" w:rsidRPr="00690707" w:rsidRDefault="009B0756" w:rsidP="009B0756">
      <w:pPr>
        <w:pStyle w:val="Prrafodelista"/>
        <w:numPr>
          <w:ilvl w:val="0"/>
          <w:numId w:val="27"/>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Garantías, cuando corresponda.</w:t>
      </w:r>
    </w:p>
    <w:p w14:paraId="5D5EA3FA" w14:textId="77777777" w:rsidR="009B0756" w:rsidRPr="00690707" w:rsidRDefault="009B0756" w:rsidP="009B0756">
      <w:pPr>
        <w:pStyle w:val="Prrafodelista"/>
        <w:numPr>
          <w:ilvl w:val="0"/>
          <w:numId w:val="27"/>
        </w:numPr>
        <w:spacing w:line="240" w:lineRule="auto"/>
        <w:jc w:val="both"/>
        <w:rPr>
          <w:rFonts w:ascii="Century Gothic" w:hAnsi="Century Gothic" w:cstheme="minorHAnsi"/>
          <w:color w:val="auto"/>
          <w:szCs w:val="22"/>
          <w:lang w:val="es-ES"/>
        </w:rPr>
      </w:pPr>
      <w:r w:rsidRPr="00690707">
        <w:rPr>
          <w:rFonts w:ascii="Century Gothic" w:hAnsi="Century Gothic" w:cstheme="minorHAnsi"/>
          <w:color w:val="auto"/>
          <w:szCs w:val="22"/>
          <w:lang w:val="es-ES"/>
        </w:rPr>
        <w:t xml:space="preserve">Código de cuenta interbancaria (CCI) indicando entidad financiera y el tipo de moneda. </w:t>
      </w:r>
    </w:p>
    <w:p w14:paraId="12C59F0A" w14:textId="77777777" w:rsidR="009B0756" w:rsidRPr="00690707" w:rsidRDefault="009B0756" w:rsidP="009B0756">
      <w:pPr>
        <w:pStyle w:val="Prrafodelista"/>
        <w:numPr>
          <w:ilvl w:val="0"/>
          <w:numId w:val="27"/>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Vigencia de poderes con una antigüedad no mayor a los treinta (30) días calendario.</w:t>
      </w:r>
    </w:p>
    <w:p w14:paraId="427307B8"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Plazos y procedimiento para el perfeccionamiento del contrato</w:t>
      </w:r>
    </w:p>
    <w:p w14:paraId="51FBE374" w14:textId="77777777" w:rsidR="009B0756" w:rsidRPr="00690707" w:rsidRDefault="009B0756" w:rsidP="009B0756">
      <w:pPr>
        <w:ind w:firstLine="284"/>
        <w:jc w:val="both"/>
        <w:rPr>
          <w:rFonts w:ascii="Century Gothic" w:hAnsi="Century Gothic" w:cstheme="minorHAnsi"/>
          <w:sz w:val="22"/>
          <w:szCs w:val="22"/>
        </w:rPr>
      </w:pPr>
      <w:r w:rsidRPr="00690707">
        <w:rPr>
          <w:rFonts w:ascii="Century Gothic" w:hAnsi="Century Gothic" w:cstheme="minorHAnsi"/>
          <w:sz w:val="22"/>
          <w:szCs w:val="22"/>
        </w:rPr>
        <w:t>Los plazos y el procedimiento para perfeccionar el contrato son los siguientes:</w:t>
      </w:r>
    </w:p>
    <w:p w14:paraId="4751A92A" w14:textId="77777777" w:rsidR="009B0756" w:rsidRPr="00690707" w:rsidRDefault="009B0756" w:rsidP="009B0756">
      <w:pPr>
        <w:jc w:val="both"/>
        <w:rPr>
          <w:rFonts w:ascii="Century Gothic" w:hAnsi="Century Gothic" w:cstheme="minorHAnsi"/>
          <w:sz w:val="22"/>
          <w:szCs w:val="22"/>
        </w:rPr>
      </w:pPr>
    </w:p>
    <w:p w14:paraId="22D389CD" w14:textId="77777777" w:rsidR="009B0756" w:rsidRPr="00690707" w:rsidRDefault="009B0756" w:rsidP="009B0756">
      <w:pPr>
        <w:numPr>
          <w:ilvl w:val="0"/>
          <w:numId w:val="21"/>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285A3346" w14:textId="77777777" w:rsidR="009B0756" w:rsidRPr="00690707" w:rsidRDefault="009B0756" w:rsidP="009B0756">
      <w:pPr>
        <w:numPr>
          <w:ilvl w:val="0"/>
          <w:numId w:val="2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276DC7F1" w14:textId="77777777" w:rsidR="009B0756" w:rsidRPr="00690707" w:rsidRDefault="009B0756" w:rsidP="009B0756">
      <w:pPr>
        <w:numPr>
          <w:ilvl w:val="0"/>
          <w:numId w:val="23"/>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399C3547"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Plazo de ejecución contractual</w:t>
      </w:r>
    </w:p>
    <w:p w14:paraId="38B4BEA2" w14:textId="77777777" w:rsidR="009B0756" w:rsidRPr="00690707" w:rsidRDefault="009B0756" w:rsidP="009B0756">
      <w:pPr>
        <w:jc w:val="both"/>
        <w:rPr>
          <w:rFonts w:ascii="Century Gothic" w:hAnsi="Century Gothic" w:cstheme="minorHAnsi"/>
          <w:b/>
          <w:sz w:val="22"/>
          <w:szCs w:val="22"/>
        </w:rPr>
      </w:pPr>
    </w:p>
    <w:p w14:paraId="09021E87"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plazo de ejecución contractual se inicia al día siguiente del perfeccionamiento del contrato, desde la fecha que se establezca en el </w:t>
      </w:r>
      <w:r w:rsidRPr="00690707">
        <w:rPr>
          <w:rFonts w:ascii="Century Gothic" w:hAnsi="Century Gothic" w:cstheme="minorHAnsi"/>
          <w:sz w:val="22"/>
          <w:szCs w:val="22"/>
        </w:rPr>
        <w:lastRenderedPageBreak/>
        <w:t>contrato o desde la fecha en que se cumplan las condiciones previstas en el contrato, según sea el caso.</w:t>
      </w:r>
    </w:p>
    <w:p w14:paraId="3159D412"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5E2984C3"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 xml:space="preserve">Responsabilidad de </w:t>
      </w:r>
      <w:r w:rsidRPr="00690707">
        <w:rPr>
          <w:rFonts w:ascii="Century Gothic" w:hAnsi="Century Gothic" w:cstheme="minorHAnsi"/>
          <w:b/>
          <w:bCs/>
          <w:iCs/>
          <w:sz w:val="22"/>
          <w:szCs w:val="22"/>
        </w:rPr>
        <w:t>FEBAN</w:t>
      </w:r>
    </w:p>
    <w:p w14:paraId="79D71EF4"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4CCB68FB"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 </w:t>
      </w:r>
    </w:p>
    <w:p w14:paraId="32874638"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Garantías</w:t>
      </w:r>
    </w:p>
    <w:p w14:paraId="0A9D8E71"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que deben otorgar los ganadores de la buena pro y/o contratistas, según corresponda, son las de fiel cumplimiento del contrato</w:t>
      </w:r>
      <w:r>
        <w:rPr>
          <w:rFonts w:ascii="Century Gothic" w:hAnsi="Century Gothic" w:cstheme="minorHAnsi"/>
          <w:sz w:val="22"/>
          <w:szCs w:val="22"/>
        </w:rPr>
        <w:t>.</w:t>
      </w:r>
    </w:p>
    <w:p w14:paraId="596E2C16" w14:textId="77777777" w:rsidR="009B0756" w:rsidRPr="00690707" w:rsidRDefault="009B0756" w:rsidP="009B0756">
      <w:pPr>
        <w:ind w:left="567" w:hanging="567"/>
        <w:jc w:val="both"/>
        <w:rPr>
          <w:rFonts w:ascii="Century Gothic" w:hAnsi="Century Gothic" w:cstheme="minorHAnsi"/>
          <w:sz w:val="22"/>
          <w:szCs w:val="22"/>
        </w:rPr>
      </w:pPr>
    </w:p>
    <w:p w14:paraId="729E3A2E"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tipo de garantía que corresponde sea otorgado por el postor y/o contratista, puede ser:</w:t>
      </w:r>
    </w:p>
    <w:p w14:paraId="3B2AF005" w14:textId="77777777" w:rsidR="009B0756" w:rsidRPr="00690707" w:rsidRDefault="009B0756" w:rsidP="009B0756">
      <w:pPr>
        <w:ind w:left="567" w:hanging="567"/>
        <w:jc w:val="both"/>
        <w:rPr>
          <w:rFonts w:ascii="Century Gothic" w:hAnsi="Century Gothic" w:cstheme="minorHAnsi"/>
          <w:sz w:val="22"/>
          <w:szCs w:val="22"/>
        </w:rPr>
      </w:pPr>
    </w:p>
    <w:p w14:paraId="7946CCA6"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Carta fianza y/o póliza de caución emitidas por entidades bajo la supervisión de la Superintendencia de Banca, Seguros y AFP.</w:t>
      </w:r>
    </w:p>
    <w:p w14:paraId="2C25FE88"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Cheque de gerencia no negociable, cheques en blanco</w:t>
      </w:r>
      <w:r>
        <w:rPr>
          <w:rFonts w:ascii="Century Gothic" w:hAnsi="Century Gothic" w:cstheme="minorHAnsi"/>
          <w:sz w:val="22"/>
          <w:szCs w:val="22"/>
        </w:rPr>
        <w:t>.</w:t>
      </w:r>
    </w:p>
    <w:p w14:paraId="48A2758E"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Certificado de depósito judicial / administrativo.</w:t>
      </w:r>
    </w:p>
    <w:p w14:paraId="1B84B3BC"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deben ser incondicionales, solidarias, irrevocables y de realización automática en el país.</w:t>
      </w:r>
    </w:p>
    <w:p w14:paraId="4CF00365" w14:textId="77777777" w:rsidR="009B0756" w:rsidRPr="00690707" w:rsidRDefault="009B0756" w:rsidP="009B0756">
      <w:pPr>
        <w:ind w:left="567" w:hanging="567"/>
        <w:jc w:val="both"/>
        <w:rPr>
          <w:rFonts w:ascii="Century Gothic" w:hAnsi="Century Gothic" w:cstheme="minorHAnsi"/>
          <w:sz w:val="22"/>
          <w:szCs w:val="22"/>
        </w:rPr>
      </w:pPr>
    </w:p>
    <w:p w14:paraId="2EBF1A33"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Garantía de fiel cumplimiento</w:t>
      </w:r>
    </w:p>
    <w:p w14:paraId="745CEE91"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Como requisito indispensable para perfeccionar un contrato de ejecución y supervisión de obras o servicios, el postor ganador entrega a FEBAN una garantía de fiel cumplimiento de este por una suma equivalente al diez por ciento (10%) del monto del contrato original. Esta se mantiene vigente hasta la liquidación final. </w:t>
      </w:r>
    </w:p>
    <w:p w14:paraId="2C391AED" w14:textId="77777777" w:rsidR="009B0756" w:rsidRPr="00690707" w:rsidRDefault="009B0756" w:rsidP="009B0756">
      <w:pPr>
        <w:jc w:val="both"/>
        <w:rPr>
          <w:rFonts w:ascii="Century Gothic" w:hAnsi="Century Gothic" w:cstheme="minorHAnsi"/>
          <w:b/>
          <w:sz w:val="22"/>
          <w:szCs w:val="22"/>
        </w:rPr>
      </w:pPr>
    </w:p>
    <w:p w14:paraId="25CABF74"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 xml:space="preserve">Ejecución de las garantías </w:t>
      </w:r>
    </w:p>
    <w:p w14:paraId="6E1F984F" w14:textId="77777777" w:rsidR="009B0756" w:rsidRPr="00690707" w:rsidRDefault="009B0756" w:rsidP="009B0756">
      <w:pPr>
        <w:jc w:val="both"/>
        <w:rPr>
          <w:rFonts w:ascii="Century Gothic" w:hAnsi="Century Gothic" w:cstheme="minorHAnsi"/>
          <w:sz w:val="22"/>
          <w:szCs w:val="22"/>
        </w:rPr>
      </w:pPr>
    </w:p>
    <w:p w14:paraId="4D23005D"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sz w:val="22"/>
          <w:szCs w:val="22"/>
        </w:rPr>
        <w:tab/>
        <w:t>Las garantías se ejecutan en los siguientes supuestos:</w:t>
      </w:r>
    </w:p>
    <w:p w14:paraId="52D1DEC1" w14:textId="77777777" w:rsidR="009B0756" w:rsidRPr="00690707" w:rsidRDefault="009B0756" w:rsidP="009B0756">
      <w:pPr>
        <w:jc w:val="both"/>
        <w:rPr>
          <w:rFonts w:ascii="Century Gothic" w:hAnsi="Century Gothic" w:cstheme="minorHAnsi"/>
          <w:sz w:val="22"/>
          <w:szCs w:val="22"/>
        </w:rPr>
      </w:pPr>
    </w:p>
    <w:p w14:paraId="585B6C53"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las hubiera renovado antes de los siete (7) días calendarios de su vencimiento.</w:t>
      </w:r>
    </w:p>
    <w:p w14:paraId="4657A0AA"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2ABB84E8"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Igualmente, la garantía de fiel cumplimiento se ejecuta cuando transcurridos tres (3) días hábiles de haber sido requerido por el FEBAN, el contratista no hubiera cumplido con pagar el saldo a su cargo establecido en la liquidación final del contrato. Esta ejecución es </w:t>
      </w:r>
      <w:r w:rsidRPr="00690707">
        <w:rPr>
          <w:rFonts w:ascii="Century Gothic" w:hAnsi="Century Gothic" w:cstheme="minorHAnsi"/>
          <w:sz w:val="22"/>
          <w:szCs w:val="22"/>
        </w:rPr>
        <w:lastRenderedPageBreak/>
        <w:t>solicitada por un monto equivalente al citado saldo a cargo del contratista.</w:t>
      </w:r>
    </w:p>
    <w:p w14:paraId="76E68860" w14:textId="77777777" w:rsidR="009B0756" w:rsidRPr="00690707" w:rsidRDefault="009B0756" w:rsidP="009B0756">
      <w:pPr>
        <w:ind w:left="567" w:hanging="567"/>
        <w:jc w:val="both"/>
        <w:rPr>
          <w:rFonts w:ascii="Century Gothic" w:hAnsi="Century Gothic" w:cstheme="minorHAnsi"/>
          <w:sz w:val="22"/>
          <w:szCs w:val="22"/>
        </w:rPr>
      </w:pPr>
    </w:p>
    <w:p w14:paraId="050AD1C0"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b/>
          <w:sz w:val="22"/>
          <w:szCs w:val="22"/>
        </w:rPr>
        <w:t>INCUMPLIMIENTO DEL CONTRATO</w:t>
      </w:r>
    </w:p>
    <w:p w14:paraId="0B1D646E" w14:textId="77777777" w:rsidR="009B0756" w:rsidRPr="00690707" w:rsidRDefault="009B0756" w:rsidP="009B0756">
      <w:pPr>
        <w:jc w:val="both"/>
        <w:rPr>
          <w:rFonts w:ascii="Century Gothic" w:hAnsi="Century Gothic" w:cstheme="minorHAnsi"/>
          <w:b/>
          <w:sz w:val="22"/>
          <w:szCs w:val="22"/>
        </w:rPr>
      </w:pPr>
    </w:p>
    <w:p w14:paraId="01A293DA"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Penalidades</w:t>
      </w:r>
    </w:p>
    <w:p w14:paraId="550EB509" w14:textId="77777777" w:rsidR="009B0756" w:rsidRPr="00690707" w:rsidRDefault="009B0756" w:rsidP="009B0756">
      <w:pPr>
        <w:ind w:left="567" w:hanging="567"/>
        <w:jc w:val="both"/>
        <w:rPr>
          <w:rFonts w:ascii="Century Gothic" w:hAnsi="Century Gothic" w:cstheme="minorHAnsi"/>
          <w:sz w:val="22"/>
          <w:szCs w:val="22"/>
        </w:rPr>
      </w:pPr>
    </w:p>
    <w:p w14:paraId="304405DE"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3CA1F4A8" w14:textId="77777777" w:rsidR="009B0756" w:rsidRPr="00690707" w:rsidRDefault="009B0756" w:rsidP="009B0756">
      <w:pPr>
        <w:ind w:left="567" w:hanging="567"/>
        <w:jc w:val="both"/>
        <w:rPr>
          <w:rFonts w:ascii="Century Gothic" w:hAnsi="Century Gothic" w:cstheme="minorHAnsi"/>
          <w:sz w:val="22"/>
          <w:szCs w:val="22"/>
        </w:rPr>
      </w:pPr>
    </w:p>
    <w:p w14:paraId="2C33B729"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57066979" w14:textId="77777777" w:rsidR="009B0756" w:rsidRPr="00690707" w:rsidRDefault="009B0756" w:rsidP="009B0756">
      <w:pPr>
        <w:ind w:left="567" w:hanging="567"/>
        <w:jc w:val="both"/>
        <w:rPr>
          <w:rFonts w:ascii="Century Gothic" w:hAnsi="Century Gothic" w:cstheme="minorHAnsi"/>
          <w:sz w:val="22"/>
          <w:szCs w:val="22"/>
        </w:rPr>
      </w:pPr>
    </w:p>
    <w:p w14:paraId="2C092F09"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775E2B35" w14:textId="77777777" w:rsidR="009B0756" w:rsidRPr="00690707" w:rsidRDefault="009B0756" w:rsidP="009B0756">
      <w:pPr>
        <w:jc w:val="both"/>
        <w:rPr>
          <w:rFonts w:ascii="Century Gothic" w:hAnsi="Century Gothic" w:cstheme="minorHAnsi"/>
          <w:b/>
          <w:sz w:val="22"/>
          <w:szCs w:val="22"/>
        </w:rPr>
      </w:pPr>
    </w:p>
    <w:p w14:paraId="72AC8045"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Penalidad por mora</w:t>
      </w:r>
    </w:p>
    <w:p w14:paraId="5EC1C62F" w14:textId="77777777" w:rsidR="009B0756" w:rsidRPr="00690707" w:rsidRDefault="009B0756" w:rsidP="009B0756">
      <w:pPr>
        <w:ind w:left="567" w:hanging="567"/>
        <w:jc w:val="both"/>
        <w:rPr>
          <w:rFonts w:ascii="Century Gothic" w:hAnsi="Century Gothic" w:cstheme="minorHAnsi"/>
          <w:sz w:val="22"/>
          <w:szCs w:val="22"/>
        </w:rPr>
      </w:pPr>
    </w:p>
    <w:p w14:paraId="4ADCE14D"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16BC13DA"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noProof/>
          <w:sz w:val="22"/>
          <w:szCs w:val="22"/>
        </w:rPr>
        <w:drawing>
          <wp:anchor distT="0" distB="0" distL="114300" distR="114300" simplePos="0" relativeHeight="251659264" behindDoc="0" locked="0" layoutInCell="1" allowOverlap="1" wp14:anchorId="20B9381C" wp14:editId="7CAA48A9">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2539C"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195E511B" w14:textId="77777777" w:rsidR="009B0756" w:rsidRPr="00690707" w:rsidRDefault="009B0756" w:rsidP="009B0756">
      <w:pPr>
        <w:ind w:left="567"/>
        <w:jc w:val="both"/>
        <w:rPr>
          <w:rFonts w:ascii="Century Gothic" w:hAnsi="Century Gothic" w:cstheme="minorHAnsi"/>
          <w:sz w:val="22"/>
          <w:szCs w:val="22"/>
        </w:rPr>
      </w:pPr>
      <w:r w:rsidRPr="00690707">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525A2C95" w14:textId="77777777" w:rsidR="009B0756" w:rsidRPr="00690707" w:rsidRDefault="009B0756" w:rsidP="009B0756">
      <w:pPr>
        <w:ind w:left="567" w:hanging="567"/>
        <w:jc w:val="both"/>
        <w:rPr>
          <w:rFonts w:ascii="Century Gothic" w:hAnsi="Century Gothic" w:cstheme="minorHAnsi"/>
          <w:sz w:val="22"/>
          <w:szCs w:val="22"/>
        </w:rPr>
      </w:pPr>
    </w:p>
    <w:p w14:paraId="686D3DAC"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41E3DEC1" w14:textId="77777777" w:rsidR="009B0756" w:rsidRPr="00690707" w:rsidRDefault="009B0756" w:rsidP="009B0756">
      <w:pPr>
        <w:jc w:val="both"/>
        <w:rPr>
          <w:rFonts w:ascii="Century Gothic" w:hAnsi="Century Gothic" w:cstheme="minorHAnsi"/>
          <w:b/>
          <w:sz w:val="22"/>
          <w:szCs w:val="22"/>
        </w:rPr>
      </w:pPr>
      <w:bookmarkStart w:id="9" w:name="_Toc463514313"/>
    </w:p>
    <w:p w14:paraId="5DE561D6"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Resolución del contrato.</w:t>
      </w:r>
      <w:bookmarkEnd w:id="9"/>
    </w:p>
    <w:p w14:paraId="43E732C6" w14:textId="77777777" w:rsidR="009B0756" w:rsidRPr="00690707" w:rsidRDefault="009B0756" w:rsidP="009B0756">
      <w:pPr>
        <w:jc w:val="both"/>
        <w:rPr>
          <w:rFonts w:ascii="Century Gothic" w:hAnsi="Century Gothic" w:cstheme="minorHAnsi"/>
          <w:sz w:val="22"/>
          <w:szCs w:val="22"/>
        </w:rPr>
      </w:pPr>
    </w:p>
    <w:p w14:paraId="17939C37"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sz w:val="22"/>
          <w:szCs w:val="22"/>
        </w:rPr>
        <w:tab/>
        <w:t>El FEBAN puede resolver el contrato en los siguientes casos:</w:t>
      </w:r>
    </w:p>
    <w:p w14:paraId="14DCABFF"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incumpla injustificadamente obligaciones contractuales o a su cargo, pese a haber sido requerido para ello.</w:t>
      </w:r>
    </w:p>
    <w:p w14:paraId="70BF0A15"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lastRenderedPageBreak/>
        <w:t>Cuando el contratista paralice o reduzca injustificadamente la ejecución de la prestación, pese a haber sido requerido para corregir tal situación</w:t>
      </w:r>
    </w:p>
    <w:p w14:paraId="6BF2CD86"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5CC37E4C"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haya llegado a acumular el monto máximo de la penalidad por mora.</w:t>
      </w:r>
    </w:p>
    <w:p w14:paraId="52D103BF"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3789A3EF" w14:textId="77777777" w:rsidR="009B0756" w:rsidRPr="00690707" w:rsidRDefault="009B0756" w:rsidP="009B0756">
      <w:pPr>
        <w:ind w:left="567" w:hanging="567"/>
        <w:jc w:val="both"/>
        <w:rPr>
          <w:rFonts w:ascii="Century Gothic" w:hAnsi="Century Gothic" w:cstheme="minorHAnsi"/>
          <w:sz w:val="22"/>
          <w:szCs w:val="22"/>
        </w:rPr>
      </w:pPr>
    </w:p>
    <w:p w14:paraId="3662D0BB"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Cualquiera de las partes puede resolver el contrato por caso fortuito, fuerza mayor o por acuerdo de las partes, debidamente justificado y comprobado.</w:t>
      </w:r>
    </w:p>
    <w:p w14:paraId="07EE65A9" w14:textId="77777777" w:rsidR="009B0756" w:rsidRPr="00690707" w:rsidRDefault="009B0756" w:rsidP="009B0756">
      <w:pPr>
        <w:ind w:left="567" w:hanging="567"/>
        <w:jc w:val="both"/>
        <w:rPr>
          <w:rFonts w:ascii="Century Gothic" w:hAnsi="Century Gothic" w:cstheme="minorHAnsi"/>
          <w:sz w:val="22"/>
          <w:szCs w:val="22"/>
        </w:rPr>
      </w:pPr>
    </w:p>
    <w:p w14:paraId="5FBEC20F"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CULMINACIÓN DE LA EJECUCIÓN CONTRACTUAL</w:t>
      </w:r>
    </w:p>
    <w:p w14:paraId="3427A619" w14:textId="77777777" w:rsidR="009B0756" w:rsidRPr="00690707" w:rsidRDefault="009B0756" w:rsidP="009B0756">
      <w:pPr>
        <w:jc w:val="both"/>
        <w:rPr>
          <w:rFonts w:ascii="Century Gothic" w:hAnsi="Century Gothic" w:cstheme="minorHAnsi"/>
          <w:b/>
          <w:sz w:val="22"/>
          <w:szCs w:val="22"/>
        </w:rPr>
      </w:pPr>
    </w:p>
    <w:p w14:paraId="701BCF17"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Recepción y conformidad</w:t>
      </w:r>
    </w:p>
    <w:p w14:paraId="75E4A687" w14:textId="77777777" w:rsidR="009B0756" w:rsidRPr="00690707" w:rsidRDefault="009B0756" w:rsidP="009B0756">
      <w:pPr>
        <w:jc w:val="both"/>
        <w:rPr>
          <w:rFonts w:ascii="Century Gothic" w:hAnsi="Century Gothic" w:cstheme="minorHAnsi"/>
          <w:b/>
          <w:sz w:val="22"/>
          <w:szCs w:val="22"/>
        </w:rPr>
      </w:pPr>
    </w:p>
    <w:p w14:paraId="5FD58EF0" w14:textId="77777777" w:rsidR="009B0756" w:rsidRDefault="009B0756" w:rsidP="009B0756">
      <w:pPr>
        <w:ind w:left="567" w:hanging="567"/>
        <w:jc w:val="both"/>
        <w:rPr>
          <w:rFonts w:ascii="Century Gothic" w:hAnsi="Century Gothic"/>
          <w:sz w:val="22"/>
          <w:szCs w:val="22"/>
        </w:rPr>
      </w:pPr>
      <w:r w:rsidRPr="00690707">
        <w:rPr>
          <w:rFonts w:ascii="Century Gothic" w:hAnsi="Century Gothic" w:cstheme="minorHAnsi"/>
          <w:sz w:val="22"/>
          <w:szCs w:val="22"/>
        </w:rPr>
        <w:tab/>
      </w:r>
      <w:r>
        <w:rPr>
          <w:rFonts w:ascii="Century Gothic" w:hAnsi="Century Gothic"/>
          <w:sz w:val="22"/>
          <w:szCs w:val="22"/>
        </w:rPr>
        <w:t>El</w:t>
      </w:r>
      <w:r w:rsidRPr="00D55213">
        <w:rPr>
          <w:rFonts w:ascii="Century Gothic" w:hAnsi="Century Gothic"/>
          <w:sz w:val="22"/>
          <w:szCs w:val="22"/>
        </w:rPr>
        <w:t xml:space="preserve"> FEBAN designará una comisión de recepción de obras, dentro de los quince (15) días calendarios anteriores al vencimiento del plazo contractual, comisión que estará conformada por tres (3) miembros</w:t>
      </w:r>
      <w:r>
        <w:rPr>
          <w:rFonts w:ascii="Century Gothic" w:hAnsi="Century Gothic"/>
          <w:sz w:val="22"/>
          <w:szCs w:val="22"/>
        </w:rPr>
        <w:t xml:space="preserve"> designados por la gerencia del </w:t>
      </w:r>
      <w:proofErr w:type="spellStart"/>
      <w:r>
        <w:rPr>
          <w:rFonts w:ascii="Century Gothic" w:hAnsi="Century Gothic"/>
          <w:sz w:val="22"/>
          <w:szCs w:val="22"/>
        </w:rPr>
        <w:t>Feban</w:t>
      </w:r>
      <w:proofErr w:type="spellEnd"/>
      <w:r>
        <w:rPr>
          <w:rFonts w:ascii="Century Gothic" w:hAnsi="Century Gothic"/>
          <w:sz w:val="22"/>
          <w:szCs w:val="22"/>
        </w:rPr>
        <w:t xml:space="preserve"> en su oportunidad y en la cual estará incluido </w:t>
      </w:r>
      <w:r w:rsidRPr="00D55213">
        <w:rPr>
          <w:rFonts w:ascii="Century Gothic" w:hAnsi="Century Gothic"/>
          <w:sz w:val="22"/>
          <w:szCs w:val="22"/>
        </w:rPr>
        <w:t>el supervisor</w:t>
      </w:r>
      <w:r>
        <w:rPr>
          <w:rFonts w:ascii="Century Gothic" w:hAnsi="Century Gothic"/>
          <w:sz w:val="22"/>
          <w:szCs w:val="22"/>
        </w:rPr>
        <w:t xml:space="preserve"> y como veedor se incluirá al jefe de la unidad de auditoría interna.</w:t>
      </w:r>
    </w:p>
    <w:p w14:paraId="1ED97DCF" w14:textId="77777777" w:rsidR="009B0756" w:rsidRPr="00D55213" w:rsidRDefault="009B0756" w:rsidP="009B0756">
      <w:pPr>
        <w:ind w:left="567" w:hanging="567"/>
        <w:jc w:val="both"/>
        <w:rPr>
          <w:rFonts w:ascii="Century Gothic" w:hAnsi="Century Gothic"/>
          <w:sz w:val="22"/>
          <w:szCs w:val="22"/>
        </w:rPr>
      </w:pPr>
    </w:p>
    <w:p w14:paraId="18BC21E7"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El contratista solicitará la recepción consignando en el cuaderno de obra, la fecha en que han dado término a la obra contratada, incluyendo las obras complementarias y modificaciones del proyecto que se hubieran ordenado.</w:t>
      </w:r>
    </w:p>
    <w:p w14:paraId="046D5B23"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El supervisor</w:t>
      </w:r>
      <w:r>
        <w:rPr>
          <w:rFonts w:ascii="Century Gothic" w:hAnsi="Century Gothic"/>
          <w:sz w:val="22"/>
          <w:szCs w:val="22"/>
        </w:rPr>
        <w:t>,</w:t>
      </w:r>
      <w:r w:rsidRPr="00D55213">
        <w:rPr>
          <w:rFonts w:ascii="Century Gothic" w:hAnsi="Century Gothic"/>
          <w:sz w:val="22"/>
          <w:szCs w:val="22"/>
        </w:rPr>
        <w:t xml:space="preserve"> dentro del plazo máximo de ocho (8) días calendarios comunicará este hecho al FEBAN informándole sobre las observaciones que tuviera respecto a la recepción de las obras.</w:t>
      </w:r>
    </w:p>
    <w:p w14:paraId="724DF460" w14:textId="77777777" w:rsidR="009B0756" w:rsidRPr="00D55213" w:rsidRDefault="009B0756" w:rsidP="009B0756">
      <w:pPr>
        <w:ind w:left="567"/>
        <w:jc w:val="both"/>
        <w:rPr>
          <w:rFonts w:ascii="Century Gothic" w:hAnsi="Century Gothic"/>
          <w:sz w:val="22"/>
          <w:szCs w:val="22"/>
        </w:rPr>
      </w:pPr>
    </w:p>
    <w:p w14:paraId="33A4FC97"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Dentro de los ocho (8) días calendarios de recibida la comunicación del supervisor, el FEBAN fijará la fecha de recepción, haciéndola de conocimiento a la comisión de recepción de obra.</w:t>
      </w:r>
    </w:p>
    <w:p w14:paraId="5B7AEE1E" w14:textId="77777777" w:rsidR="009B0756" w:rsidRPr="00D55213" w:rsidRDefault="009B0756" w:rsidP="009B0756">
      <w:pPr>
        <w:ind w:left="567"/>
        <w:jc w:val="both"/>
        <w:rPr>
          <w:rFonts w:ascii="Century Gothic" w:hAnsi="Century Gothic"/>
          <w:sz w:val="22"/>
          <w:szCs w:val="22"/>
        </w:rPr>
      </w:pPr>
    </w:p>
    <w:p w14:paraId="160DD6C2"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La comisión de recepción de obra procederá a recibir la obra terminada dentro de los treinta (30) días calendario de concluida ésta, previa verificación del fiel cumplimiento de lo establecido en los planos, especificaciones y de las pruebas que sean necesarias para comprobar el buen funcionamiento de las instalaciones y equipos. Para dicho propósito, el supervisor presentará a la comisión un resumen de las observaciones anotadas en el cuaderno de obra, que estuvieran pendientes de cumplimiento por el contratista.</w:t>
      </w:r>
    </w:p>
    <w:p w14:paraId="2BF48C7F" w14:textId="77777777" w:rsidR="009B0756" w:rsidRPr="00D55213" w:rsidRDefault="009B0756" w:rsidP="009B0756">
      <w:pPr>
        <w:ind w:left="567"/>
        <w:jc w:val="both"/>
        <w:rPr>
          <w:rFonts w:ascii="Century Gothic" w:hAnsi="Century Gothic"/>
          <w:sz w:val="22"/>
          <w:szCs w:val="22"/>
        </w:rPr>
      </w:pPr>
    </w:p>
    <w:p w14:paraId="5FBEAA91"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lastRenderedPageBreak/>
        <w:t>La recepción de obra se hará mediante acta que suscribirán los miembros de la comisión de recepción de obras, el contratista o su representante legal y el profesional residente. El original del cuaderno de obra se adjuntará al original del acta de recepción.</w:t>
      </w:r>
    </w:p>
    <w:p w14:paraId="30A272FD" w14:textId="77777777" w:rsidR="009B0756" w:rsidRPr="00D55213" w:rsidRDefault="009B0756" w:rsidP="009B0756">
      <w:pPr>
        <w:ind w:left="567"/>
        <w:jc w:val="both"/>
        <w:rPr>
          <w:rFonts w:ascii="Century Gothic" w:hAnsi="Century Gothic"/>
          <w:sz w:val="22"/>
          <w:szCs w:val="22"/>
        </w:rPr>
      </w:pPr>
    </w:p>
    <w:p w14:paraId="6322267B"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Si la comisión encuentra que las obras no han sido ejecutadas de conformidad con los planos, especificaciones y anotaciones del cuaderno de obra, o que existan defectos, no recibirá la obra dejando constancia de las observaciones a fin de que el contratista las subsane, en un plazo no mayor de un doceavo (1/12) del plazo total vigente de la ejecución de la obra.</w:t>
      </w:r>
    </w:p>
    <w:p w14:paraId="302B1CF8"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Al término de dichas subsanaciones, la comisión formulará el “acta de recepción”.</w:t>
      </w:r>
    </w:p>
    <w:p w14:paraId="0103193C"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El plazo a que se refiere el párrafo anterior no conlleva la aplicación de penalidades ni genera derecho a favor del contratista para el reconocimiento de gastos generales, ni reintegros por reajuste de precios producidos en ese lapso.</w:t>
      </w:r>
    </w:p>
    <w:p w14:paraId="6EEBBCAE" w14:textId="77777777" w:rsidR="009B0756" w:rsidRPr="00D55213" w:rsidRDefault="009B0756" w:rsidP="009B0756">
      <w:pPr>
        <w:ind w:left="567"/>
        <w:jc w:val="both"/>
        <w:rPr>
          <w:rFonts w:ascii="Century Gothic" w:hAnsi="Century Gothic"/>
          <w:sz w:val="22"/>
          <w:szCs w:val="22"/>
        </w:rPr>
      </w:pPr>
    </w:p>
    <w:p w14:paraId="64B24DA8"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Si el contratista no iniciara el levantamiento de las observaciones dentro del plazo de diez (10) días calendarios, el FEBAN podrá ejecutarlas por cuenta del contratista con cargo a las valorizaciones en trámite, el monto resultante en la liquidación final o mediante la ejecución de la garantía de fiel cumplimiento, debiendo dar cuenta documentada al contratista. Sólo al término de dichos trabajos, se devolverá al contratista el saldo que quedare a su favor.</w:t>
      </w:r>
    </w:p>
    <w:p w14:paraId="275A015F" w14:textId="77777777" w:rsidR="009B0756" w:rsidRPr="00D55213" w:rsidRDefault="009B0756" w:rsidP="009B0756">
      <w:pPr>
        <w:ind w:left="567"/>
        <w:jc w:val="both"/>
        <w:rPr>
          <w:rFonts w:ascii="Century Gothic" w:hAnsi="Century Gothic"/>
          <w:sz w:val="22"/>
          <w:szCs w:val="22"/>
        </w:rPr>
      </w:pPr>
    </w:p>
    <w:p w14:paraId="42F35D19"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Pr>
          <w:rFonts w:ascii="Century Gothic" w:hAnsi="Century Gothic"/>
          <w:sz w:val="22"/>
          <w:szCs w:val="22"/>
        </w:rPr>
        <w:t xml:space="preserve"> de obra</w:t>
      </w:r>
      <w:r w:rsidRPr="00D55213">
        <w:rPr>
          <w:rFonts w:ascii="Century Gothic" w:hAnsi="Century Gothic"/>
          <w:sz w:val="22"/>
          <w:szCs w:val="22"/>
        </w:rPr>
        <w:t>.</w:t>
      </w:r>
    </w:p>
    <w:p w14:paraId="0D475BC8" w14:textId="77777777" w:rsidR="009B0756" w:rsidRPr="00690707" w:rsidRDefault="009B0756" w:rsidP="009B0756">
      <w:pPr>
        <w:ind w:left="567" w:hanging="567"/>
        <w:jc w:val="both"/>
        <w:rPr>
          <w:rFonts w:ascii="Century Gothic" w:hAnsi="Century Gothic" w:cstheme="minorHAnsi"/>
          <w:b/>
          <w:sz w:val="22"/>
          <w:szCs w:val="22"/>
        </w:rPr>
      </w:pPr>
    </w:p>
    <w:p w14:paraId="0598B704"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Responsabilidad por vicios ocultos</w:t>
      </w:r>
    </w:p>
    <w:p w14:paraId="4EB1C023" w14:textId="77777777" w:rsidR="009B0756" w:rsidRPr="00690707" w:rsidRDefault="009B0756" w:rsidP="009B0756">
      <w:pPr>
        <w:ind w:left="567" w:hanging="567"/>
        <w:jc w:val="both"/>
        <w:rPr>
          <w:rFonts w:ascii="Century Gothic" w:hAnsi="Century Gothic" w:cstheme="minorHAnsi"/>
          <w:sz w:val="22"/>
          <w:szCs w:val="22"/>
        </w:rPr>
      </w:pPr>
    </w:p>
    <w:p w14:paraId="1424D496"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La recepción de obras conforme de FEBAN no enerva su derecho a reclamar posteriormente por defectos o vicios ocultos, el contratista es responsable por la calidad ofrecida y por los vicios ocultos por un plazo </w:t>
      </w:r>
      <w:r w:rsidRPr="00C55C89">
        <w:rPr>
          <w:rFonts w:ascii="Century Gothic" w:hAnsi="Century Gothic" w:cstheme="minorHAnsi"/>
          <w:sz w:val="22"/>
          <w:szCs w:val="22"/>
          <w:highlight w:val="yellow"/>
        </w:rPr>
        <w:t xml:space="preserve">no menor de </w:t>
      </w:r>
      <w:r w:rsidRPr="00451229">
        <w:rPr>
          <w:rFonts w:ascii="Century Gothic" w:hAnsi="Century Gothic" w:cstheme="minorHAnsi"/>
          <w:b/>
          <w:bCs/>
          <w:sz w:val="22"/>
          <w:szCs w:val="22"/>
          <w:highlight w:val="yellow"/>
        </w:rPr>
        <w:t xml:space="preserve">siete </w:t>
      </w:r>
      <w:r w:rsidRPr="00C55C89">
        <w:rPr>
          <w:rFonts w:ascii="Century Gothic" w:hAnsi="Century Gothic" w:cstheme="minorHAnsi"/>
          <w:b/>
          <w:bCs/>
          <w:sz w:val="22"/>
          <w:szCs w:val="22"/>
          <w:highlight w:val="yellow"/>
        </w:rPr>
        <w:t>(</w:t>
      </w:r>
      <w:r>
        <w:rPr>
          <w:rFonts w:ascii="Century Gothic" w:hAnsi="Century Gothic" w:cstheme="minorHAnsi"/>
          <w:b/>
          <w:bCs/>
          <w:sz w:val="22"/>
          <w:szCs w:val="22"/>
          <w:highlight w:val="yellow"/>
        </w:rPr>
        <w:t>07</w:t>
      </w:r>
      <w:r w:rsidRPr="00C55C89">
        <w:rPr>
          <w:rFonts w:ascii="Century Gothic" w:hAnsi="Century Gothic" w:cstheme="minorHAnsi"/>
          <w:b/>
          <w:bCs/>
          <w:sz w:val="22"/>
          <w:szCs w:val="22"/>
          <w:highlight w:val="yellow"/>
        </w:rPr>
        <w:t>) año</w:t>
      </w:r>
      <w:r>
        <w:rPr>
          <w:rFonts w:ascii="Century Gothic" w:hAnsi="Century Gothic" w:cstheme="minorHAnsi"/>
          <w:b/>
          <w:bCs/>
          <w:sz w:val="22"/>
          <w:szCs w:val="22"/>
        </w:rPr>
        <w:t>s</w:t>
      </w:r>
      <w:r w:rsidRPr="00690707">
        <w:rPr>
          <w:rFonts w:ascii="Century Gothic" w:hAnsi="Century Gothic" w:cstheme="minorHAnsi"/>
          <w:sz w:val="22"/>
          <w:szCs w:val="22"/>
        </w:rPr>
        <w:t xml:space="preserve"> contado a partir de la conformidad otorgada por FEBAN. El contrato y las bases pueden establecer excepciones para bienes fungibles y/o perecibles, siempre que la naturaleza de estos bienes no se adecue a este plazo.</w:t>
      </w:r>
    </w:p>
    <w:p w14:paraId="6F6862B4" w14:textId="77777777" w:rsidR="00304036" w:rsidRPr="001C0866" w:rsidRDefault="00304036" w:rsidP="00304036">
      <w:pPr>
        <w:pStyle w:val="INFORMEVITTA"/>
        <w:spacing w:line="240" w:lineRule="auto"/>
        <w:rPr>
          <w:rFonts w:asciiTheme="minorHAnsi" w:hAnsiTheme="minorHAnsi" w:cstheme="minorHAnsi"/>
          <w:color w:val="auto"/>
          <w:szCs w:val="24"/>
        </w:rPr>
      </w:pPr>
      <w:r w:rsidRPr="001C0866">
        <w:rPr>
          <w:rFonts w:asciiTheme="minorHAnsi" w:hAnsiTheme="minorHAnsi" w:cstheme="minorHAnsi"/>
          <w:color w:val="auto"/>
          <w:szCs w:val="24"/>
        </w:rPr>
        <w:t>MARCO LEGAL E INSTITUCIONAL</w:t>
      </w:r>
    </w:p>
    <w:p w14:paraId="129F898E"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Decreto Legislativo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1252 que crea el Sistema Nacional de Programación Multianual y Gestión de Inversiones y deroga la Ley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27293, Ley del Sistema Nacional de Inversión Pública y modificatorias.</w:t>
      </w:r>
    </w:p>
    <w:p w14:paraId="0D6CD14C"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Reglamento del Decreto Legislativo </w:t>
      </w:r>
      <w:proofErr w:type="spellStart"/>
      <w:r w:rsidRPr="00773577">
        <w:rPr>
          <w:rFonts w:ascii="Century Gothic" w:hAnsi="Century Gothic" w:cstheme="minorHAnsi"/>
        </w:rPr>
        <w:t>Nº</w:t>
      </w:r>
      <w:proofErr w:type="spellEnd"/>
      <w:r w:rsidRPr="00773577">
        <w:rPr>
          <w:rFonts w:ascii="Century Gothic" w:hAnsi="Century Gothic" w:cstheme="minorHAnsi"/>
        </w:rPr>
        <w:t xml:space="preserve"> 1252, Decreto Legislativo que crea el Sistema Nacional de Programación Multianual y Gestión de Inversiones y modificatorias.</w:t>
      </w:r>
    </w:p>
    <w:p w14:paraId="22A619BE"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lastRenderedPageBreak/>
        <w:t>Ley N 30225, Ley de Contrataciones del Estado, Reglamento y sus modificatorias</w:t>
      </w:r>
    </w:p>
    <w:p w14:paraId="59364C4A"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Directiva </w:t>
      </w:r>
      <w:proofErr w:type="spellStart"/>
      <w:r w:rsidRPr="00773577">
        <w:rPr>
          <w:rFonts w:ascii="Century Gothic" w:hAnsi="Century Gothic" w:cstheme="minorHAnsi"/>
        </w:rPr>
        <w:t>Nº</w:t>
      </w:r>
      <w:proofErr w:type="spellEnd"/>
      <w:r w:rsidRPr="00773577">
        <w:rPr>
          <w:rFonts w:ascii="Century Gothic" w:hAnsi="Century Gothic" w:cstheme="minorHAnsi"/>
        </w:rPr>
        <w:t xml:space="preserve"> 001-2019-EF/63.01, Directiva General del Sistema Nacional de Programación Multianual y Gestión de Inversiones, y modificatorias.</w:t>
      </w:r>
    </w:p>
    <w:p w14:paraId="13198A8D"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Directiva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012-2017-OSCE/CD del 23. May.2017, Gestión de Riesgos en la Planificación de la Ejecución de Obras y modificatorias.</w:t>
      </w:r>
    </w:p>
    <w:p w14:paraId="55E50AA1"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Decreto Legislativo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1001: Decreto Legislativo que regula la inversión en sistemas Eléctricos ubicados en zonas de concesión de las empresas de distribución eléctrica del Estado, y modificatorias.</w:t>
      </w:r>
    </w:p>
    <w:p w14:paraId="4ED5A04C"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Decreto Supremo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029-2008-EM, normas reglamentarias y complementarias al Decreto Legislativo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1001.</w:t>
      </w:r>
    </w:p>
    <w:p w14:paraId="74736D55"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Normas DGE, 017-2003 MEM/DGE</w:t>
      </w:r>
    </w:p>
    <w:p w14:paraId="0B363B09"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Ley de Concesiones Eléctricas Decreto Ley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25844 y modificatorias.</w:t>
      </w:r>
    </w:p>
    <w:p w14:paraId="3A838423"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Reglamento de la Ley de Concesiones Eléctricas - Decreto Supremo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009-93-EM y modificatorias.</w:t>
      </w:r>
    </w:p>
    <w:p w14:paraId="62711193"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Código Nacional de Electricidad Suministro 2011 y modificatorias.</w:t>
      </w:r>
    </w:p>
    <w:p w14:paraId="26BC0C98"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Decreto supremo </w:t>
      </w:r>
      <w:proofErr w:type="spellStart"/>
      <w:r w:rsidRPr="00773577">
        <w:rPr>
          <w:rFonts w:ascii="Century Gothic" w:hAnsi="Century Gothic" w:cstheme="minorHAnsi"/>
        </w:rPr>
        <w:t>D.S</w:t>
      </w:r>
      <w:proofErr w:type="spellEnd"/>
      <w:r w:rsidRPr="00773577">
        <w:rPr>
          <w:rFonts w:ascii="Century Gothic" w:hAnsi="Century Gothic" w:cstheme="minorHAnsi"/>
        </w:rPr>
        <w:t xml:space="preserve">.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020-97-EM: “Norma técnica de calidad de los servicios eléctricos” y</w:t>
      </w:r>
    </w:p>
    <w:p w14:paraId="173BF50B"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modificatorias.</w:t>
      </w:r>
    </w:p>
    <w:p w14:paraId="723467F5"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 xml:space="preserve">Ley General de Residuos Sólidos Ley </w:t>
      </w:r>
      <w:proofErr w:type="spellStart"/>
      <w:r w:rsidRPr="00773577">
        <w:rPr>
          <w:rFonts w:ascii="Century Gothic" w:hAnsi="Century Gothic" w:cstheme="minorHAnsi"/>
        </w:rPr>
        <w:t>N°</w:t>
      </w:r>
      <w:proofErr w:type="spellEnd"/>
      <w:r w:rsidRPr="00773577">
        <w:rPr>
          <w:rFonts w:ascii="Century Gothic" w:hAnsi="Century Gothic" w:cstheme="minorHAnsi"/>
        </w:rPr>
        <w:t xml:space="preserve"> 27314.</w:t>
      </w:r>
    </w:p>
    <w:p w14:paraId="5F850E59"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Otras normas relacionadas al proyecto.</w:t>
      </w:r>
    </w:p>
    <w:p w14:paraId="7B3E4534" w14:textId="2417EE0C" w:rsidR="006D3D05" w:rsidRPr="006830A7" w:rsidRDefault="006D3D05" w:rsidP="00AB512A">
      <w:pPr>
        <w:pStyle w:val="INFORMEVITTA"/>
        <w:spacing w:line="240" w:lineRule="auto"/>
        <w:rPr>
          <w:rFonts w:asciiTheme="minorHAnsi" w:hAnsiTheme="minorHAnsi" w:cstheme="minorHAnsi"/>
          <w:color w:val="auto"/>
          <w:szCs w:val="24"/>
        </w:rPr>
      </w:pPr>
      <w:r w:rsidRPr="006830A7">
        <w:rPr>
          <w:rFonts w:asciiTheme="minorHAnsi" w:hAnsiTheme="minorHAnsi" w:cstheme="minorHAnsi"/>
          <w:color w:val="auto"/>
          <w:szCs w:val="24"/>
        </w:rPr>
        <w:t>DE LA RECEPCIÓN DE OBRA</w:t>
      </w:r>
    </w:p>
    <w:p w14:paraId="3DCF2AE6" w14:textId="4AC6B240" w:rsidR="006D3D05" w:rsidRPr="006830A7" w:rsidRDefault="002D034D"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Para la recepción de la obra el FEBAN designara una comisión de recepción de obras dentro de los 15 d</w:t>
      </w:r>
      <w:r w:rsidR="006830A7" w:rsidRPr="006830A7">
        <w:rPr>
          <w:rFonts w:ascii="Century Gothic" w:hAnsi="Century Gothic" w:cstheme="minorHAnsi"/>
          <w:color w:val="000000" w:themeColor="text1"/>
          <w:sz w:val="22"/>
          <w:szCs w:val="22"/>
        </w:rPr>
        <w:t>ías calendarios</w:t>
      </w:r>
      <w:r w:rsidRPr="006830A7">
        <w:rPr>
          <w:rFonts w:ascii="Century Gothic" w:hAnsi="Century Gothic" w:cstheme="minorHAnsi"/>
          <w:color w:val="000000" w:themeColor="text1"/>
          <w:sz w:val="22"/>
          <w:szCs w:val="22"/>
        </w:rPr>
        <w:t xml:space="preserve"> anteriores a la fecha de vencimiento del plazo contractual</w:t>
      </w:r>
      <w:r w:rsidR="006D3D05" w:rsidRPr="006830A7">
        <w:rPr>
          <w:rFonts w:ascii="Century Gothic" w:hAnsi="Century Gothic" w:cstheme="minorHAnsi"/>
          <w:color w:val="000000" w:themeColor="text1"/>
          <w:sz w:val="22"/>
          <w:szCs w:val="22"/>
        </w:rPr>
        <w:t>.</w:t>
      </w:r>
    </w:p>
    <w:p w14:paraId="2E290F0A" w14:textId="7832C354" w:rsidR="00AB512A" w:rsidRPr="006830A7" w:rsidRDefault="00AB512A" w:rsidP="00AB512A">
      <w:pPr>
        <w:jc w:val="both"/>
        <w:rPr>
          <w:rFonts w:asciiTheme="minorHAnsi" w:hAnsiTheme="minorHAnsi" w:cstheme="minorHAnsi"/>
        </w:rPr>
      </w:pPr>
    </w:p>
    <w:p w14:paraId="0454FDCC" w14:textId="4CAE9952" w:rsidR="00AB512A" w:rsidRPr="006830A7" w:rsidRDefault="006D3D05" w:rsidP="00AB512A">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SEGUROS</w:t>
      </w:r>
    </w:p>
    <w:p w14:paraId="28B9E360"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Con relación a este concepto, se deberá de considerar los siguientes tipos de seguros:</w:t>
      </w:r>
    </w:p>
    <w:p w14:paraId="7E54B12A" w14:textId="77777777" w:rsidR="006D3D05" w:rsidRPr="006830A7" w:rsidRDefault="006D3D05" w:rsidP="00AB512A">
      <w:pPr>
        <w:ind w:left="426"/>
        <w:jc w:val="both"/>
        <w:rPr>
          <w:rFonts w:ascii="Century Gothic" w:hAnsi="Century Gothic" w:cstheme="minorHAnsi"/>
          <w:color w:val="000000" w:themeColor="text1"/>
          <w:sz w:val="22"/>
          <w:szCs w:val="22"/>
        </w:rPr>
      </w:pPr>
    </w:p>
    <w:p w14:paraId="121D898D"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Póliza de Seguro Todo Riesgo de Montaje (EAR) por el valor total de la obra a ejecutarse, incluyendo el IGV, así como el costo de los materiales y equipos aportados por LA ENTIDAD, de ser el caso.</w:t>
      </w:r>
    </w:p>
    <w:p w14:paraId="1232B247" w14:textId="77777777" w:rsidR="006D3D05" w:rsidRPr="00AB512A" w:rsidRDefault="006D3D05" w:rsidP="00AB512A">
      <w:pPr>
        <w:ind w:left="426"/>
        <w:jc w:val="both"/>
        <w:rPr>
          <w:rFonts w:ascii="Century Gothic" w:hAnsi="Century Gothic" w:cstheme="minorHAnsi"/>
          <w:color w:val="000000" w:themeColor="text1"/>
          <w:sz w:val="22"/>
          <w:szCs w:val="22"/>
          <w:highlight w:val="yellow"/>
        </w:rPr>
      </w:pPr>
    </w:p>
    <w:p w14:paraId="3DEE0F48"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 xml:space="preserve">Declaración Jurada de tener vigente y pagado un Seguro Complementario de Trabajo de Riesgo, Pensiones y Salud, que incluya a todos los trabajadores asignados a la obra en concordancia con lo dispuesto en la Ley </w:t>
      </w:r>
      <w:proofErr w:type="spellStart"/>
      <w:r w:rsidRPr="006830A7">
        <w:rPr>
          <w:rFonts w:ascii="Century Gothic" w:hAnsi="Century Gothic" w:cstheme="minorHAnsi"/>
          <w:color w:val="000000" w:themeColor="text1"/>
          <w:sz w:val="22"/>
          <w:szCs w:val="22"/>
        </w:rPr>
        <w:t>N°</w:t>
      </w:r>
      <w:proofErr w:type="spellEnd"/>
      <w:r w:rsidRPr="006830A7">
        <w:rPr>
          <w:rFonts w:ascii="Century Gothic" w:hAnsi="Century Gothic" w:cstheme="minorHAnsi"/>
          <w:color w:val="000000" w:themeColor="text1"/>
          <w:sz w:val="22"/>
          <w:szCs w:val="22"/>
        </w:rPr>
        <w:t xml:space="preserve"> 26790 y Decreto Supremo </w:t>
      </w:r>
      <w:proofErr w:type="spellStart"/>
      <w:r w:rsidRPr="006830A7">
        <w:rPr>
          <w:rFonts w:ascii="Century Gothic" w:hAnsi="Century Gothic" w:cstheme="minorHAnsi"/>
          <w:color w:val="000000" w:themeColor="text1"/>
          <w:sz w:val="22"/>
          <w:szCs w:val="22"/>
        </w:rPr>
        <w:t>N°</w:t>
      </w:r>
      <w:proofErr w:type="spellEnd"/>
      <w:r w:rsidRPr="006830A7">
        <w:rPr>
          <w:rFonts w:ascii="Century Gothic" w:hAnsi="Century Gothic" w:cstheme="minorHAnsi"/>
          <w:color w:val="000000" w:themeColor="text1"/>
          <w:sz w:val="22"/>
          <w:szCs w:val="22"/>
        </w:rPr>
        <w:t xml:space="preserve"> 003-98-SA”.</w:t>
      </w:r>
    </w:p>
    <w:p w14:paraId="43001835" w14:textId="0A8F23ED" w:rsidR="005413F3" w:rsidRPr="006830A7" w:rsidRDefault="005413F3" w:rsidP="00AB512A">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CONFIDENCIALIDAD</w:t>
      </w:r>
    </w:p>
    <w:p w14:paraId="6DB68024" w14:textId="77777777" w:rsidR="00AB512A" w:rsidRPr="006830A7" w:rsidRDefault="00AB512A" w:rsidP="00AB512A">
      <w:pPr>
        <w:pStyle w:val="Descripcin"/>
      </w:pPr>
    </w:p>
    <w:p w14:paraId="75AD759A" w14:textId="4D4ADF32" w:rsidR="005413F3" w:rsidRPr="006830A7" w:rsidRDefault="005413F3"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lastRenderedPageBreak/>
        <w:t xml:space="preserve">El proveedor deberá comprometerse a guardar la más absoluta reserva sobre los datos, infraestructura u otros del proyecto, así como también, deberá comprometerse a abstenerse, sin la respectiva autorización escrita del </w:t>
      </w:r>
      <w:proofErr w:type="spellStart"/>
      <w:r w:rsidRPr="006830A7">
        <w:rPr>
          <w:rFonts w:ascii="Century Gothic" w:hAnsi="Century Gothic" w:cstheme="minorHAnsi"/>
          <w:color w:val="000000" w:themeColor="text1"/>
          <w:sz w:val="22"/>
          <w:szCs w:val="22"/>
        </w:rPr>
        <w:t>Feban</w:t>
      </w:r>
      <w:proofErr w:type="spellEnd"/>
      <w:r w:rsidRPr="006830A7">
        <w:rPr>
          <w:rFonts w:ascii="Century Gothic" w:hAnsi="Century Gothic" w:cstheme="minorHAnsi"/>
          <w:color w:val="000000" w:themeColor="text1"/>
          <w:sz w:val="22"/>
          <w:szCs w:val="22"/>
        </w:rPr>
        <w:t xml:space="preserve"> a facilitar información a terceros bajo responsabilidad.</w:t>
      </w:r>
    </w:p>
    <w:p w14:paraId="4C6172C1" w14:textId="77777777" w:rsidR="002D034D" w:rsidRPr="006830A7" w:rsidRDefault="002D034D" w:rsidP="00AB512A">
      <w:pPr>
        <w:ind w:left="426"/>
        <w:jc w:val="both"/>
        <w:rPr>
          <w:rFonts w:ascii="Century Gothic" w:hAnsi="Century Gothic" w:cstheme="minorHAnsi"/>
          <w:color w:val="000000" w:themeColor="text1"/>
          <w:sz w:val="22"/>
          <w:szCs w:val="22"/>
        </w:rPr>
      </w:pPr>
    </w:p>
    <w:sectPr w:rsidR="002D034D" w:rsidRPr="006830A7" w:rsidSect="00617AFC">
      <w:headerReference w:type="default" r:id="rId10"/>
      <w:pgSz w:w="11906" w:h="16838"/>
      <w:pgMar w:top="181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6743" w14:textId="77777777" w:rsidR="00413857" w:rsidRDefault="00413857">
      <w:r>
        <w:separator/>
      </w:r>
    </w:p>
  </w:endnote>
  <w:endnote w:type="continuationSeparator" w:id="0">
    <w:p w14:paraId="7887103C" w14:textId="77777777" w:rsidR="00413857" w:rsidRDefault="0041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FD9C" w14:textId="77777777" w:rsidR="00413857" w:rsidRDefault="00413857">
      <w:r>
        <w:separator/>
      </w:r>
    </w:p>
  </w:footnote>
  <w:footnote w:type="continuationSeparator" w:id="0">
    <w:p w14:paraId="6F72E8F7" w14:textId="77777777" w:rsidR="00413857" w:rsidRDefault="00413857">
      <w:r>
        <w:continuationSeparator/>
      </w:r>
    </w:p>
  </w:footnote>
  <w:footnote w:id="1">
    <w:p w14:paraId="764B5036" w14:textId="77777777" w:rsidR="009B0756" w:rsidRPr="004D0924" w:rsidRDefault="009B0756" w:rsidP="009B0756">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42510D85" w14:textId="77777777" w:rsidR="009B0756" w:rsidRPr="004D0924" w:rsidRDefault="009B0756" w:rsidP="009B0756">
      <w:pPr>
        <w:pStyle w:val="Textonotapie"/>
        <w:tabs>
          <w:tab w:val="left" w:pos="284"/>
        </w:tabs>
        <w:ind w:left="284" w:hanging="284"/>
        <w:jc w:val="both"/>
        <w:rPr>
          <w:rFonts w:ascii="Tahoma" w:hAnsi="Tahoma" w:cs="Tahoma"/>
          <w:sz w:val="16"/>
          <w:szCs w:val="16"/>
        </w:rPr>
      </w:pPr>
    </w:p>
  </w:footnote>
  <w:footnote w:id="2">
    <w:p w14:paraId="3A80825B" w14:textId="77777777" w:rsidR="009B0756" w:rsidRPr="004D0924" w:rsidRDefault="009B0756" w:rsidP="009B0756">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23"/>
    <w:multiLevelType w:val="hybridMultilevel"/>
    <w:tmpl w:val="03CACC66"/>
    <w:lvl w:ilvl="0" w:tplc="17D6EFEC">
      <w:numFmt w:val="bullet"/>
      <w:lvlText w:val="•"/>
      <w:lvlJc w:val="left"/>
      <w:pPr>
        <w:ind w:left="821" w:hanging="720"/>
      </w:pPr>
      <w:rPr>
        <w:rFonts w:ascii="Calibri" w:eastAsia="Calibri" w:hAnsi="Calibri" w:cs="Calibri" w:hint="default"/>
        <w:i/>
        <w:iCs/>
        <w:w w:val="100"/>
        <w:sz w:val="18"/>
        <w:szCs w:val="18"/>
        <w:lang w:val="es-ES" w:eastAsia="en-US" w:bidi="ar-SA"/>
      </w:rPr>
    </w:lvl>
    <w:lvl w:ilvl="1" w:tplc="D4E258D4">
      <w:numFmt w:val="bullet"/>
      <w:lvlText w:val="•"/>
      <w:lvlJc w:val="left"/>
      <w:pPr>
        <w:ind w:left="1295" w:hanging="720"/>
      </w:pPr>
      <w:rPr>
        <w:rFonts w:hint="default"/>
        <w:lang w:val="es-ES" w:eastAsia="en-US" w:bidi="ar-SA"/>
      </w:rPr>
    </w:lvl>
    <w:lvl w:ilvl="2" w:tplc="5606A382">
      <w:numFmt w:val="bullet"/>
      <w:lvlText w:val="•"/>
      <w:lvlJc w:val="left"/>
      <w:pPr>
        <w:ind w:left="1770" w:hanging="720"/>
      </w:pPr>
      <w:rPr>
        <w:rFonts w:hint="default"/>
        <w:lang w:val="es-ES" w:eastAsia="en-US" w:bidi="ar-SA"/>
      </w:rPr>
    </w:lvl>
    <w:lvl w:ilvl="3" w:tplc="5A9EE51A">
      <w:numFmt w:val="bullet"/>
      <w:lvlText w:val="•"/>
      <w:lvlJc w:val="left"/>
      <w:pPr>
        <w:ind w:left="2245" w:hanging="720"/>
      </w:pPr>
      <w:rPr>
        <w:rFonts w:hint="default"/>
        <w:lang w:val="es-ES" w:eastAsia="en-US" w:bidi="ar-SA"/>
      </w:rPr>
    </w:lvl>
    <w:lvl w:ilvl="4" w:tplc="C82E1C36">
      <w:numFmt w:val="bullet"/>
      <w:lvlText w:val="•"/>
      <w:lvlJc w:val="left"/>
      <w:pPr>
        <w:ind w:left="2720" w:hanging="720"/>
      </w:pPr>
      <w:rPr>
        <w:rFonts w:hint="default"/>
        <w:lang w:val="es-ES" w:eastAsia="en-US" w:bidi="ar-SA"/>
      </w:rPr>
    </w:lvl>
    <w:lvl w:ilvl="5" w:tplc="BB08D126">
      <w:numFmt w:val="bullet"/>
      <w:lvlText w:val="•"/>
      <w:lvlJc w:val="left"/>
      <w:pPr>
        <w:ind w:left="3195" w:hanging="720"/>
      </w:pPr>
      <w:rPr>
        <w:rFonts w:hint="default"/>
        <w:lang w:val="es-ES" w:eastAsia="en-US" w:bidi="ar-SA"/>
      </w:rPr>
    </w:lvl>
    <w:lvl w:ilvl="6" w:tplc="3056D7CC">
      <w:numFmt w:val="bullet"/>
      <w:lvlText w:val="•"/>
      <w:lvlJc w:val="left"/>
      <w:pPr>
        <w:ind w:left="3670" w:hanging="720"/>
      </w:pPr>
      <w:rPr>
        <w:rFonts w:hint="default"/>
        <w:lang w:val="es-ES" w:eastAsia="en-US" w:bidi="ar-SA"/>
      </w:rPr>
    </w:lvl>
    <w:lvl w:ilvl="7" w:tplc="283C1172">
      <w:numFmt w:val="bullet"/>
      <w:lvlText w:val="•"/>
      <w:lvlJc w:val="left"/>
      <w:pPr>
        <w:ind w:left="4145" w:hanging="720"/>
      </w:pPr>
      <w:rPr>
        <w:rFonts w:hint="default"/>
        <w:lang w:val="es-ES" w:eastAsia="en-US" w:bidi="ar-SA"/>
      </w:rPr>
    </w:lvl>
    <w:lvl w:ilvl="8" w:tplc="AA061F86">
      <w:numFmt w:val="bullet"/>
      <w:lvlText w:val="•"/>
      <w:lvlJc w:val="left"/>
      <w:pPr>
        <w:ind w:left="4620" w:hanging="720"/>
      </w:pPr>
      <w:rPr>
        <w:rFonts w:hint="default"/>
        <w:lang w:val="es-ES" w:eastAsia="en-US" w:bidi="ar-SA"/>
      </w:rPr>
    </w:lvl>
  </w:abstractNum>
  <w:abstractNum w:abstractNumId="1" w15:restartNumberingAfterBreak="0">
    <w:nsid w:val="0FED2C51"/>
    <w:multiLevelType w:val="hybridMultilevel"/>
    <w:tmpl w:val="A89E38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23A760B"/>
    <w:multiLevelType w:val="hybridMultilevel"/>
    <w:tmpl w:val="86FE5EF2"/>
    <w:lvl w:ilvl="0" w:tplc="DF8C7796">
      <w:numFmt w:val="bullet"/>
      <w:lvlText w:val="-"/>
      <w:lvlJc w:val="left"/>
      <w:pPr>
        <w:ind w:left="288" w:hanging="188"/>
      </w:pPr>
      <w:rPr>
        <w:rFonts w:ascii="Arial MT" w:eastAsia="Arial MT" w:hAnsi="Arial MT" w:cs="Arial MT" w:hint="default"/>
        <w:w w:val="99"/>
        <w:sz w:val="18"/>
        <w:szCs w:val="18"/>
        <w:lang w:val="es-ES" w:eastAsia="en-US" w:bidi="ar-SA"/>
      </w:rPr>
    </w:lvl>
    <w:lvl w:ilvl="1" w:tplc="3260ED94">
      <w:numFmt w:val="bullet"/>
      <w:lvlText w:val="•"/>
      <w:lvlJc w:val="left"/>
      <w:pPr>
        <w:ind w:left="809" w:hanging="188"/>
      </w:pPr>
      <w:rPr>
        <w:rFonts w:hint="default"/>
        <w:lang w:val="es-ES" w:eastAsia="en-US" w:bidi="ar-SA"/>
      </w:rPr>
    </w:lvl>
    <w:lvl w:ilvl="2" w:tplc="E742645C">
      <w:numFmt w:val="bullet"/>
      <w:lvlText w:val="•"/>
      <w:lvlJc w:val="left"/>
      <w:pPr>
        <w:ind w:left="1338" w:hanging="188"/>
      </w:pPr>
      <w:rPr>
        <w:rFonts w:hint="default"/>
        <w:lang w:val="es-ES" w:eastAsia="en-US" w:bidi="ar-SA"/>
      </w:rPr>
    </w:lvl>
    <w:lvl w:ilvl="3" w:tplc="95EAD206">
      <w:numFmt w:val="bullet"/>
      <w:lvlText w:val="•"/>
      <w:lvlJc w:val="left"/>
      <w:pPr>
        <w:ind w:left="1867" w:hanging="188"/>
      </w:pPr>
      <w:rPr>
        <w:rFonts w:hint="default"/>
        <w:lang w:val="es-ES" w:eastAsia="en-US" w:bidi="ar-SA"/>
      </w:rPr>
    </w:lvl>
    <w:lvl w:ilvl="4" w:tplc="EA623066">
      <w:numFmt w:val="bullet"/>
      <w:lvlText w:val="•"/>
      <w:lvlJc w:val="left"/>
      <w:pPr>
        <w:ind w:left="2396" w:hanging="188"/>
      </w:pPr>
      <w:rPr>
        <w:rFonts w:hint="default"/>
        <w:lang w:val="es-ES" w:eastAsia="en-US" w:bidi="ar-SA"/>
      </w:rPr>
    </w:lvl>
    <w:lvl w:ilvl="5" w:tplc="321A9994">
      <w:numFmt w:val="bullet"/>
      <w:lvlText w:val="•"/>
      <w:lvlJc w:val="left"/>
      <w:pPr>
        <w:ind w:left="2925" w:hanging="188"/>
      </w:pPr>
      <w:rPr>
        <w:rFonts w:hint="default"/>
        <w:lang w:val="es-ES" w:eastAsia="en-US" w:bidi="ar-SA"/>
      </w:rPr>
    </w:lvl>
    <w:lvl w:ilvl="6" w:tplc="52840E4A">
      <w:numFmt w:val="bullet"/>
      <w:lvlText w:val="•"/>
      <w:lvlJc w:val="left"/>
      <w:pPr>
        <w:ind w:left="3454" w:hanging="188"/>
      </w:pPr>
      <w:rPr>
        <w:rFonts w:hint="default"/>
        <w:lang w:val="es-ES" w:eastAsia="en-US" w:bidi="ar-SA"/>
      </w:rPr>
    </w:lvl>
    <w:lvl w:ilvl="7" w:tplc="8850E40E">
      <w:numFmt w:val="bullet"/>
      <w:lvlText w:val="•"/>
      <w:lvlJc w:val="left"/>
      <w:pPr>
        <w:ind w:left="3983" w:hanging="188"/>
      </w:pPr>
      <w:rPr>
        <w:rFonts w:hint="default"/>
        <w:lang w:val="es-ES" w:eastAsia="en-US" w:bidi="ar-SA"/>
      </w:rPr>
    </w:lvl>
    <w:lvl w:ilvl="8" w:tplc="7CC03C8A">
      <w:numFmt w:val="bullet"/>
      <w:lvlText w:val="•"/>
      <w:lvlJc w:val="left"/>
      <w:pPr>
        <w:ind w:left="4512" w:hanging="188"/>
      </w:pPr>
      <w:rPr>
        <w:rFonts w:hint="default"/>
        <w:lang w:val="es-ES" w:eastAsia="en-US" w:bidi="ar-SA"/>
      </w:rPr>
    </w:lvl>
  </w:abstractNum>
  <w:abstractNum w:abstractNumId="3"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FC4935"/>
    <w:multiLevelType w:val="hybridMultilevel"/>
    <w:tmpl w:val="778C91B8"/>
    <w:lvl w:ilvl="0" w:tplc="C212B26C">
      <w:numFmt w:val="bullet"/>
      <w:lvlText w:val="•"/>
      <w:lvlJc w:val="left"/>
      <w:pPr>
        <w:ind w:left="821" w:hanging="720"/>
      </w:pPr>
      <w:rPr>
        <w:rFonts w:ascii="Calibri" w:eastAsia="Calibri" w:hAnsi="Calibri" w:cs="Calibri" w:hint="default"/>
        <w:i/>
        <w:iCs/>
        <w:w w:val="100"/>
        <w:sz w:val="18"/>
        <w:szCs w:val="18"/>
        <w:lang w:val="es-ES" w:eastAsia="en-US" w:bidi="ar-SA"/>
      </w:rPr>
    </w:lvl>
    <w:lvl w:ilvl="1" w:tplc="468CF5C4">
      <w:numFmt w:val="bullet"/>
      <w:lvlText w:val="•"/>
      <w:lvlJc w:val="left"/>
      <w:pPr>
        <w:ind w:left="1295" w:hanging="720"/>
      </w:pPr>
      <w:rPr>
        <w:rFonts w:hint="default"/>
        <w:lang w:val="es-ES" w:eastAsia="en-US" w:bidi="ar-SA"/>
      </w:rPr>
    </w:lvl>
    <w:lvl w:ilvl="2" w:tplc="207C85A6">
      <w:numFmt w:val="bullet"/>
      <w:lvlText w:val="•"/>
      <w:lvlJc w:val="left"/>
      <w:pPr>
        <w:ind w:left="1770" w:hanging="720"/>
      </w:pPr>
      <w:rPr>
        <w:rFonts w:hint="default"/>
        <w:lang w:val="es-ES" w:eastAsia="en-US" w:bidi="ar-SA"/>
      </w:rPr>
    </w:lvl>
    <w:lvl w:ilvl="3" w:tplc="A7AC21A4">
      <w:numFmt w:val="bullet"/>
      <w:lvlText w:val="•"/>
      <w:lvlJc w:val="left"/>
      <w:pPr>
        <w:ind w:left="2245" w:hanging="720"/>
      </w:pPr>
      <w:rPr>
        <w:rFonts w:hint="default"/>
        <w:lang w:val="es-ES" w:eastAsia="en-US" w:bidi="ar-SA"/>
      </w:rPr>
    </w:lvl>
    <w:lvl w:ilvl="4" w:tplc="E98E8A84">
      <w:numFmt w:val="bullet"/>
      <w:lvlText w:val="•"/>
      <w:lvlJc w:val="left"/>
      <w:pPr>
        <w:ind w:left="2720" w:hanging="720"/>
      </w:pPr>
      <w:rPr>
        <w:rFonts w:hint="default"/>
        <w:lang w:val="es-ES" w:eastAsia="en-US" w:bidi="ar-SA"/>
      </w:rPr>
    </w:lvl>
    <w:lvl w:ilvl="5" w:tplc="5E1E3A10">
      <w:numFmt w:val="bullet"/>
      <w:lvlText w:val="•"/>
      <w:lvlJc w:val="left"/>
      <w:pPr>
        <w:ind w:left="3195" w:hanging="720"/>
      </w:pPr>
      <w:rPr>
        <w:rFonts w:hint="default"/>
        <w:lang w:val="es-ES" w:eastAsia="en-US" w:bidi="ar-SA"/>
      </w:rPr>
    </w:lvl>
    <w:lvl w:ilvl="6" w:tplc="077C6E12">
      <w:numFmt w:val="bullet"/>
      <w:lvlText w:val="•"/>
      <w:lvlJc w:val="left"/>
      <w:pPr>
        <w:ind w:left="3670" w:hanging="720"/>
      </w:pPr>
      <w:rPr>
        <w:rFonts w:hint="default"/>
        <w:lang w:val="es-ES" w:eastAsia="en-US" w:bidi="ar-SA"/>
      </w:rPr>
    </w:lvl>
    <w:lvl w:ilvl="7" w:tplc="417A563E">
      <w:numFmt w:val="bullet"/>
      <w:lvlText w:val="•"/>
      <w:lvlJc w:val="left"/>
      <w:pPr>
        <w:ind w:left="4145" w:hanging="720"/>
      </w:pPr>
      <w:rPr>
        <w:rFonts w:hint="default"/>
        <w:lang w:val="es-ES" w:eastAsia="en-US" w:bidi="ar-SA"/>
      </w:rPr>
    </w:lvl>
    <w:lvl w:ilvl="8" w:tplc="1C70597C">
      <w:numFmt w:val="bullet"/>
      <w:lvlText w:val="•"/>
      <w:lvlJc w:val="left"/>
      <w:pPr>
        <w:ind w:left="4620" w:hanging="720"/>
      </w:pPr>
      <w:rPr>
        <w:rFonts w:hint="default"/>
        <w:lang w:val="es-ES" w:eastAsia="en-US" w:bidi="ar-SA"/>
      </w:rPr>
    </w:lvl>
  </w:abstractNum>
  <w:abstractNum w:abstractNumId="5" w15:restartNumberingAfterBreak="0">
    <w:nsid w:val="1CD5592F"/>
    <w:multiLevelType w:val="hybridMultilevel"/>
    <w:tmpl w:val="53C41544"/>
    <w:lvl w:ilvl="0" w:tplc="209075B4">
      <w:numFmt w:val="bullet"/>
      <w:lvlText w:val="-"/>
      <w:lvlJc w:val="left"/>
      <w:pPr>
        <w:ind w:left="288" w:hanging="188"/>
      </w:pPr>
      <w:rPr>
        <w:rFonts w:ascii="Arial MT" w:eastAsia="Arial MT" w:hAnsi="Arial MT" w:cs="Arial MT" w:hint="default"/>
        <w:w w:val="99"/>
        <w:sz w:val="18"/>
        <w:szCs w:val="18"/>
        <w:lang w:val="es-ES" w:eastAsia="en-US" w:bidi="ar-SA"/>
      </w:rPr>
    </w:lvl>
    <w:lvl w:ilvl="1" w:tplc="1494F844">
      <w:numFmt w:val="bullet"/>
      <w:lvlText w:val="•"/>
      <w:lvlJc w:val="left"/>
      <w:pPr>
        <w:ind w:left="809" w:hanging="188"/>
      </w:pPr>
      <w:rPr>
        <w:rFonts w:hint="default"/>
        <w:lang w:val="es-ES" w:eastAsia="en-US" w:bidi="ar-SA"/>
      </w:rPr>
    </w:lvl>
    <w:lvl w:ilvl="2" w:tplc="EE48E0AE">
      <w:numFmt w:val="bullet"/>
      <w:lvlText w:val="•"/>
      <w:lvlJc w:val="left"/>
      <w:pPr>
        <w:ind w:left="1338" w:hanging="188"/>
      </w:pPr>
      <w:rPr>
        <w:rFonts w:hint="default"/>
        <w:lang w:val="es-ES" w:eastAsia="en-US" w:bidi="ar-SA"/>
      </w:rPr>
    </w:lvl>
    <w:lvl w:ilvl="3" w:tplc="FF04CCD8">
      <w:numFmt w:val="bullet"/>
      <w:lvlText w:val="•"/>
      <w:lvlJc w:val="left"/>
      <w:pPr>
        <w:ind w:left="1867" w:hanging="188"/>
      </w:pPr>
      <w:rPr>
        <w:rFonts w:hint="default"/>
        <w:lang w:val="es-ES" w:eastAsia="en-US" w:bidi="ar-SA"/>
      </w:rPr>
    </w:lvl>
    <w:lvl w:ilvl="4" w:tplc="F6A25E12">
      <w:numFmt w:val="bullet"/>
      <w:lvlText w:val="•"/>
      <w:lvlJc w:val="left"/>
      <w:pPr>
        <w:ind w:left="2396" w:hanging="188"/>
      </w:pPr>
      <w:rPr>
        <w:rFonts w:hint="default"/>
        <w:lang w:val="es-ES" w:eastAsia="en-US" w:bidi="ar-SA"/>
      </w:rPr>
    </w:lvl>
    <w:lvl w:ilvl="5" w:tplc="303005E8">
      <w:numFmt w:val="bullet"/>
      <w:lvlText w:val="•"/>
      <w:lvlJc w:val="left"/>
      <w:pPr>
        <w:ind w:left="2925" w:hanging="188"/>
      </w:pPr>
      <w:rPr>
        <w:rFonts w:hint="default"/>
        <w:lang w:val="es-ES" w:eastAsia="en-US" w:bidi="ar-SA"/>
      </w:rPr>
    </w:lvl>
    <w:lvl w:ilvl="6" w:tplc="D6923180">
      <w:numFmt w:val="bullet"/>
      <w:lvlText w:val="•"/>
      <w:lvlJc w:val="left"/>
      <w:pPr>
        <w:ind w:left="3454" w:hanging="188"/>
      </w:pPr>
      <w:rPr>
        <w:rFonts w:hint="default"/>
        <w:lang w:val="es-ES" w:eastAsia="en-US" w:bidi="ar-SA"/>
      </w:rPr>
    </w:lvl>
    <w:lvl w:ilvl="7" w:tplc="64384C3E">
      <w:numFmt w:val="bullet"/>
      <w:lvlText w:val="•"/>
      <w:lvlJc w:val="left"/>
      <w:pPr>
        <w:ind w:left="3983" w:hanging="188"/>
      </w:pPr>
      <w:rPr>
        <w:rFonts w:hint="default"/>
        <w:lang w:val="es-ES" w:eastAsia="en-US" w:bidi="ar-SA"/>
      </w:rPr>
    </w:lvl>
    <w:lvl w:ilvl="8" w:tplc="5866A4AE">
      <w:numFmt w:val="bullet"/>
      <w:lvlText w:val="•"/>
      <w:lvlJc w:val="left"/>
      <w:pPr>
        <w:ind w:left="4512" w:hanging="188"/>
      </w:pPr>
      <w:rPr>
        <w:rFonts w:hint="default"/>
        <w:lang w:val="es-ES" w:eastAsia="en-US" w:bidi="ar-SA"/>
      </w:rPr>
    </w:lvl>
  </w:abstractNum>
  <w:abstractNum w:abstractNumId="6" w15:restartNumberingAfterBreak="0">
    <w:nsid w:val="248E1E75"/>
    <w:multiLevelType w:val="hybridMultilevel"/>
    <w:tmpl w:val="4A5E4712"/>
    <w:lvl w:ilvl="0" w:tplc="D7465A76">
      <w:numFmt w:val="bullet"/>
      <w:lvlText w:val="-"/>
      <w:lvlJc w:val="left"/>
      <w:pPr>
        <w:ind w:left="293" w:hanging="188"/>
      </w:pPr>
      <w:rPr>
        <w:rFonts w:ascii="Arial MT" w:eastAsia="Arial MT" w:hAnsi="Arial MT" w:cs="Arial MT" w:hint="default"/>
        <w:w w:val="99"/>
        <w:sz w:val="18"/>
        <w:szCs w:val="18"/>
        <w:lang w:val="es-ES" w:eastAsia="en-US" w:bidi="ar-SA"/>
      </w:rPr>
    </w:lvl>
    <w:lvl w:ilvl="1" w:tplc="FCA4B766">
      <w:numFmt w:val="bullet"/>
      <w:lvlText w:val="•"/>
      <w:lvlJc w:val="left"/>
      <w:pPr>
        <w:ind w:left="827" w:hanging="188"/>
      </w:pPr>
      <w:rPr>
        <w:rFonts w:hint="default"/>
        <w:lang w:val="es-ES" w:eastAsia="en-US" w:bidi="ar-SA"/>
      </w:rPr>
    </w:lvl>
    <w:lvl w:ilvl="2" w:tplc="4B985B80">
      <w:numFmt w:val="bullet"/>
      <w:lvlText w:val="•"/>
      <w:lvlJc w:val="left"/>
      <w:pPr>
        <w:ind w:left="1354" w:hanging="188"/>
      </w:pPr>
      <w:rPr>
        <w:rFonts w:hint="default"/>
        <w:lang w:val="es-ES" w:eastAsia="en-US" w:bidi="ar-SA"/>
      </w:rPr>
    </w:lvl>
    <w:lvl w:ilvl="3" w:tplc="A468BB5E">
      <w:numFmt w:val="bullet"/>
      <w:lvlText w:val="•"/>
      <w:lvlJc w:val="left"/>
      <w:pPr>
        <w:ind w:left="1881" w:hanging="188"/>
      </w:pPr>
      <w:rPr>
        <w:rFonts w:hint="default"/>
        <w:lang w:val="es-ES" w:eastAsia="en-US" w:bidi="ar-SA"/>
      </w:rPr>
    </w:lvl>
    <w:lvl w:ilvl="4" w:tplc="AF3E84A6">
      <w:numFmt w:val="bullet"/>
      <w:lvlText w:val="•"/>
      <w:lvlJc w:val="left"/>
      <w:pPr>
        <w:ind w:left="2408" w:hanging="188"/>
      </w:pPr>
      <w:rPr>
        <w:rFonts w:hint="default"/>
        <w:lang w:val="es-ES" w:eastAsia="en-US" w:bidi="ar-SA"/>
      </w:rPr>
    </w:lvl>
    <w:lvl w:ilvl="5" w:tplc="67D4BF42">
      <w:numFmt w:val="bullet"/>
      <w:lvlText w:val="•"/>
      <w:lvlJc w:val="left"/>
      <w:pPr>
        <w:ind w:left="2935" w:hanging="188"/>
      </w:pPr>
      <w:rPr>
        <w:rFonts w:hint="default"/>
        <w:lang w:val="es-ES" w:eastAsia="en-US" w:bidi="ar-SA"/>
      </w:rPr>
    </w:lvl>
    <w:lvl w:ilvl="6" w:tplc="C28CE9C0">
      <w:numFmt w:val="bullet"/>
      <w:lvlText w:val="•"/>
      <w:lvlJc w:val="left"/>
      <w:pPr>
        <w:ind w:left="3462" w:hanging="188"/>
      </w:pPr>
      <w:rPr>
        <w:rFonts w:hint="default"/>
        <w:lang w:val="es-ES" w:eastAsia="en-US" w:bidi="ar-SA"/>
      </w:rPr>
    </w:lvl>
    <w:lvl w:ilvl="7" w:tplc="F910A4E6">
      <w:numFmt w:val="bullet"/>
      <w:lvlText w:val="•"/>
      <w:lvlJc w:val="left"/>
      <w:pPr>
        <w:ind w:left="3989" w:hanging="188"/>
      </w:pPr>
      <w:rPr>
        <w:rFonts w:hint="default"/>
        <w:lang w:val="es-ES" w:eastAsia="en-US" w:bidi="ar-SA"/>
      </w:rPr>
    </w:lvl>
    <w:lvl w:ilvl="8" w:tplc="A6FEF694">
      <w:numFmt w:val="bullet"/>
      <w:lvlText w:val="•"/>
      <w:lvlJc w:val="left"/>
      <w:pPr>
        <w:ind w:left="4516" w:hanging="188"/>
      </w:pPr>
      <w:rPr>
        <w:rFonts w:hint="default"/>
        <w:lang w:val="es-ES" w:eastAsia="en-US" w:bidi="ar-SA"/>
      </w:rPr>
    </w:lvl>
  </w:abstractNum>
  <w:abstractNum w:abstractNumId="7"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15:restartNumberingAfterBreak="0">
    <w:nsid w:val="30920411"/>
    <w:multiLevelType w:val="hybridMultilevel"/>
    <w:tmpl w:val="4E7EAA4E"/>
    <w:lvl w:ilvl="0" w:tplc="1138DEFC">
      <w:numFmt w:val="bullet"/>
      <w:lvlText w:val="•"/>
      <w:lvlJc w:val="left"/>
      <w:pPr>
        <w:ind w:left="821" w:hanging="720"/>
      </w:pPr>
      <w:rPr>
        <w:rFonts w:ascii="Calibri" w:eastAsia="Calibri" w:hAnsi="Calibri" w:cs="Calibri" w:hint="default"/>
        <w:i/>
        <w:iCs/>
        <w:w w:val="100"/>
        <w:sz w:val="18"/>
        <w:szCs w:val="18"/>
        <w:lang w:val="es-ES" w:eastAsia="en-US" w:bidi="ar-SA"/>
      </w:rPr>
    </w:lvl>
    <w:lvl w:ilvl="1" w:tplc="2884AB42">
      <w:numFmt w:val="bullet"/>
      <w:lvlText w:val="•"/>
      <w:lvlJc w:val="left"/>
      <w:pPr>
        <w:ind w:left="1295" w:hanging="720"/>
      </w:pPr>
      <w:rPr>
        <w:rFonts w:hint="default"/>
        <w:lang w:val="es-ES" w:eastAsia="en-US" w:bidi="ar-SA"/>
      </w:rPr>
    </w:lvl>
    <w:lvl w:ilvl="2" w:tplc="B114B9E0">
      <w:numFmt w:val="bullet"/>
      <w:lvlText w:val="•"/>
      <w:lvlJc w:val="left"/>
      <w:pPr>
        <w:ind w:left="1770" w:hanging="720"/>
      </w:pPr>
      <w:rPr>
        <w:rFonts w:hint="default"/>
        <w:lang w:val="es-ES" w:eastAsia="en-US" w:bidi="ar-SA"/>
      </w:rPr>
    </w:lvl>
    <w:lvl w:ilvl="3" w:tplc="7EF8849A">
      <w:numFmt w:val="bullet"/>
      <w:lvlText w:val="•"/>
      <w:lvlJc w:val="left"/>
      <w:pPr>
        <w:ind w:left="2245" w:hanging="720"/>
      </w:pPr>
      <w:rPr>
        <w:rFonts w:hint="default"/>
        <w:lang w:val="es-ES" w:eastAsia="en-US" w:bidi="ar-SA"/>
      </w:rPr>
    </w:lvl>
    <w:lvl w:ilvl="4" w:tplc="69569B4A">
      <w:numFmt w:val="bullet"/>
      <w:lvlText w:val="•"/>
      <w:lvlJc w:val="left"/>
      <w:pPr>
        <w:ind w:left="2720" w:hanging="720"/>
      </w:pPr>
      <w:rPr>
        <w:rFonts w:hint="default"/>
        <w:lang w:val="es-ES" w:eastAsia="en-US" w:bidi="ar-SA"/>
      </w:rPr>
    </w:lvl>
    <w:lvl w:ilvl="5" w:tplc="E18E917C">
      <w:numFmt w:val="bullet"/>
      <w:lvlText w:val="•"/>
      <w:lvlJc w:val="left"/>
      <w:pPr>
        <w:ind w:left="3195" w:hanging="720"/>
      </w:pPr>
      <w:rPr>
        <w:rFonts w:hint="default"/>
        <w:lang w:val="es-ES" w:eastAsia="en-US" w:bidi="ar-SA"/>
      </w:rPr>
    </w:lvl>
    <w:lvl w:ilvl="6" w:tplc="EED27B80">
      <w:numFmt w:val="bullet"/>
      <w:lvlText w:val="•"/>
      <w:lvlJc w:val="left"/>
      <w:pPr>
        <w:ind w:left="3670" w:hanging="720"/>
      </w:pPr>
      <w:rPr>
        <w:rFonts w:hint="default"/>
        <w:lang w:val="es-ES" w:eastAsia="en-US" w:bidi="ar-SA"/>
      </w:rPr>
    </w:lvl>
    <w:lvl w:ilvl="7" w:tplc="7622602A">
      <w:numFmt w:val="bullet"/>
      <w:lvlText w:val="•"/>
      <w:lvlJc w:val="left"/>
      <w:pPr>
        <w:ind w:left="4145" w:hanging="720"/>
      </w:pPr>
      <w:rPr>
        <w:rFonts w:hint="default"/>
        <w:lang w:val="es-ES" w:eastAsia="en-US" w:bidi="ar-SA"/>
      </w:rPr>
    </w:lvl>
    <w:lvl w:ilvl="8" w:tplc="BD281BC2">
      <w:numFmt w:val="bullet"/>
      <w:lvlText w:val="•"/>
      <w:lvlJc w:val="left"/>
      <w:pPr>
        <w:ind w:left="4620" w:hanging="720"/>
      </w:pPr>
      <w:rPr>
        <w:rFonts w:hint="default"/>
        <w:lang w:val="es-ES" w:eastAsia="en-US" w:bidi="ar-SA"/>
      </w:rPr>
    </w:lvl>
  </w:abstractNum>
  <w:abstractNum w:abstractNumId="9"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37921B08"/>
    <w:multiLevelType w:val="hybridMultilevel"/>
    <w:tmpl w:val="6BDEC1C8"/>
    <w:lvl w:ilvl="0" w:tplc="C91235C4">
      <w:numFmt w:val="bullet"/>
      <w:lvlText w:val=""/>
      <w:lvlJc w:val="left"/>
      <w:pPr>
        <w:ind w:left="2010" w:hanging="360"/>
      </w:pPr>
      <w:rPr>
        <w:rFonts w:ascii="Symbol" w:eastAsia="Symbol" w:hAnsi="Symbol" w:cs="Symbol" w:hint="default"/>
        <w:w w:val="99"/>
        <w:sz w:val="20"/>
        <w:szCs w:val="20"/>
        <w:lang w:val="es-ES" w:eastAsia="en-US" w:bidi="ar-SA"/>
      </w:rPr>
    </w:lvl>
    <w:lvl w:ilvl="1" w:tplc="2E90A5E6">
      <w:numFmt w:val="bullet"/>
      <w:lvlText w:val="•"/>
      <w:lvlJc w:val="left"/>
      <w:pPr>
        <w:ind w:left="2876" w:hanging="360"/>
      </w:pPr>
      <w:rPr>
        <w:rFonts w:hint="default"/>
        <w:lang w:val="es-ES" w:eastAsia="en-US" w:bidi="ar-SA"/>
      </w:rPr>
    </w:lvl>
    <w:lvl w:ilvl="2" w:tplc="F1282F72">
      <w:numFmt w:val="bullet"/>
      <w:lvlText w:val="•"/>
      <w:lvlJc w:val="left"/>
      <w:pPr>
        <w:ind w:left="3733" w:hanging="360"/>
      </w:pPr>
      <w:rPr>
        <w:rFonts w:hint="default"/>
        <w:lang w:val="es-ES" w:eastAsia="en-US" w:bidi="ar-SA"/>
      </w:rPr>
    </w:lvl>
    <w:lvl w:ilvl="3" w:tplc="723AB72A">
      <w:numFmt w:val="bullet"/>
      <w:lvlText w:val="•"/>
      <w:lvlJc w:val="left"/>
      <w:pPr>
        <w:ind w:left="4589" w:hanging="360"/>
      </w:pPr>
      <w:rPr>
        <w:rFonts w:hint="default"/>
        <w:lang w:val="es-ES" w:eastAsia="en-US" w:bidi="ar-SA"/>
      </w:rPr>
    </w:lvl>
    <w:lvl w:ilvl="4" w:tplc="400A49DA">
      <w:numFmt w:val="bullet"/>
      <w:lvlText w:val="•"/>
      <w:lvlJc w:val="left"/>
      <w:pPr>
        <w:ind w:left="5446" w:hanging="360"/>
      </w:pPr>
      <w:rPr>
        <w:rFonts w:hint="default"/>
        <w:lang w:val="es-ES" w:eastAsia="en-US" w:bidi="ar-SA"/>
      </w:rPr>
    </w:lvl>
    <w:lvl w:ilvl="5" w:tplc="86C22D82">
      <w:numFmt w:val="bullet"/>
      <w:lvlText w:val="•"/>
      <w:lvlJc w:val="left"/>
      <w:pPr>
        <w:ind w:left="6303" w:hanging="360"/>
      </w:pPr>
      <w:rPr>
        <w:rFonts w:hint="default"/>
        <w:lang w:val="es-ES" w:eastAsia="en-US" w:bidi="ar-SA"/>
      </w:rPr>
    </w:lvl>
    <w:lvl w:ilvl="6" w:tplc="39A25486">
      <w:numFmt w:val="bullet"/>
      <w:lvlText w:val="•"/>
      <w:lvlJc w:val="left"/>
      <w:pPr>
        <w:ind w:left="7159" w:hanging="360"/>
      </w:pPr>
      <w:rPr>
        <w:rFonts w:hint="default"/>
        <w:lang w:val="es-ES" w:eastAsia="en-US" w:bidi="ar-SA"/>
      </w:rPr>
    </w:lvl>
    <w:lvl w:ilvl="7" w:tplc="F008090E">
      <w:numFmt w:val="bullet"/>
      <w:lvlText w:val="•"/>
      <w:lvlJc w:val="left"/>
      <w:pPr>
        <w:ind w:left="8016" w:hanging="360"/>
      </w:pPr>
      <w:rPr>
        <w:rFonts w:hint="default"/>
        <w:lang w:val="es-ES" w:eastAsia="en-US" w:bidi="ar-SA"/>
      </w:rPr>
    </w:lvl>
    <w:lvl w:ilvl="8" w:tplc="BB042926">
      <w:numFmt w:val="bullet"/>
      <w:lvlText w:val="•"/>
      <w:lvlJc w:val="left"/>
      <w:pPr>
        <w:ind w:left="8873" w:hanging="360"/>
      </w:pPr>
      <w:rPr>
        <w:rFonts w:hint="default"/>
        <w:lang w:val="es-ES" w:eastAsia="en-US" w:bidi="ar-SA"/>
      </w:rPr>
    </w:lvl>
  </w:abstractNum>
  <w:abstractNum w:abstractNumId="12"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BFE34E8"/>
    <w:multiLevelType w:val="hybridMultilevel"/>
    <w:tmpl w:val="E51E300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D604FB1"/>
    <w:multiLevelType w:val="hybridMultilevel"/>
    <w:tmpl w:val="EC36550E"/>
    <w:lvl w:ilvl="0" w:tplc="84007CF6">
      <w:numFmt w:val="bullet"/>
      <w:lvlText w:val="•"/>
      <w:lvlJc w:val="left"/>
      <w:pPr>
        <w:ind w:left="821" w:hanging="720"/>
      </w:pPr>
      <w:rPr>
        <w:rFonts w:ascii="Calibri" w:eastAsia="Calibri" w:hAnsi="Calibri" w:cs="Calibri" w:hint="default"/>
        <w:i/>
        <w:iCs/>
        <w:w w:val="100"/>
        <w:sz w:val="18"/>
        <w:szCs w:val="18"/>
        <w:lang w:val="es-ES" w:eastAsia="en-US" w:bidi="ar-SA"/>
      </w:rPr>
    </w:lvl>
    <w:lvl w:ilvl="1" w:tplc="80FA8438">
      <w:numFmt w:val="bullet"/>
      <w:lvlText w:val="•"/>
      <w:lvlJc w:val="left"/>
      <w:pPr>
        <w:ind w:left="1295" w:hanging="720"/>
      </w:pPr>
      <w:rPr>
        <w:rFonts w:hint="default"/>
        <w:lang w:val="es-ES" w:eastAsia="en-US" w:bidi="ar-SA"/>
      </w:rPr>
    </w:lvl>
    <w:lvl w:ilvl="2" w:tplc="EE7238EE">
      <w:numFmt w:val="bullet"/>
      <w:lvlText w:val="•"/>
      <w:lvlJc w:val="left"/>
      <w:pPr>
        <w:ind w:left="1770" w:hanging="720"/>
      </w:pPr>
      <w:rPr>
        <w:rFonts w:hint="default"/>
        <w:lang w:val="es-ES" w:eastAsia="en-US" w:bidi="ar-SA"/>
      </w:rPr>
    </w:lvl>
    <w:lvl w:ilvl="3" w:tplc="56F21558">
      <w:numFmt w:val="bullet"/>
      <w:lvlText w:val="•"/>
      <w:lvlJc w:val="left"/>
      <w:pPr>
        <w:ind w:left="2245" w:hanging="720"/>
      </w:pPr>
      <w:rPr>
        <w:rFonts w:hint="default"/>
        <w:lang w:val="es-ES" w:eastAsia="en-US" w:bidi="ar-SA"/>
      </w:rPr>
    </w:lvl>
    <w:lvl w:ilvl="4" w:tplc="1018B56E">
      <w:numFmt w:val="bullet"/>
      <w:lvlText w:val="•"/>
      <w:lvlJc w:val="left"/>
      <w:pPr>
        <w:ind w:left="2720" w:hanging="720"/>
      </w:pPr>
      <w:rPr>
        <w:rFonts w:hint="default"/>
        <w:lang w:val="es-ES" w:eastAsia="en-US" w:bidi="ar-SA"/>
      </w:rPr>
    </w:lvl>
    <w:lvl w:ilvl="5" w:tplc="D90EA3C2">
      <w:numFmt w:val="bullet"/>
      <w:lvlText w:val="•"/>
      <w:lvlJc w:val="left"/>
      <w:pPr>
        <w:ind w:left="3195" w:hanging="720"/>
      </w:pPr>
      <w:rPr>
        <w:rFonts w:hint="default"/>
        <w:lang w:val="es-ES" w:eastAsia="en-US" w:bidi="ar-SA"/>
      </w:rPr>
    </w:lvl>
    <w:lvl w:ilvl="6" w:tplc="E8FE0850">
      <w:numFmt w:val="bullet"/>
      <w:lvlText w:val="•"/>
      <w:lvlJc w:val="left"/>
      <w:pPr>
        <w:ind w:left="3670" w:hanging="720"/>
      </w:pPr>
      <w:rPr>
        <w:rFonts w:hint="default"/>
        <w:lang w:val="es-ES" w:eastAsia="en-US" w:bidi="ar-SA"/>
      </w:rPr>
    </w:lvl>
    <w:lvl w:ilvl="7" w:tplc="690699A8">
      <w:numFmt w:val="bullet"/>
      <w:lvlText w:val="•"/>
      <w:lvlJc w:val="left"/>
      <w:pPr>
        <w:ind w:left="4145" w:hanging="720"/>
      </w:pPr>
      <w:rPr>
        <w:rFonts w:hint="default"/>
        <w:lang w:val="es-ES" w:eastAsia="en-US" w:bidi="ar-SA"/>
      </w:rPr>
    </w:lvl>
    <w:lvl w:ilvl="8" w:tplc="39C23B24">
      <w:numFmt w:val="bullet"/>
      <w:lvlText w:val="•"/>
      <w:lvlJc w:val="left"/>
      <w:pPr>
        <w:ind w:left="4620" w:hanging="720"/>
      </w:pPr>
      <w:rPr>
        <w:rFonts w:hint="default"/>
        <w:lang w:val="es-ES" w:eastAsia="en-US" w:bidi="ar-SA"/>
      </w:rPr>
    </w:lvl>
  </w:abstractNum>
  <w:abstractNum w:abstractNumId="15"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48A92C9C"/>
    <w:multiLevelType w:val="hybridMultilevel"/>
    <w:tmpl w:val="3168A8BA"/>
    <w:lvl w:ilvl="0" w:tplc="78086B62">
      <w:numFmt w:val="bullet"/>
      <w:lvlText w:val="•"/>
      <w:lvlJc w:val="left"/>
      <w:pPr>
        <w:ind w:left="821" w:hanging="720"/>
      </w:pPr>
      <w:rPr>
        <w:rFonts w:ascii="Calibri" w:eastAsia="Calibri" w:hAnsi="Calibri" w:cs="Calibri" w:hint="default"/>
        <w:i/>
        <w:iCs/>
        <w:w w:val="100"/>
        <w:sz w:val="18"/>
        <w:szCs w:val="18"/>
        <w:lang w:val="es-ES" w:eastAsia="en-US" w:bidi="ar-SA"/>
      </w:rPr>
    </w:lvl>
    <w:lvl w:ilvl="1" w:tplc="F3580FC2">
      <w:numFmt w:val="bullet"/>
      <w:lvlText w:val="•"/>
      <w:lvlJc w:val="left"/>
      <w:pPr>
        <w:ind w:left="1295" w:hanging="720"/>
      </w:pPr>
      <w:rPr>
        <w:rFonts w:hint="default"/>
        <w:lang w:val="es-ES" w:eastAsia="en-US" w:bidi="ar-SA"/>
      </w:rPr>
    </w:lvl>
    <w:lvl w:ilvl="2" w:tplc="CAFA64C6">
      <w:numFmt w:val="bullet"/>
      <w:lvlText w:val="•"/>
      <w:lvlJc w:val="left"/>
      <w:pPr>
        <w:ind w:left="1770" w:hanging="720"/>
      </w:pPr>
      <w:rPr>
        <w:rFonts w:hint="default"/>
        <w:lang w:val="es-ES" w:eastAsia="en-US" w:bidi="ar-SA"/>
      </w:rPr>
    </w:lvl>
    <w:lvl w:ilvl="3" w:tplc="95869BE4">
      <w:numFmt w:val="bullet"/>
      <w:lvlText w:val="•"/>
      <w:lvlJc w:val="left"/>
      <w:pPr>
        <w:ind w:left="2245" w:hanging="720"/>
      </w:pPr>
      <w:rPr>
        <w:rFonts w:hint="default"/>
        <w:lang w:val="es-ES" w:eastAsia="en-US" w:bidi="ar-SA"/>
      </w:rPr>
    </w:lvl>
    <w:lvl w:ilvl="4" w:tplc="F8068F54">
      <w:numFmt w:val="bullet"/>
      <w:lvlText w:val="•"/>
      <w:lvlJc w:val="left"/>
      <w:pPr>
        <w:ind w:left="2720" w:hanging="720"/>
      </w:pPr>
      <w:rPr>
        <w:rFonts w:hint="default"/>
        <w:lang w:val="es-ES" w:eastAsia="en-US" w:bidi="ar-SA"/>
      </w:rPr>
    </w:lvl>
    <w:lvl w:ilvl="5" w:tplc="12769EF0">
      <w:numFmt w:val="bullet"/>
      <w:lvlText w:val="•"/>
      <w:lvlJc w:val="left"/>
      <w:pPr>
        <w:ind w:left="3195" w:hanging="720"/>
      </w:pPr>
      <w:rPr>
        <w:rFonts w:hint="default"/>
        <w:lang w:val="es-ES" w:eastAsia="en-US" w:bidi="ar-SA"/>
      </w:rPr>
    </w:lvl>
    <w:lvl w:ilvl="6" w:tplc="0C741300">
      <w:numFmt w:val="bullet"/>
      <w:lvlText w:val="•"/>
      <w:lvlJc w:val="left"/>
      <w:pPr>
        <w:ind w:left="3670" w:hanging="720"/>
      </w:pPr>
      <w:rPr>
        <w:rFonts w:hint="default"/>
        <w:lang w:val="es-ES" w:eastAsia="en-US" w:bidi="ar-SA"/>
      </w:rPr>
    </w:lvl>
    <w:lvl w:ilvl="7" w:tplc="53880CBE">
      <w:numFmt w:val="bullet"/>
      <w:lvlText w:val="•"/>
      <w:lvlJc w:val="left"/>
      <w:pPr>
        <w:ind w:left="4145" w:hanging="720"/>
      </w:pPr>
      <w:rPr>
        <w:rFonts w:hint="default"/>
        <w:lang w:val="es-ES" w:eastAsia="en-US" w:bidi="ar-SA"/>
      </w:rPr>
    </w:lvl>
    <w:lvl w:ilvl="8" w:tplc="4BD6B9DC">
      <w:numFmt w:val="bullet"/>
      <w:lvlText w:val="•"/>
      <w:lvlJc w:val="left"/>
      <w:pPr>
        <w:ind w:left="4620" w:hanging="720"/>
      </w:pPr>
      <w:rPr>
        <w:rFonts w:hint="default"/>
        <w:lang w:val="es-ES" w:eastAsia="en-US" w:bidi="ar-SA"/>
      </w:rPr>
    </w:lvl>
  </w:abstractNum>
  <w:abstractNum w:abstractNumId="17"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19"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0"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1" w15:restartNumberingAfterBreak="0">
    <w:nsid w:val="5FC96587"/>
    <w:multiLevelType w:val="hybridMultilevel"/>
    <w:tmpl w:val="7AEADECC"/>
    <w:lvl w:ilvl="0" w:tplc="D72E8264">
      <w:numFmt w:val="bullet"/>
      <w:lvlText w:val="•"/>
      <w:lvlJc w:val="left"/>
      <w:pPr>
        <w:ind w:left="821" w:hanging="720"/>
      </w:pPr>
      <w:rPr>
        <w:rFonts w:ascii="Calibri" w:eastAsia="Calibri" w:hAnsi="Calibri" w:cs="Calibri" w:hint="default"/>
        <w:i/>
        <w:iCs/>
        <w:w w:val="100"/>
        <w:sz w:val="18"/>
        <w:szCs w:val="18"/>
        <w:lang w:val="es-ES" w:eastAsia="en-US" w:bidi="ar-SA"/>
      </w:rPr>
    </w:lvl>
    <w:lvl w:ilvl="1" w:tplc="C5FABBEE">
      <w:numFmt w:val="bullet"/>
      <w:lvlText w:val="•"/>
      <w:lvlJc w:val="left"/>
      <w:pPr>
        <w:ind w:left="1295" w:hanging="720"/>
      </w:pPr>
      <w:rPr>
        <w:rFonts w:hint="default"/>
        <w:lang w:val="es-ES" w:eastAsia="en-US" w:bidi="ar-SA"/>
      </w:rPr>
    </w:lvl>
    <w:lvl w:ilvl="2" w:tplc="2950361C">
      <w:numFmt w:val="bullet"/>
      <w:lvlText w:val="•"/>
      <w:lvlJc w:val="left"/>
      <w:pPr>
        <w:ind w:left="1770" w:hanging="720"/>
      </w:pPr>
      <w:rPr>
        <w:rFonts w:hint="default"/>
        <w:lang w:val="es-ES" w:eastAsia="en-US" w:bidi="ar-SA"/>
      </w:rPr>
    </w:lvl>
    <w:lvl w:ilvl="3" w:tplc="62B65CAA">
      <w:numFmt w:val="bullet"/>
      <w:lvlText w:val="•"/>
      <w:lvlJc w:val="left"/>
      <w:pPr>
        <w:ind w:left="2245" w:hanging="720"/>
      </w:pPr>
      <w:rPr>
        <w:rFonts w:hint="default"/>
        <w:lang w:val="es-ES" w:eastAsia="en-US" w:bidi="ar-SA"/>
      </w:rPr>
    </w:lvl>
    <w:lvl w:ilvl="4" w:tplc="7FB49AC2">
      <w:numFmt w:val="bullet"/>
      <w:lvlText w:val="•"/>
      <w:lvlJc w:val="left"/>
      <w:pPr>
        <w:ind w:left="2720" w:hanging="720"/>
      </w:pPr>
      <w:rPr>
        <w:rFonts w:hint="default"/>
        <w:lang w:val="es-ES" w:eastAsia="en-US" w:bidi="ar-SA"/>
      </w:rPr>
    </w:lvl>
    <w:lvl w:ilvl="5" w:tplc="756A096E">
      <w:numFmt w:val="bullet"/>
      <w:lvlText w:val="•"/>
      <w:lvlJc w:val="left"/>
      <w:pPr>
        <w:ind w:left="3195" w:hanging="720"/>
      </w:pPr>
      <w:rPr>
        <w:rFonts w:hint="default"/>
        <w:lang w:val="es-ES" w:eastAsia="en-US" w:bidi="ar-SA"/>
      </w:rPr>
    </w:lvl>
    <w:lvl w:ilvl="6" w:tplc="13F60744">
      <w:numFmt w:val="bullet"/>
      <w:lvlText w:val="•"/>
      <w:lvlJc w:val="left"/>
      <w:pPr>
        <w:ind w:left="3670" w:hanging="720"/>
      </w:pPr>
      <w:rPr>
        <w:rFonts w:hint="default"/>
        <w:lang w:val="es-ES" w:eastAsia="en-US" w:bidi="ar-SA"/>
      </w:rPr>
    </w:lvl>
    <w:lvl w:ilvl="7" w:tplc="0E0EABEA">
      <w:numFmt w:val="bullet"/>
      <w:lvlText w:val="•"/>
      <w:lvlJc w:val="left"/>
      <w:pPr>
        <w:ind w:left="4145" w:hanging="720"/>
      </w:pPr>
      <w:rPr>
        <w:rFonts w:hint="default"/>
        <w:lang w:val="es-ES" w:eastAsia="en-US" w:bidi="ar-SA"/>
      </w:rPr>
    </w:lvl>
    <w:lvl w:ilvl="8" w:tplc="B866B34A">
      <w:numFmt w:val="bullet"/>
      <w:lvlText w:val="•"/>
      <w:lvlJc w:val="left"/>
      <w:pPr>
        <w:ind w:left="4620" w:hanging="720"/>
      </w:pPr>
      <w:rPr>
        <w:rFonts w:hint="default"/>
        <w:lang w:val="es-ES" w:eastAsia="en-US" w:bidi="ar-SA"/>
      </w:rPr>
    </w:lvl>
  </w:abstractNum>
  <w:abstractNum w:abstractNumId="22"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660A5B62"/>
    <w:multiLevelType w:val="hybridMultilevel"/>
    <w:tmpl w:val="FEDABE6E"/>
    <w:lvl w:ilvl="0" w:tplc="15246D44">
      <w:numFmt w:val="bullet"/>
      <w:lvlText w:val="•"/>
      <w:lvlJc w:val="left"/>
      <w:pPr>
        <w:ind w:left="821" w:hanging="720"/>
      </w:pPr>
      <w:rPr>
        <w:rFonts w:ascii="Calibri" w:eastAsia="Calibri" w:hAnsi="Calibri" w:cs="Calibri" w:hint="default"/>
        <w:i/>
        <w:iCs/>
        <w:w w:val="100"/>
        <w:sz w:val="18"/>
        <w:szCs w:val="18"/>
        <w:lang w:val="es-ES" w:eastAsia="en-US" w:bidi="ar-SA"/>
      </w:rPr>
    </w:lvl>
    <w:lvl w:ilvl="1" w:tplc="4C8C2008">
      <w:numFmt w:val="bullet"/>
      <w:lvlText w:val="•"/>
      <w:lvlJc w:val="left"/>
      <w:pPr>
        <w:ind w:left="1295" w:hanging="720"/>
      </w:pPr>
      <w:rPr>
        <w:rFonts w:hint="default"/>
        <w:lang w:val="es-ES" w:eastAsia="en-US" w:bidi="ar-SA"/>
      </w:rPr>
    </w:lvl>
    <w:lvl w:ilvl="2" w:tplc="58F4F2FE">
      <w:numFmt w:val="bullet"/>
      <w:lvlText w:val="•"/>
      <w:lvlJc w:val="left"/>
      <w:pPr>
        <w:ind w:left="1770" w:hanging="720"/>
      </w:pPr>
      <w:rPr>
        <w:rFonts w:hint="default"/>
        <w:lang w:val="es-ES" w:eastAsia="en-US" w:bidi="ar-SA"/>
      </w:rPr>
    </w:lvl>
    <w:lvl w:ilvl="3" w:tplc="BC8E2034">
      <w:numFmt w:val="bullet"/>
      <w:lvlText w:val="•"/>
      <w:lvlJc w:val="left"/>
      <w:pPr>
        <w:ind w:left="2245" w:hanging="720"/>
      </w:pPr>
      <w:rPr>
        <w:rFonts w:hint="default"/>
        <w:lang w:val="es-ES" w:eastAsia="en-US" w:bidi="ar-SA"/>
      </w:rPr>
    </w:lvl>
    <w:lvl w:ilvl="4" w:tplc="BE5EA140">
      <w:numFmt w:val="bullet"/>
      <w:lvlText w:val="•"/>
      <w:lvlJc w:val="left"/>
      <w:pPr>
        <w:ind w:left="2720" w:hanging="720"/>
      </w:pPr>
      <w:rPr>
        <w:rFonts w:hint="default"/>
        <w:lang w:val="es-ES" w:eastAsia="en-US" w:bidi="ar-SA"/>
      </w:rPr>
    </w:lvl>
    <w:lvl w:ilvl="5" w:tplc="BAFCF07A">
      <w:numFmt w:val="bullet"/>
      <w:lvlText w:val="•"/>
      <w:lvlJc w:val="left"/>
      <w:pPr>
        <w:ind w:left="3195" w:hanging="720"/>
      </w:pPr>
      <w:rPr>
        <w:rFonts w:hint="default"/>
        <w:lang w:val="es-ES" w:eastAsia="en-US" w:bidi="ar-SA"/>
      </w:rPr>
    </w:lvl>
    <w:lvl w:ilvl="6" w:tplc="3822F87C">
      <w:numFmt w:val="bullet"/>
      <w:lvlText w:val="•"/>
      <w:lvlJc w:val="left"/>
      <w:pPr>
        <w:ind w:left="3670" w:hanging="720"/>
      </w:pPr>
      <w:rPr>
        <w:rFonts w:hint="default"/>
        <w:lang w:val="es-ES" w:eastAsia="en-US" w:bidi="ar-SA"/>
      </w:rPr>
    </w:lvl>
    <w:lvl w:ilvl="7" w:tplc="57FCE3F2">
      <w:numFmt w:val="bullet"/>
      <w:lvlText w:val="•"/>
      <w:lvlJc w:val="left"/>
      <w:pPr>
        <w:ind w:left="4145" w:hanging="720"/>
      </w:pPr>
      <w:rPr>
        <w:rFonts w:hint="default"/>
        <w:lang w:val="es-ES" w:eastAsia="en-US" w:bidi="ar-SA"/>
      </w:rPr>
    </w:lvl>
    <w:lvl w:ilvl="8" w:tplc="4CA85B1A">
      <w:numFmt w:val="bullet"/>
      <w:lvlText w:val="•"/>
      <w:lvlJc w:val="left"/>
      <w:pPr>
        <w:ind w:left="4620" w:hanging="720"/>
      </w:pPr>
      <w:rPr>
        <w:rFonts w:hint="default"/>
        <w:lang w:val="es-ES" w:eastAsia="en-US" w:bidi="ar-SA"/>
      </w:rPr>
    </w:lvl>
  </w:abstractNum>
  <w:abstractNum w:abstractNumId="24" w15:restartNumberingAfterBreak="0">
    <w:nsid w:val="72A31F22"/>
    <w:multiLevelType w:val="hybridMultilevel"/>
    <w:tmpl w:val="443ACA4C"/>
    <w:lvl w:ilvl="0" w:tplc="41EA1A2E">
      <w:numFmt w:val="bullet"/>
      <w:lvlText w:val="•"/>
      <w:lvlJc w:val="left"/>
      <w:pPr>
        <w:ind w:left="821" w:hanging="720"/>
      </w:pPr>
      <w:rPr>
        <w:rFonts w:ascii="Calibri" w:eastAsia="Calibri" w:hAnsi="Calibri" w:cs="Calibri" w:hint="default"/>
        <w:i/>
        <w:iCs/>
        <w:w w:val="100"/>
        <w:sz w:val="18"/>
        <w:szCs w:val="18"/>
        <w:lang w:val="es-ES" w:eastAsia="en-US" w:bidi="ar-SA"/>
      </w:rPr>
    </w:lvl>
    <w:lvl w:ilvl="1" w:tplc="BB08D18E">
      <w:numFmt w:val="bullet"/>
      <w:lvlText w:val="•"/>
      <w:lvlJc w:val="left"/>
      <w:pPr>
        <w:ind w:left="1295" w:hanging="720"/>
      </w:pPr>
      <w:rPr>
        <w:rFonts w:hint="default"/>
        <w:lang w:val="es-ES" w:eastAsia="en-US" w:bidi="ar-SA"/>
      </w:rPr>
    </w:lvl>
    <w:lvl w:ilvl="2" w:tplc="E8849C22">
      <w:numFmt w:val="bullet"/>
      <w:lvlText w:val="•"/>
      <w:lvlJc w:val="left"/>
      <w:pPr>
        <w:ind w:left="1770" w:hanging="720"/>
      </w:pPr>
      <w:rPr>
        <w:rFonts w:hint="default"/>
        <w:lang w:val="es-ES" w:eastAsia="en-US" w:bidi="ar-SA"/>
      </w:rPr>
    </w:lvl>
    <w:lvl w:ilvl="3" w:tplc="5DDE6902">
      <w:numFmt w:val="bullet"/>
      <w:lvlText w:val="•"/>
      <w:lvlJc w:val="left"/>
      <w:pPr>
        <w:ind w:left="2245" w:hanging="720"/>
      </w:pPr>
      <w:rPr>
        <w:rFonts w:hint="default"/>
        <w:lang w:val="es-ES" w:eastAsia="en-US" w:bidi="ar-SA"/>
      </w:rPr>
    </w:lvl>
    <w:lvl w:ilvl="4" w:tplc="CCFA1FA6">
      <w:numFmt w:val="bullet"/>
      <w:lvlText w:val="•"/>
      <w:lvlJc w:val="left"/>
      <w:pPr>
        <w:ind w:left="2720" w:hanging="720"/>
      </w:pPr>
      <w:rPr>
        <w:rFonts w:hint="default"/>
        <w:lang w:val="es-ES" w:eastAsia="en-US" w:bidi="ar-SA"/>
      </w:rPr>
    </w:lvl>
    <w:lvl w:ilvl="5" w:tplc="70BC6D9C">
      <w:numFmt w:val="bullet"/>
      <w:lvlText w:val="•"/>
      <w:lvlJc w:val="left"/>
      <w:pPr>
        <w:ind w:left="3195" w:hanging="720"/>
      </w:pPr>
      <w:rPr>
        <w:rFonts w:hint="default"/>
        <w:lang w:val="es-ES" w:eastAsia="en-US" w:bidi="ar-SA"/>
      </w:rPr>
    </w:lvl>
    <w:lvl w:ilvl="6" w:tplc="8ED272C0">
      <w:numFmt w:val="bullet"/>
      <w:lvlText w:val="•"/>
      <w:lvlJc w:val="left"/>
      <w:pPr>
        <w:ind w:left="3670" w:hanging="720"/>
      </w:pPr>
      <w:rPr>
        <w:rFonts w:hint="default"/>
        <w:lang w:val="es-ES" w:eastAsia="en-US" w:bidi="ar-SA"/>
      </w:rPr>
    </w:lvl>
    <w:lvl w:ilvl="7" w:tplc="CE40F670">
      <w:numFmt w:val="bullet"/>
      <w:lvlText w:val="•"/>
      <w:lvlJc w:val="left"/>
      <w:pPr>
        <w:ind w:left="4145" w:hanging="720"/>
      </w:pPr>
      <w:rPr>
        <w:rFonts w:hint="default"/>
        <w:lang w:val="es-ES" w:eastAsia="en-US" w:bidi="ar-SA"/>
      </w:rPr>
    </w:lvl>
    <w:lvl w:ilvl="8" w:tplc="BE16DBA0">
      <w:numFmt w:val="bullet"/>
      <w:lvlText w:val="•"/>
      <w:lvlJc w:val="left"/>
      <w:pPr>
        <w:ind w:left="4620" w:hanging="720"/>
      </w:pPr>
      <w:rPr>
        <w:rFonts w:hint="default"/>
        <w:lang w:val="es-ES" w:eastAsia="en-US" w:bidi="ar-SA"/>
      </w:rPr>
    </w:lvl>
  </w:abstractNum>
  <w:abstractNum w:abstractNumId="25" w15:restartNumberingAfterBreak="0">
    <w:nsid w:val="749D713F"/>
    <w:multiLevelType w:val="multilevel"/>
    <w:tmpl w:val="B2B681B6"/>
    <w:lvl w:ilvl="0">
      <w:start w:val="1"/>
      <w:numFmt w:val="decimal"/>
      <w:lvlText w:val="%1."/>
      <w:lvlJc w:val="left"/>
      <w:pPr>
        <w:ind w:left="1365" w:hanging="567"/>
        <w:jc w:val="right"/>
      </w:pPr>
      <w:rPr>
        <w:rFonts w:hint="default"/>
        <w:b/>
        <w:bCs/>
        <w:spacing w:val="-1"/>
        <w:w w:val="99"/>
        <w:lang w:val="es-ES" w:eastAsia="en-US" w:bidi="ar-SA"/>
      </w:rPr>
    </w:lvl>
    <w:lvl w:ilvl="1">
      <w:start w:val="1"/>
      <w:numFmt w:val="decimal"/>
      <w:lvlText w:val="%1.%2."/>
      <w:lvlJc w:val="left"/>
      <w:pPr>
        <w:ind w:left="1792" w:hanging="567"/>
        <w:jc w:val="right"/>
      </w:pPr>
      <w:rPr>
        <w:rFonts w:hint="default"/>
        <w:b/>
        <w:bCs/>
        <w:spacing w:val="-1"/>
        <w:w w:val="99"/>
        <w:lang w:val="es-ES" w:eastAsia="en-US" w:bidi="ar-SA"/>
      </w:rPr>
    </w:lvl>
    <w:lvl w:ilvl="2">
      <w:numFmt w:val="bullet"/>
      <w:lvlText w:val=""/>
      <w:lvlJc w:val="left"/>
      <w:pPr>
        <w:ind w:left="2085" w:hanging="360"/>
      </w:pPr>
      <w:rPr>
        <w:rFonts w:ascii="Symbol" w:eastAsia="Symbol" w:hAnsi="Symbol" w:cs="Symbol" w:hint="default"/>
        <w:w w:val="99"/>
        <w:sz w:val="20"/>
        <w:szCs w:val="20"/>
        <w:lang w:val="es-ES" w:eastAsia="en-US" w:bidi="ar-SA"/>
      </w:rPr>
    </w:lvl>
    <w:lvl w:ilvl="3">
      <w:numFmt w:val="bullet"/>
      <w:lvlText w:val="•"/>
      <w:lvlJc w:val="left"/>
      <w:pPr>
        <w:ind w:left="3143" w:hanging="360"/>
      </w:pPr>
      <w:rPr>
        <w:rFonts w:hint="default"/>
        <w:lang w:val="es-ES" w:eastAsia="en-US" w:bidi="ar-SA"/>
      </w:rPr>
    </w:lvl>
    <w:lvl w:ilvl="4">
      <w:numFmt w:val="bullet"/>
      <w:lvlText w:val="•"/>
      <w:lvlJc w:val="left"/>
      <w:pPr>
        <w:ind w:left="4206" w:hanging="360"/>
      </w:pPr>
      <w:rPr>
        <w:rFonts w:hint="default"/>
        <w:lang w:val="es-ES" w:eastAsia="en-US" w:bidi="ar-SA"/>
      </w:rPr>
    </w:lvl>
    <w:lvl w:ilvl="5">
      <w:numFmt w:val="bullet"/>
      <w:lvlText w:val="•"/>
      <w:lvlJc w:val="left"/>
      <w:pPr>
        <w:ind w:left="5269" w:hanging="360"/>
      </w:pPr>
      <w:rPr>
        <w:rFonts w:hint="default"/>
        <w:lang w:val="es-ES" w:eastAsia="en-US" w:bidi="ar-SA"/>
      </w:rPr>
    </w:lvl>
    <w:lvl w:ilvl="6">
      <w:numFmt w:val="bullet"/>
      <w:lvlText w:val="•"/>
      <w:lvlJc w:val="left"/>
      <w:pPr>
        <w:ind w:left="6333" w:hanging="360"/>
      </w:pPr>
      <w:rPr>
        <w:rFonts w:hint="default"/>
        <w:lang w:val="es-ES" w:eastAsia="en-US" w:bidi="ar-SA"/>
      </w:rPr>
    </w:lvl>
    <w:lvl w:ilvl="7">
      <w:numFmt w:val="bullet"/>
      <w:lvlText w:val="•"/>
      <w:lvlJc w:val="left"/>
      <w:pPr>
        <w:ind w:left="7396" w:hanging="360"/>
      </w:pPr>
      <w:rPr>
        <w:rFonts w:hint="default"/>
        <w:lang w:val="es-ES" w:eastAsia="en-US" w:bidi="ar-SA"/>
      </w:rPr>
    </w:lvl>
    <w:lvl w:ilvl="8">
      <w:numFmt w:val="bullet"/>
      <w:lvlText w:val="•"/>
      <w:lvlJc w:val="left"/>
      <w:pPr>
        <w:ind w:left="8459" w:hanging="360"/>
      </w:pPr>
      <w:rPr>
        <w:rFonts w:hint="default"/>
        <w:lang w:val="es-ES" w:eastAsia="en-US" w:bidi="ar-SA"/>
      </w:rPr>
    </w:lvl>
  </w:abstractNum>
  <w:abstractNum w:abstractNumId="26"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8134AE0"/>
    <w:multiLevelType w:val="hybridMultilevel"/>
    <w:tmpl w:val="83FE43CA"/>
    <w:lvl w:ilvl="0" w:tplc="2FFC37C0">
      <w:numFmt w:val="bullet"/>
      <w:lvlText w:val="•"/>
      <w:lvlJc w:val="left"/>
      <w:pPr>
        <w:ind w:left="821" w:hanging="720"/>
      </w:pPr>
      <w:rPr>
        <w:rFonts w:ascii="Calibri" w:eastAsia="Calibri" w:hAnsi="Calibri" w:cs="Calibri" w:hint="default"/>
        <w:i/>
        <w:iCs/>
        <w:w w:val="100"/>
        <w:sz w:val="18"/>
        <w:szCs w:val="18"/>
        <w:lang w:val="es-ES" w:eastAsia="en-US" w:bidi="ar-SA"/>
      </w:rPr>
    </w:lvl>
    <w:lvl w:ilvl="1" w:tplc="5178F59E">
      <w:numFmt w:val="bullet"/>
      <w:lvlText w:val="•"/>
      <w:lvlJc w:val="left"/>
      <w:pPr>
        <w:ind w:left="1295" w:hanging="720"/>
      </w:pPr>
      <w:rPr>
        <w:rFonts w:hint="default"/>
        <w:lang w:val="es-ES" w:eastAsia="en-US" w:bidi="ar-SA"/>
      </w:rPr>
    </w:lvl>
    <w:lvl w:ilvl="2" w:tplc="717C096E">
      <w:numFmt w:val="bullet"/>
      <w:lvlText w:val="•"/>
      <w:lvlJc w:val="left"/>
      <w:pPr>
        <w:ind w:left="1770" w:hanging="720"/>
      </w:pPr>
      <w:rPr>
        <w:rFonts w:hint="default"/>
        <w:lang w:val="es-ES" w:eastAsia="en-US" w:bidi="ar-SA"/>
      </w:rPr>
    </w:lvl>
    <w:lvl w:ilvl="3" w:tplc="3F68E146">
      <w:numFmt w:val="bullet"/>
      <w:lvlText w:val="•"/>
      <w:lvlJc w:val="left"/>
      <w:pPr>
        <w:ind w:left="2245" w:hanging="720"/>
      </w:pPr>
      <w:rPr>
        <w:rFonts w:hint="default"/>
        <w:lang w:val="es-ES" w:eastAsia="en-US" w:bidi="ar-SA"/>
      </w:rPr>
    </w:lvl>
    <w:lvl w:ilvl="4" w:tplc="EE280054">
      <w:numFmt w:val="bullet"/>
      <w:lvlText w:val="•"/>
      <w:lvlJc w:val="left"/>
      <w:pPr>
        <w:ind w:left="2720" w:hanging="720"/>
      </w:pPr>
      <w:rPr>
        <w:rFonts w:hint="default"/>
        <w:lang w:val="es-ES" w:eastAsia="en-US" w:bidi="ar-SA"/>
      </w:rPr>
    </w:lvl>
    <w:lvl w:ilvl="5" w:tplc="E416ADBE">
      <w:numFmt w:val="bullet"/>
      <w:lvlText w:val="•"/>
      <w:lvlJc w:val="left"/>
      <w:pPr>
        <w:ind w:left="3195" w:hanging="720"/>
      </w:pPr>
      <w:rPr>
        <w:rFonts w:hint="default"/>
        <w:lang w:val="es-ES" w:eastAsia="en-US" w:bidi="ar-SA"/>
      </w:rPr>
    </w:lvl>
    <w:lvl w:ilvl="6" w:tplc="C1C069E2">
      <w:numFmt w:val="bullet"/>
      <w:lvlText w:val="•"/>
      <w:lvlJc w:val="left"/>
      <w:pPr>
        <w:ind w:left="3670" w:hanging="720"/>
      </w:pPr>
      <w:rPr>
        <w:rFonts w:hint="default"/>
        <w:lang w:val="es-ES" w:eastAsia="en-US" w:bidi="ar-SA"/>
      </w:rPr>
    </w:lvl>
    <w:lvl w:ilvl="7" w:tplc="671E6776">
      <w:numFmt w:val="bullet"/>
      <w:lvlText w:val="•"/>
      <w:lvlJc w:val="left"/>
      <w:pPr>
        <w:ind w:left="4145" w:hanging="720"/>
      </w:pPr>
      <w:rPr>
        <w:rFonts w:hint="default"/>
        <w:lang w:val="es-ES" w:eastAsia="en-US" w:bidi="ar-SA"/>
      </w:rPr>
    </w:lvl>
    <w:lvl w:ilvl="8" w:tplc="8FB4526E">
      <w:numFmt w:val="bullet"/>
      <w:lvlText w:val="•"/>
      <w:lvlJc w:val="left"/>
      <w:pPr>
        <w:ind w:left="4620" w:hanging="720"/>
      </w:pPr>
      <w:rPr>
        <w:rFonts w:hint="default"/>
        <w:lang w:val="es-ES" w:eastAsia="en-US" w:bidi="ar-SA"/>
      </w:rPr>
    </w:lvl>
  </w:abstractNum>
  <w:abstractNum w:abstractNumId="28"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9"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266348093">
    <w:abstractNumId w:val="25"/>
  </w:num>
  <w:num w:numId="2" w16cid:durableId="796920878">
    <w:abstractNumId w:val="11"/>
  </w:num>
  <w:num w:numId="3" w16cid:durableId="1333222299">
    <w:abstractNumId w:val="2"/>
  </w:num>
  <w:num w:numId="4" w16cid:durableId="952790300">
    <w:abstractNumId w:val="5"/>
  </w:num>
  <w:num w:numId="5" w16cid:durableId="646134899">
    <w:abstractNumId w:val="8"/>
  </w:num>
  <w:num w:numId="6" w16cid:durableId="1029179222">
    <w:abstractNumId w:val="21"/>
  </w:num>
  <w:num w:numId="7" w16cid:durableId="517931748">
    <w:abstractNumId w:val="4"/>
  </w:num>
  <w:num w:numId="8" w16cid:durableId="520968735">
    <w:abstractNumId w:val="27"/>
  </w:num>
  <w:num w:numId="9" w16cid:durableId="494077047">
    <w:abstractNumId w:val="14"/>
  </w:num>
  <w:num w:numId="10" w16cid:durableId="2035157629">
    <w:abstractNumId w:val="16"/>
  </w:num>
  <w:num w:numId="11" w16cid:durableId="177355901">
    <w:abstractNumId w:val="24"/>
  </w:num>
  <w:num w:numId="12" w16cid:durableId="919826359">
    <w:abstractNumId w:val="23"/>
  </w:num>
  <w:num w:numId="13" w16cid:durableId="445388751">
    <w:abstractNumId w:val="0"/>
  </w:num>
  <w:num w:numId="14" w16cid:durableId="1748452766">
    <w:abstractNumId w:val="6"/>
  </w:num>
  <w:num w:numId="15" w16cid:durableId="500852369">
    <w:abstractNumId w:val="1"/>
  </w:num>
  <w:num w:numId="16" w16cid:durableId="1197503219">
    <w:abstractNumId w:val="26"/>
  </w:num>
  <w:num w:numId="17" w16cid:durableId="1978148067">
    <w:abstractNumId w:val="18"/>
  </w:num>
  <w:num w:numId="18" w16cid:durableId="1405758365">
    <w:abstractNumId w:val="19"/>
  </w:num>
  <w:num w:numId="19" w16cid:durableId="1936088367">
    <w:abstractNumId w:val="29"/>
  </w:num>
  <w:num w:numId="20" w16cid:durableId="225341738">
    <w:abstractNumId w:val="3"/>
  </w:num>
  <w:num w:numId="21" w16cid:durableId="977370815">
    <w:abstractNumId w:val="22"/>
  </w:num>
  <w:num w:numId="22" w16cid:durableId="1251042613">
    <w:abstractNumId w:val="20"/>
  </w:num>
  <w:num w:numId="23" w16cid:durableId="1819035807">
    <w:abstractNumId w:val="28"/>
  </w:num>
  <w:num w:numId="24" w16cid:durableId="1217860778">
    <w:abstractNumId w:val="15"/>
  </w:num>
  <w:num w:numId="25" w16cid:durableId="1689984596">
    <w:abstractNumId w:val="10"/>
  </w:num>
  <w:num w:numId="26" w16cid:durableId="1048601782">
    <w:abstractNumId w:val="17"/>
  </w:num>
  <w:num w:numId="27" w16cid:durableId="1802848434">
    <w:abstractNumId w:val="12"/>
  </w:num>
  <w:num w:numId="28" w16cid:durableId="418065774">
    <w:abstractNumId w:val="7"/>
  </w:num>
  <w:num w:numId="29" w16cid:durableId="1048526990">
    <w:abstractNumId w:val="13"/>
  </w:num>
  <w:num w:numId="30" w16cid:durableId="117981128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224BC"/>
    <w:rsid w:val="0002257E"/>
    <w:rsid w:val="000256C6"/>
    <w:rsid w:val="00027A2A"/>
    <w:rsid w:val="000313CA"/>
    <w:rsid w:val="00033873"/>
    <w:rsid w:val="00041D41"/>
    <w:rsid w:val="00052F4A"/>
    <w:rsid w:val="00062D1B"/>
    <w:rsid w:val="000668D2"/>
    <w:rsid w:val="00081032"/>
    <w:rsid w:val="000817FA"/>
    <w:rsid w:val="00091832"/>
    <w:rsid w:val="000918CC"/>
    <w:rsid w:val="00092578"/>
    <w:rsid w:val="000A02C6"/>
    <w:rsid w:val="000A10A1"/>
    <w:rsid w:val="000A308D"/>
    <w:rsid w:val="000A631F"/>
    <w:rsid w:val="000A6703"/>
    <w:rsid w:val="000B0132"/>
    <w:rsid w:val="000B1279"/>
    <w:rsid w:val="000B2CCC"/>
    <w:rsid w:val="000D4CCE"/>
    <w:rsid w:val="000D53BD"/>
    <w:rsid w:val="000F61EC"/>
    <w:rsid w:val="00110EC1"/>
    <w:rsid w:val="00115144"/>
    <w:rsid w:val="00116D17"/>
    <w:rsid w:val="00122708"/>
    <w:rsid w:val="00137E7E"/>
    <w:rsid w:val="00146AA2"/>
    <w:rsid w:val="0015530F"/>
    <w:rsid w:val="001560A4"/>
    <w:rsid w:val="00171039"/>
    <w:rsid w:val="001907F4"/>
    <w:rsid w:val="00194CD9"/>
    <w:rsid w:val="00195DD3"/>
    <w:rsid w:val="00195F1E"/>
    <w:rsid w:val="001B0CD7"/>
    <w:rsid w:val="001C0866"/>
    <w:rsid w:val="001C32D3"/>
    <w:rsid w:val="001F5CB1"/>
    <w:rsid w:val="001F6725"/>
    <w:rsid w:val="00201E8E"/>
    <w:rsid w:val="002026FD"/>
    <w:rsid w:val="002065DC"/>
    <w:rsid w:val="00231BDE"/>
    <w:rsid w:val="0023233D"/>
    <w:rsid w:val="0024760C"/>
    <w:rsid w:val="002563DE"/>
    <w:rsid w:val="00256DCA"/>
    <w:rsid w:val="00261DAF"/>
    <w:rsid w:val="00265A8C"/>
    <w:rsid w:val="00266DC1"/>
    <w:rsid w:val="00273CB4"/>
    <w:rsid w:val="002743E2"/>
    <w:rsid w:val="00282C71"/>
    <w:rsid w:val="00292BF5"/>
    <w:rsid w:val="002A3DEE"/>
    <w:rsid w:val="002B0DD3"/>
    <w:rsid w:val="002D034D"/>
    <w:rsid w:val="002D0D9D"/>
    <w:rsid w:val="002D581B"/>
    <w:rsid w:val="002E6959"/>
    <w:rsid w:val="002E776E"/>
    <w:rsid w:val="002F0204"/>
    <w:rsid w:val="002F0C7F"/>
    <w:rsid w:val="002F3FED"/>
    <w:rsid w:val="002F6B3A"/>
    <w:rsid w:val="00304036"/>
    <w:rsid w:val="00306034"/>
    <w:rsid w:val="003118B6"/>
    <w:rsid w:val="00317263"/>
    <w:rsid w:val="00317595"/>
    <w:rsid w:val="00317B4D"/>
    <w:rsid w:val="00321DAA"/>
    <w:rsid w:val="00323FF8"/>
    <w:rsid w:val="00327D2C"/>
    <w:rsid w:val="003370C9"/>
    <w:rsid w:val="00341D95"/>
    <w:rsid w:val="0034420C"/>
    <w:rsid w:val="00344AB5"/>
    <w:rsid w:val="00375904"/>
    <w:rsid w:val="00394BFD"/>
    <w:rsid w:val="00396484"/>
    <w:rsid w:val="00397864"/>
    <w:rsid w:val="003A545E"/>
    <w:rsid w:val="003B7D0C"/>
    <w:rsid w:val="003E377D"/>
    <w:rsid w:val="003E6727"/>
    <w:rsid w:val="003F7B4B"/>
    <w:rsid w:val="00402FF4"/>
    <w:rsid w:val="004071B9"/>
    <w:rsid w:val="00413857"/>
    <w:rsid w:val="004150FF"/>
    <w:rsid w:val="00415130"/>
    <w:rsid w:val="00415AB1"/>
    <w:rsid w:val="0041789E"/>
    <w:rsid w:val="00424953"/>
    <w:rsid w:val="00432679"/>
    <w:rsid w:val="004404D7"/>
    <w:rsid w:val="00440DEF"/>
    <w:rsid w:val="0044136B"/>
    <w:rsid w:val="004420BC"/>
    <w:rsid w:val="00447F33"/>
    <w:rsid w:val="004534BC"/>
    <w:rsid w:val="004555B3"/>
    <w:rsid w:val="004630ED"/>
    <w:rsid w:val="004632A7"/>
    <w:rsid w:val="00465578"/>
    <w:rsid w:val="00471804"/>
    <w:rsid w:val="004729F1"/>
    <w:rsid w:val="00473BDE"/>
    <w:rsid w:val="00475BC2"/>
    <w:rsid w:val="0048166C"/>
    <w:rsid w:val="00483E41"/>
    <w:rsid w:val="00486CFB"/>
    <w:rsid w:val="004A58C5"/>
    <w:rsid w:val="004F1C6F"/>
    <w:rsid w:val="004F213D"/>
    <w:rsid w:val="004F27ED"/>
    <w:rsid w:val="004F5BD9"/>
    <w:rsid w:val="004F6983"/>
    <w:rsid w:val="00502416"/>
    <w:rsid w:val="00511C7D"/>
    <w:rsid w:val="005120BC"/>
    <w:rsid w:val="00534D05"/>
    <w:rsid w:val="00536061"/>
    <w:rsid w:val="0053628B"/>
    <w:rsid w:val="005413F3"/>
    <w:rsid w:val="00543592"/>
    <w:rsid w:val="0054521E"/>
    <w:rsid w:val="0054705A"/>
    <w:rsid w:val="00551A91"/>
    <w:rsid w:val="005521DE"/>
    <w:rsid w:val="00553AC9"/>
    <w:rsid w:val="0056309E"/>
    <w:rsid w:val="005749A9"/>
    <w:rsid w:val="005752D6"/>
    <w:rsid w:val="005759CC"/>
    <w:rsid w:val="005778DA"/>
    <w:rsid w:val="00586CD7"/>
    <w:rsid w:val="00591B56"/>
    <w:rsid w:val="005A0148"/>
    <w:rsid w:val="005A227B"/>
    <w:rsid w:val="005A4DC1"/>
    <w:rsid w:val="005B0380"/>
    <w:rsid w:val="005C06B4"/>
    <w:rsid w:val="005C094D"/>
    <w:rsid w:val="005C639F"/>
    <w:rsid w:val="005D40BB"/>
    <w:rsid w:val="005E20E4"/>
    <w:rsid w:val="005E6CA7"/>
    <w:rsid w:val="0060018E"/>
    <w:rsid w:val="006028F6"/>
    <w:rsid w:val="00605517"/>
    <w:rsid w:val="00617AFC"/>
    <w:rsid w:val="00627081"/>
    <w:rsid w:val="00634FE7"/>
    <w:rsid w:val="00652385"/>
    <w:rsid w:val="006575FC"/>
    <w:rsid w:val="00660DD7"/>
    <w:rsid w:val="0067790D"/>
    <w:rsid w:val="00680215"/>
    <w:rsid w:val="00680D62"/>
    <w:rsid w:val="006830A7"/>
    <w:rsid w:val="0069283F"/>
    <w:rsid w:val="006947AF"/>
    <w:rsid w:val="00694A91"/>
    <w:rsid w:val="006A1C6F"/>
    <w:rsid w:val="006A1FA0"/>
    <w:rsid w:val="006A7094"/>
    <w:rsid w:val="006B23D9"/>
    <w:rsid w:val="006B2748"/>
    <w:rsid w:val="006C1605"/>
    <w:rsid w:val="006C5DAF"/>
    <w:rsid w:val="006C68E8"/>
    <w:rsid w:val="006D159C"/>
    <w:rsid w:val="006D3B99"/>
    <w:rsid w:val="006D3D05"/>
    <w:rsid w:val="006E41D3"/>
    <w:rsid w:val="006F23B3"/>
    <w:rsid w:val="006F2916"/>
    <w:rsid w:val="006F2CFC"/>
    <w:rsid w:val="006F7D5E"/>
    <w:rsid w:val="0070205D"/>
    <w:rsid w:val="00703650"/>
    <w:rsid w:val="00713236"/>
    <w:rsid w:val="00720145"/>
    <w:rsid w:val="00730151"/>
    <w:rsid w:val="00730167"/>
    <w:rsid w:val="0073141F"/>
    <w:rsid w:val="00731528"/>
    <w:rsid w:val="00735E64"/>
    <w:rsid w:val="00745BF7"/>
    <w:rsid w:val="0074712F"/>
    <w:rsid w:val="00750B8D"/>
    <w:rsid w:val="00757F0C"/>
    <w:rsid w:val="00772C72"/>
    <w:rsid w:val="00773577"/>
    <w:rsid w:val="00777A5E"/>
    <w:rsid w:val="007830EE"/>
    <w:rsid w:val="00783C59"/>
    <w:rsid w:val="007840A9"/>
    <w:rsid w:val="0078508D"/>
    <w:rsid w:val="00787223"/>
    <w:rsid w:val="00790597"/>
    <w:rsid w:val="00791EE3"/>
    <w:rsid w:val="007B0A4C"/>
    <w:rsid w:val="007B1CF0"/>
    <w:rsid w:val="007C2CEB"/>
    <w:rsid w:val="007D7415"/>
    <w:rsid w:val="007F4DFA"/>
    <w:rsid w:val="008113A4"/>
    <w:rsid w:val="0081188D"/>
    <w:rsid w:val="008135CE"/>
    <w:rsid w:val="008139EA"/>
    <w:rsid w:val="00814E89"/>
    <w:rsid w:val="008243E2"/>
    <w:rsid w:val="00824A02"/>
    <w:rsid w:val="00833F7C"/>
    <w:rsid w:val="00834D98"/>
    <w:rsid w:val="008410B6"/>
    <w:rsid w:val="0086163D"/>
    <w:rsid w:val="00862E9F"/>
    <w:rsid w:val="00864F6B"/>
    <w:rsid w:val="00872680"/>
    <w:rsid w:val="00873378"/>
    <w:rsid w:val="0089554F"/>
    <w:rsid w:val="008A0008"/>
    <w:rsid w:val="008A0540"/>
    <w:rsid w:val="008A2F60"/>
    <w:rsid w:val="008B0940"/>
    <w:rsid w:val="008B1AF3"/>
    <w:rsid w:val="008B4B46"/>
    <w:rsid w:val="008C1D47"/>
    <w:rsid w:val="008E1AA5"/>
    <w:rsid w:val="008F356A"/>
    <w:rsid w:val="008F3A19"/>
    <w:rsid w:val="0090766C"/>
    <w:rsid w:val="009173B9"/>
    <w:rsid w:val="00917CD9"/>
    <w:rsid w:val="009227C8"/>
    <w:rsid w:val="009263BA"/>
    <w:rsid w:val="009336D8"/>
    <w:rsid w:val="00935488"/>
    <w:rsid w:val="009367AE"/>
    <w:rsid w:val="00944012"/>
    <w:rsid w:val="009706B0"/>
    <w:rsid w:val="009957EC"/>
    <w:rsid w:val="00996DB3"/>
    <w:rsid w:val="009978F2"/>
    <w:rsid w:val="009B0756"/>
    <w:rsid w:val="009B7BDB"/>
    <w:rsid w:val="009C7BB7"/>
    <w:rsid w:val="009E66C4"/>
    <w:rsid w:val="009F1E6F"/>
    <w:rsid w:val="00A043C0"/>
    <w:rsid w:val="00A2065B"/>
    <w:rsid w:val="00A53060"/>
    <w:rsid w:val="00A64D8D"/>
    <w:rsid w:val="00A673F5"/>
    <w:rsid w:val="00A70909"/>
    <w:rsid w:val="00A72156"/>
    <w:rsid w:val="00A82A62"/>
    <w:rsid w:val="00A94C3B"/>
    <w:rsid w:val="00AA7F97"/>
    <w:rsid w:val="00AB2F99"/>
    <w:rsid w:val="00AB46B2"/>
    <w:rsid w:val="00AB512A"/>
    <w:rsid w:val="00AB7B60"/>
    <w:rsid w:val="00AC3F7A"/>
    <w:rsid w:val="00AD1B09"/>
    <w:rsid w:val="00AD24C7"/>
    <w:rsid w:val="00AD3296"/>
    <w:rsid w:val="00AE2268"/>
    <w:rsid w:val="00AE2B31"/>
    <w:rsid w:val="00AE6F3E"/>
    <w:rsid w:val="00AE784A"/>
    <w:rsid w:val="00AF1993"/>
    <w:rsid w:val="00B06CDF"/>
    <w:rsid w:val="00B0763A"/>
    <w:rsid w:val="00B14389"/>
    <w:rsid w:val="00B1790F"/>
    <w:rsid w:val="00B2150C"/>
    <w:rsid w:val="00B24FC7"/>
    <w:rsid w:val="00B30B31"/>
    <w:rsid w:val="00B53E81"/>
    <w:rsid w:val="00B607A1"/>
    <w:rsid w:val="00B63527"/>
    <w:rsid w:val="00B67C11"/>
    <w:rsid w:val="00B67C7D"/>
    <w:rsid w:val="00B84AA8"/>
    <w:rsid w:val="00B91DD1"/>
    <w:rsid w:val="00B925B1"/>
    <w:rsid w:val="00B95911"/>
    <w:rsid w:val="00B95E53"/>
    <w:rsid w:val="00BB3231"/>
    <w:rsid w:val="00BB391B"/>
    <w:rsid w:val="00BB718E"/>
    <w:rsid w:val="00BC0A4A"/>
    <w:rsid w:val="00BC3D4D"/>
    <w:rsid w:val="00BD05E5"/>
    <w:rsid w:val="00BE1652"/>
    <w:rsid w:val="00BE7031"/>
    <w:rsid w:val="00BF3C3F"/>
    <w:rsid w:val="00C0016A"/>
    <w:rsid w:val="00C0210B"/>
    <w:rsid w:val="00C114A8"/>
    <w:rsid w:val="00C15DFD"/>
    <w:rsid w:val="00C24D27"/>
    <w:rsid w:val="00C37597"/>
    <w:rsid w:val="00C420D1"/>
    <w:rsid w:val="00C43E28"/>
    <w:rsid w:val="00C45124"/>
    <w:rsid w:val="00C512F3"/>
    <w:rsid w:val="00C57FEE"/>
    <w:rsid w:val="00C71F02"/>
    <w:rsid w:val="00C756F3"/>
    <w:rsid w:val="00C767FC"/>
    <w:rsid w:val="00C80E97"/>
    <w:rsid w:val="00C87FF4"/>
    <w:rsid w:val="00C9182A"/>
    <w:rsid w:val="00C9308D"/>
    <w:rsid w:val="00CA013B"/>
    <w:rsid w:val="00CA32D5"/>
    <w:rsid w:val="00CA7532"/>
    <w:rsid w:val="00CB0CE4"/>
    <w:rsid w:val="00CD3F65"/>
    <w:rsid w:val="00CD63BE"/>
    <w:rsid w:val="00CD6B9E"/>
    <w:rsid w:val="00CE45FA"/>
    <w:rsid w:val="00CF7A2E"/>
    <w:rsid w:val="00D002B3"/>
    <w:rsid w:val="00D01213"/>
    <w:rsid w:val="00D0123B"/>
    <w:rsid w:val="00D0636B"/>
    <w:rsid w:val="00D06CF1"/>
    <w:rsid w:val="00D1168D"/>
    <w:rsid w:val="00D213E0"/>
    <w:rsid w:val="00D3156B"/>
    <w:rsid w:val="00D325FA"/>
    <w:rsid w:val="00D55F4F"/>
    <w:rsid w:val="00D648D4"/>
    <w:rsid w:val="00D70195"/>
    <w:rsid w:val="00D74658"/>
    <w:rsid w:val="00D74A5E"/>
    <w:rsid w:val="00D8105A"/>
    <w:rsid w:val="00D820B0"/>
    <w:rsid w:val="00D83C00"/>
    <w:rsid w:val="00D868D9"/>
    <w:rsid w:val="00D90DF7"/>
    <w:rsid w:val="00D91B8D"/>
    <w:rsid w:val="00D95695"/>
    <w:rsid w:val="00DA4AA5"/>
    <w:rsid w:val="00DA4E95"/>
    <w:rsid w:val="00DB128D"/>
    <w:rsid w:val="00DC0A61"/>
    <w:rsid w:val="00DC7464"/>
    <w:rsid w:val="00DC74FE"/>
    <w:rsid w:val="00DD25CC"/>
    <w:rsid w:val="00DD3A97"/>
    <w:rsid w:val="00DE370B"/>
    <w:rsid w:val="00DE622E"/>
    <w:rsid w:val="00DF14B0"/>
    <w:rsid w:val="00DF2051"/>
    <w:rsid w:val="00E01B86"/>
    <w:rsid w:val="00E11FF6"/>
    <w:rsid w:val="00E150DA"/>
    <w:rsid w:val="00E2694E"/>
    <w:rsid w:val="00E31B4E"/>
    <w:rsid w:val="00E377B7"/>
    <w:rsid w:val="00E55666"/>
    <w:rsid w:val="00E56229"/>
    <w:rsid w:val="00E5787D"/>
    <w:rsid w:val="00E632B7"/>
    <w:rsid w:val="00E64BBD"/>
    <w:rsid w:val="00E64D3F"/>
    <w:rsid w:val="00E75FC5"/>
    <w:rsid w:val="00EA5CB7"/>
    <w:rsid w:val="00EB5E8A"/>
    <w:rsid w:val="00EC257D"/>
    <w:rsid w:val="00EC40D9"/>
    <w:rsid w:val="00EC4598"/>
    <w:rsid w:val="00EC617B"/>
    <w:rsid w:val="00EC61B7"/>
    <w:rsid w:val="00ED4F45"/>
    <w:rsid w:val="00ED5E9F"/>
    <w:rsid w:val="00EE1096"/>
    <w:rsid w:val="00EE2686"/>
    <w:rsid w:val="00EE35D7"/>
    <w:rsid w:val="00EE55C4"/>
    <w:rsid w:val="00EE7818"/>
    <w:rsid w:val="00EF692E"/>
    <w:rsid w:val="00F01AF0"/>
    <w:rsid w:val="00F068AB"/>
    <w:rsid w:val="00F073DA"/>
    <w:rsid w:val="00F07B93"/>
    <w:rsid w:val="00F12360"/>
    <w:rsid w:val="00F167EF"/>
    <w:rsid w:val="00F229CD"/>
    <w:rsid w:val="00F22FDB"/>
    <w:rsid w:val="00F3007C"/>
    <w:rsid w:val="00F37B59"/>
    <w:rsid w:val="00F41F7B"/>
    <w:rsid w:val="00F43631"/>
    <w:rsid w:val="00F4667E"/>
    <w:rsid w:val="00F55F7B"/>
    <w:rsid w:val="00F560B2"/>
    <w:rsid w:val="00F561C6"/>
    <w:rsid w:val="00F612DD"/>
    <w:rsid w:val="00F67D39"/>
    <w:rsid w:val="00F80C80"/>
    <w:rsid w:val="00F86517"/>
    <w:rsid w:val="00F9051B"/>
    <w:rsid w:val="00F91847"/>
    <w:rsid w:val="00F93A42"/>
    <w:rsid w:val="00F943BC"/>
    <w:rsid w:val="00FA6A76"/>
    <w:rsid w:val="00FB49F0"/>
    <w:rsid w:val="00FB7655"/>
    <w:rsid w:val="00FC2192"/>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F3"/>
    <w:rPr>
      <w:sz w:val="24"/>
      <w:szCs w:val="24"/>
      <w:lang w:val="es-ES" w:eastAsia="es-ES"/>
    </w:rPr>
  </w:style>
  <w:style w:type="paragraph" w:styleId="Ttulo1">
    <w:name w:val="heading 1"/>
    <w:basedOn w:val="Normal"/>
    <w:next w:val="Normal"/>
    <w:link w:val="Ttulo1Car"/>
    <w:qFormat/>
    <w:rsid w:val="001C08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2563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6575FC"/>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paragraph" w:styleId="Revisin">
    <w:name w:val="Revision"/>
    <w:hidden/>
    <w:uiPriority w:val="99"/>
    <w:semiHidden/>
    <w:rsid w:val="009263BA"/>
    <w:rPr>
      <w:sz w:val="24"/>
      <w:szCs w:val="24"/>
      <w:lang w:val="es-ES" w:eastAsia="es-ES"/>
    </w:rPr>
  </w:style>
  <w:style w:type="paragraph" w:styleId="Textoindependiente">
    <w:name w:val="Body Text"/>
    <w:basedOn w:val="Normal"/>
    <w:link w:val="TextoindependienteCar"/>
    <w:uiPriority w:val="1"/>
    <w:qFormat/>
    <w:rsid w:val="00E01B86"/>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E01B86"/>
    <w:rPr>
      <w:rFonts w:ascii="Arial MT" w:eastAsia="Arial MT" w:hAnsi="Arial MT" w:cs="Arial MT"/>
      <w:lang w:val="es-ES" w:eastAsia="en-US"/>
    </w:rPr>
  </w:style>
  <w:style w:type="character" w:customStyle="1" w:styleId="normaltextrun">
    <w:name w:val="normaltextrun"/>
    <w:basedOn w:val="Fuentedeprrafopredeter"/>
    <w:rsid w:val="007B1CF0"/>
  </w:style>
  <w:style w:type="character" w:customStyle="1" w:styleId="Ttulo4Car">
    <w:name w:val="Título 4 Car"/>
    <w:basedOn w:val="Fuentedeprrafopredeter"/>
    <w:link w:val="Ttulo4"/>
    <w:semiHidden/>
    <w:rsid w:val="006575FC"/>
    <w:rPr>
      <w:rFonts w:asciiTheme="majorHAnsi" w:eastAsiaTheme="majorEastAsia" w:hAnsiTheme="majorHAnsi" w:cstheme="majorBidi"/>
      <w:i/>
      <w:iCs/>
      <w:color w:val="365F91" w:themeColor="accent1" w:themeShade="BF"/>
      <w:sz w:val="24"/>
      <w:szCs w:val="24"/>
      <w:lang w:val="es-ES" w:eastAsia="es-ES"/>
    </w:rPr>
  </w:style>
  <w:style w:type="table" w:customStyle="1" w:styleId="TableNormal">
    <w:name w:val="Table Normal"/>
    <w:uiPriority w:val="2"/>
    <w:semiHidden/>
    <w:unhideWhenUsed/>
    <w:qFormat/>
    <w:rsid w:val="000256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56C6"/>
    <w:pPr>
      <w:widowControl w:val="0"/>
      <w:autoSpaceDE w:val="0"/>
      <w:autoSpaceDN w:val="0"/>
    </w:pPr>
    <w:rPr>
      <w:rFonts w:ascii="Arial MT" w:eastAsia="Arial MT" w:hAnsi="Arial MT" w:cs="Arial MT"/>
      <w:sz w:val="22"/>
      <w:szCs w:val="22"/>
      <w:lang w:eastAsia="en-US"/>
    </w:rPr>
  </w:style>
  <w:style w:type="character" w:customStyle="1" w:styleId="Ttulo2Car">
    <w:name w:val="Título 2 Car"/>
    <w:basedOn w:val="Fuentedeprrafopredeter"/>
    <w:link w:val="Ttulo2"/>
    <w:semiHidden/>
    <w:rsid w:val="002563DE"/>
    <w:rPr>
      <w:rFonts w:asciiTheme="majorHAnsi" w:eastAsiaTheme="majorEastAsia" w:hAnsiTheme="majorHAnsi" w:cstheme="majorBidi"/>
      <w:color w:val="365F91" w:themeColor="accent1" w:themeShade="BF"/>
      <w:sz w:val="26"/>
      <w:szCs w:val="26"/>
      <w:lang w:val="es-ES" w:eastAsia="es-ES"/>
    </w:rPr>
  </w:style>
  <w:style w:type="character" w:customStyle="1" w:styleId="Ttulo1Car">
    <w:name w:val="Título 1 Car"/>
    <w:basedOn w:val="Fuentedeprrafopredeter"/>
    <w:link w:val="Ttulo1"/>
    <w:rsid w:val="001C0866"/>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062D1B"/>
    <w:rPr>
      <w:rFonts w:ascii="Perpetua" w:eastAsia="Batang" w:hAnsi="Perpetua"/>
      <w:color w:val="000000"/>
      <w:sz w:val="22"/>
    </w:rPr>
  </w:style>
  <w:style w:type="character" w:styleId="Refdecomentario">
    <w:name w:val="annotation reference"/>
    <w:basedOn w:val="Fuentedeprrafopredeter"/>
    <w:semiHidden/>
    <w:unhideWhenUsed/>
    <w:rsid w:val="009B0756"/>
    <w:rPr>
      <w:sz w:val="16"/>
      <w:szCs w:val="16"/>
    </w:rPr>
  </w:style>
  <w:style w:type="paragraph" w:styleId="Textocomentario">
    <w:name w:val="annotation text"/>
    <w:basedOn w:val="Normal"/>
    <w:link w:val="TextocomentarioCar"/>
    <w:unhideWhenUsed/>
    <w:rsid w:val="009B0756"/>
    <w:rPr>
      <w:sz w:val="20"/>
      <w:szCs w:val="20"/>
    </w:rPr>
  </w:style>
  <w:style w:type="character" w:customStyle="1" w:styleId="TextocomentarioCar">
    <w:name w:val="Texto comentario Car"/>
    <w:basedOn w:val="Fuentedeprrafopredeter"/>
    <w:link w:val="Textocomentario"/>
    <w:rsid w:val="009B0756"/>
    <w:rPr>
      <w:lang w:val="es-ES" w:eastAsia="es-ES"/>
    </w:rPr>
  </w:style>
  <w:style w:type="character" w:styleId="Hipervnculo">
    <w:name w:val="Hyperlink"/>
    <w:basedOn w:val="Fuentedeprrafopredeter"/>
    <w:unhideWhenUsed/>
    <w:rsid w:val="0024760C"/>
    <w:rPr>
      <w:color w:val="0000FF" w:themeColor="hyperlink"/>
      <w:u w:val="single"/>
    </w:rPr>
  </w:style>
  <w:style w:type="character" w:styleId="Mencinsinresolver">
    <w:name w:val="Unresolved Mention"/>
    <w:basedOn w:val="Fuentedeprrafopredeter"/>
    <w:uiPriority w:val="99"/>
    <w:semiHidden/>
    <w:unhideWhenUsed/>
    <w:rsid w:val="0024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203370805">
      <w:bodyDiv w:val="1"/>
      <w:marLeft w:val="0"/>
      <w:marRight w:val="0"/>
      <w:marTop w:val="0"/>
      <w:marBottom w:val="0"/>
      <w:divBdr>
        <w:top w:val="none" w:sz="0" w:space="0" w:color="auto"/>
        <w:left w:val="none" w:sz="0" w:space="0" w:color="auto"/>
        <w:bottom w:val="none" w:sz="0" w:space="0" w:color="auto"/>
        <w:right w:val="none" w:sz="0" w:space="0" w:color="auto"/>
      </w:divBdr>
    </w:div>
    <w:div w:id="221330590">
      <w:bodyDiv w:val="1"/>
      <w:marLeft w:val="0"/>
      <w:marRight w:val="0"/>
      <w:marTop w:val="0"/>
      <w:marBottom w:val="0"/>
      <w:divBdr>
        <w:top w:val="none" w:sz="0" w:space="0" w:color="auto"/>
        <w:left w:val="none" w:sz="0" w:space="0" w:color="auto"/>
        <w:bottom w:val="none" w:sz="0" w:space="0" w:color="auto"/>
        <w:right w:val="none" w:sz="0" w:space="0" w:color="auto"/>
      </w:divBdr>
    </w:div>
    <w:div w:id="418673307">
      <w:bodyDiv w:val="1"/>
      <w:marLeft w:val="0"/>
      <w:marRight w:val="0"/>
      <w:marTop w:val="0"/>
      <w:marBottom w:val="0"/>
      <w:divBdr>
        <w:top w:val="none" w:sz="0" w:space="0" w:color="auto"/>
        <w:left w:val="none" w:sz="0" w:space="0" w:color="auto"/>
        <w:bottom w:val="none" w:sz="0" w:space="0" w:color="auto"/>
        <w:right w:val="none" w:sz="0" w:space="0" w:color="auto"/>
      </w:divBdr>
      <w:divsChild>
        <w:div w:id="1645429442">
          <w:marLeft w:val="0"/>
          <w:marRight w:val="0"/>
          <w:marTop w:val="0"/>
          <w:marBottom w:val="0"/>
          <w:divBdr>
            <w:top w:val="none" w:sz="0" w:space="0" w:color="auto"/>
            <w:left w:val="none" w:sz="0" w:space="0" w:color="auto"/>
            <w:bottom w:val="none" w:sz="0" w:space="0" w:color="auto"/>
            <w:right w:val="none" w:sz="0" w:space="0" w:color="auto"/>
          </w:divBdr>
        </w:div>
      </w:divsChild>
    </w:div>
    <w:div w:id="758136555">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1727416886">
      <w:bodyDiv w:val="1"/>
      <w:marLeft w:val="0"/>
      <w:marRight w:val="0"/>
      <w:marTop w:val="0"/>
      <w:marBottom w:val="0"/>
      <w:divBdr>
        <w:top w:val="none" w:sz="0" w:space="0" w:color="auto"/>
        <w:left w:val="none" w:sz="0" w:space="0" w:color="auto"/>
        <w:bottom w:val="none" w:sz="0" w:space="0" w:color="auto"/>
        <w:right w:val="none" w:sz="0" w:space="0" w:color="auto"/>
      </w:divBdr>
      <w:divsChild>
        <w:div w:id="1285620308">
          <w:marLeft w:val="0"/>
          <w:marRight w:val="0"/>
          <w:marTop w:val="0"/>
          <w:marBottom w:val="0"/>
          <w:divBdr>
            <w:top w:val="none" w:sz="0" w:space="0" w:color="auto"/>
            <w:left w:val="none" w:sz="0" w:space="0" w:color="auto"/>
            <w:bottom w:val="none" w:sz="0" w:space="0" w:color="auto"/>
            <w:right w:val="none" w:sz="0" w:space="0" w:color="auto"/>
          </w:divBdr>
        </w:div>
      </w:divsChild>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sosdeseleccion@feba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CD91-33AB-4CFC-AB9A-E21AE925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16</Pages>
  <Words>4566</Words>
  <Characters>25775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64</cp:revision>
  <cp:lastPrinted>2019-08-22T21:05:00Z</cp:lastPrinted>
  <dcterms:created xsi:type="dcterms:W3CDTF">2022-10-22T14:07:00Z</dcterms:created>
  <dcterms:modified xsi:type="dcterms:W3CDTF">2023-02-21T15:44:00Z</dcterms:modified>
</cp:coreProperties>
</file>