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86B5" w14:textId="2D8D97B0" w:rsidR="0034748A" w:rsidRPr="00C13576" w:rsidRDefault="0073181D" w:rsidP="00EE4D28">
      <w:pPr>
        <w:spacing w:after="0" w:line="240" w:lineRule="auto"/>
        <w:jc w:val="center"/>
        <w:rPr>
          <w:rFonts w:ascii="Arial" w:hAnsi="Arial" w:cs="Arial"/>
          <w:b/>
          <w:bCs/>
          <w:color w:val="auto"/>
          <w:sz w:val="20"/>
          <w:szCs w:val="20"/>
          <w:u w:val="single"/>
        </w:rPr>
      </w:pPr>
      <w:r w:rsidRPr="00C13576">
        <w:rPr>
          <w:rFonts w:ascii="Arial" w:hAnsi="Arial" w:cs="Arial"/>
          <w:b/>
          <w:bCs/>
          <w:color w:val="auto"/>
          <w:sz w:val="20"/>
          <w:szCs w:val="20"/>
          <w:u w:val="single"/>
        </w:rPr>
        <w:t>B</w:t>
      </w:r>
      <w:r w:rsidR="002D7C67" w:rsidRPr="00C13576">
        <w:rPr>
          <w:rFonts w:ascii="Arial" w:hAnsi="Arial" w:cs="Arial"/>
          <w:b/>
          <w:bCs/>
          <w:color w:val="auto"/>
          <w:sz w:val="20"/>
          <w:szCs w:val="20"/>
          <w:u w:val="single"/>
        </w:rPr>
        <w:t>ASES</w:t>
      </w:r>
      <w:r w:rsidR="0034748A" w:rsidRPr="00C13576">
        <w:rPr>
          <w:rFonts w:ascii="Arial" w:hAnsi="Arial" w:cs="Arial"/>
          <w:b/>
          <w:bCs/>
          <w:color w:val="auto"/>
          <w:sz w:val="20"/>
          <w:szCs w:val="20"/>
          <w:u w:val="single"/>
        </w:rPr>
        <w:t xml:space="preserve"> PARA LA CONTRATACION DE SERVICIO DE SEGURIDAD Y VIGILANCIA DEL FONDO DE EMPLEADOS DEL BANCO DE LA NACIÓN</w:t>
      </w:r>
      <w:r w:rsidR="002D7C67" w:rsidRPr="00C13576">
        <w:rPr>
          <w:rFonts w:ascii="Arial" w:hAnsi="Arial" w:cs="Arial"/>
          <w:b/>
          <w:bCs/>
          <w:color w:val="auto"/>
          <w:sz w:val="20"/>
          <w:szCs w:val="20"/>
          <w:u w:val="single"/>
        </w:rPr>
        <w:t xml:space="preserve"> </w:t>
      </w:r>
      <w:r w:rsidR="0078521F" w:rsidRPr="00C13576">
        <w:rPr>
          <w:rFonts w:ascii="Arial" w:hAnsi="Arial" w:cs="Arial"/>
          <w:b/>
          <w:bCs/>
          <w:color w:val="auto"/>
          <w:sz w:val="20"/>
          <w:szCs w:val="20"/>
          <w:u w:val="single"/>
        </w:rPr>
        <w:t>–</w:t>
      </w:r>
      <w:r w:rsidR="002D7C67" w:rsidRPr="00C13576">
        <w:rPr>
          <w:rFonts w:ascii="Arial" w:hAnsi="Arial" w:cs="Arial"/>
          <w:b/>
          <w:bCs/>
          <w:color w:val="auto"/>
          <w:sz w:val="20"/>
          <w:szCs w:val="20"/>
          <w:u w:val="single"/>
        </w:rPr>
        <w:t xml:space="preserve"> FEBAN</w:t>
      </w:r>
    </w:p>
    <w:p w14:paraId="13E40481" w14:textId="77777777" w:rsidR="0078521F" w:rsidRPr="00C13576" w:rsidRDefault="0078521F" w:rsidP="00EE4D28">
      <w:pPr>
        <w:spacing w:after="0" w:line="240" w:lineRule="auto"/>
        <w:jc w:val="center"/>
        <w:rPr>
          <w:rFonts w:ascii="Arial" w:hAnsi="Arial" w:cs="Arial"/>
          <w:b/>
          <w:bCs/>
          <w:color w:val="auto"/>
          <w:sz w:val="20"/>
          <w:szCs w:val="20"/>
          <w:u w:val="single"/>
        </w:rPr>
      </w:pPr>
    </w:p>
    <w:p w14:paraId="1C5686B6" w14:textId="0401BF8A"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Los requisitos </w:t>
      </w:r>
      <w:r w:rsidR="002D7C67" w:rsidRPr="00C13576">
        <w:rPr>
          <w:rFonts w:ascii="Arial" w:hAnsi="Arial" w:cs="Arial"/>
          <w:color w:val="auto"/>
          <w:sz w:val="20"/>
          <w:szCs w:val="20"/>
        </w:rPr>
        <w:t>t</w:t>
      </w:r>
      <w:r w:rsidRPr="00C13576">
        <w:rPr>
          <w:rFonts w:ascii="Arial" w:hAnsi="Arial" w:cs="Arial"/>
          <w:color w:val="auto"/>
          <w:sz w:val="20"/>
          <w:szCs w:val="20"/>
        </w:rPr>
        <w:t xml:space="preserve">écnicos </w:t>
      </w:r>
      <w:r w:rsidR="002D7C67" w:rsidRPr="00C13576">
        <w:rPr>
          <w:rFonts w:ascii="Arial" w:hAnsi="Arial" w:cs="Arial"/>
          <w:color w:val="auto"/>
          <w:sz w:val="20"/>
          <w:szCs w:val="20"/>
        </w:rPr>
        <w:t>m</w:t>
      </w:r>
      <w:r w:rsidRPr="00C13576">
        <w:rPr>
          <w:rFonts w:ascii="Arial" w:hAnsi="Arial" w:cs="Arial"/>
          <w:color w:val="auto"/>
          <w:sz w:val="20"/>
          <w:szCs w:val="20"/>
        </w:rPr>
        <w:t xml:space="preserve">ínimos para cumplir los </w:t>
      </w:r>
      <w:r w:rsidR="002D7C67" w:rsidRPr="00C13576">
        <w:rPr>
          <w:rFonts w:ascii="Arial" w:hAnsi="Arial" w:cs="Arial"/>
          <w:color w:val="auto"/>
          <w:sz w:val="20"/>
          <w:szCs w:val="20"/>
        </w:rPr>
        <w:t>t</w:t>
      </w:r>
      <w:r w:rsidRPr="00C13576">
        <w:rPr>
          <w:rFonts w:ascii="Arial" w:hAnsi="Arial" w:cs="Arial"/>
          <w:color w:val="auto"/>
          <w:sz w:val="20"/>
          <w:szCs w:val="20"/>
        </w:rPr>
        <w:t xml:space="preserve">érminos de </w:t>
      </w:r>
      <w:r w:rsidR="002D7C67" w:rsidRPr="00C13576">
        <w:rPr>
          <w:rFonts w:ascii="Arial" w:hAnsi="Arial" w:cs="Arial"/>
          <w:color w:val="auto"/>
          <w:sz w:val="20"/>
          <w:szCs w:val="20"/>
        </w:rPr>
        <w:t>r</w:t>
      </w:r>
      <w:r w:rsidRPr="00C13576">
        <w:rPr>
          <w:rFonts w:ascii="Arial" w:hAnsi="Arial" w:cs="Arial"/>
          <w:color w:val="auto"/>
          <w:sz w:val="20"/>
          <w:szCs w:val="20"/>
        </w:rPr>
        <w:t>eferencia</w:t>
      </w:r>
      <w:r w:rsidR="002D7C67" w:rsidRPr="00C13576">
        <w:rPr>
          <w:rFonts w:ascii="Arial" w:hAnsi="Arial" w:cs="Arial"/>
          <w:color w:val="auto"/>
          <w:sz w:val="20"/>
          <w:szCs w:val="20"/>
        </w:rPr>
        <w:t xml:space="preserve"> de las presentes bases para</w:t>
      </w:r>
      <w:r w:rsidRPr="00C13576">
        <w:rPr>
          <w:rFonts w:ascii="Arial" w:hAnsi="Arial" w:cs="Arial"/>
          <w:color w:val="auto"/>
          <w:sz w:val="20"/>
          <w:szCs w:val="20"/>
        </w:rPr>
        <w:t xml:space="preserve"> la </w:t>
      </w:r>
      <w:r w:rsidRPr="00C13576">
        <w:rPr>
          <w:rFonts w:ascii="Arial" w:hAnsi="Arial" w:cs="Arial"/>
          <w:b/>
          <w:color w:val="auto"/>
          <w:sz w:val="20"/>
          <w:szCs w:val="20"/>
        </w:rPr>
        <w:t xml:space="preserve">Contratación del </w:t>
      </w:r>
      <w:r w:rsidR="002D7C67" w:rsidRPr="00C13576">
        <w:rPr>
          <w:rFonts w:ascii="Arial" w:hAnsi="Arial" w:cs="Arial"/>
          <w:b/>
          <w:color w:val="auto"/>
          <w:sz w:val="20"/>
          <w:szCs w:val="20"/>
        </w:rPr>
        <w:t>s</w:t>
      </w:r>
      <w:r w:rsidRPr="00C13576">
        <w:rPr>
          <w:rFonts w:ascii="Arial" w:hAnsi="Arial" w:cs="Arial"/>
          <w:b/>
          <w:color w:val="auto"/>
          <w:sz w:val="20"/>
          <w:szCs w:val="20"/>
        </w:rPr>
        <w:t xml:space="preserve">ervicio de </w:t>
      </w:r>
      <w:r w:rsidR="002D7C67" w:rsidRPr="00C13576">
        <w:rPr>
          <w:rFonts w:ascii="Arial" w:hAnsi="Arial" w:cs="Arial"/>
          <w:b/>
          <w:color w:val="auto"/>
          <w:sz w:val="20"/>
          <w:szCs w:val="20"/>
        </w:rPr>
        <w:t>s</w:t>
      </w:r>
      <w:r w:rsidRPr="00C13576">
        <w:rPr>
          <w:rFonts w:ascii="Arial" w:hAnsi="Arial" w:cs="Arial"/>
          <w:b/>
          <w:color w:val="auto"/>
          <w:sz w:val="20"/>
          <w:szCs w:val="20"/>
        </w:rPr>
        <w:t xml:space="preserve">eguridad y </w:t>
      </w:r>
      <w:r w:rsidR="002D7C67" w:rsidRPr="00C13576">
        <w:rPr>
          <w:rFonts w:ascii="Arial" w:hAnsi="Arial" w:cs="Arial"/>
          <w:b/>
          <w:color w:val="auto"/>
          <w:sz w:val="20"/>
          <w:szCs w:val="20"/>
        </w:rPr>
        <w:t>v</w:t>
      </w:r>
      <w:r w:rsidRPr="00C13576">
        <w:rPr>
          <w:rFonts w:ascii="Arial" w:hAnsi="Arial" w:cs="Arial"/>
          <w:b/>
          <w:color w:val="auto"/>
          <w:sz w:val="20"/>
          <w:szCs w:val="20"/>
        </w:rPr>
        <w:t>igilancia del Fondo de Empleados del Banco de la Nación – FEBAN</w:t>
      </w:r>
      <w:r w:rsidRPr="00C13576">
        <w:rPr>
          <w:rFonts w:ascii="Arial" w:hAnsi="Arial" w:cs="Arial"/>
          <w:color w:val="auto"/>
          <w:sz w:val="20"/>
          <w:szCs w:val="20"/>
        </w:rPr>
        <w:t xml:space="preserve"> son lo que a continuación se indican.</w:t>
      </w:r>
    </w:p>
    <w:p w14:paraId="4FD37327" w14:textId="77777777" w:rsidR="0073181D" w:rsidRPr="00C13576" w:rsidRDefault="0073181D" w:rsidP="00EE4D28">
      <w:pPr>
        <w:spacing w:after="0" w:line="240" w:lineRule="auto"/>
        <w:jc w:val="center"/>
        <w:rPr>
          <w:rFonts w:ascii="Arial" w:hAnsi="Arial" w:cs="Arial"/>
          <w:b/>
          <w:color w:val="auto"/>
          <w:sz w:val="20"/>
          <w:szCs w:val="20"/>
        </w:rPr>
      </w:pPr>
    </w:p>
    <w:p w14:paraId="1C5686B7" w14:textId="77777777" w:rsidR="003E46EF" w:rsidRPr="00C13576" w:rsidRDefault="003E46EF" w:rsidP="00EE4D28">
      <w:pPr>
        <w:spacing w:after="0" w:line="240" w:lineRule="auto"/>
        <w:jc w:val="center"/>
        <w:rPr>
          <w:rFonts w:ascii="Arial" w:hAnsi="Arial" w:cs="Arial"/>
          <w:b/>
          <w:color w:val="auto"/>
          <w:sz w:val="20"/>
          <w:szCs w:val="20"/>
        </w:rPr>
      </w:pPr>
      <w:r w:rsidRPr="00C13576">
        <w:rPr>
          <w:rFonts w:ascii="Arial" w:hAnsi="Arial" w:cs="Arial"/>
          <w:b/>
          <w:color w:val="auto"/>
          <w:sz w:val="20"/>
          <w:szCs w:val="20"/>
        </w:rPr>
        <w:t>CAPÍTULO I</w:t>
      </w:r>
    </w:p>
    <w:p w14:paraId="6EE8562D" w14:textId="77777777" w:rsidR="00EE4D28" w:rsidRPr="00C13576" w:rsidRDefault="00EE4D28" w:rsidP="00EE4D28">
      <w:pPr>
        <w:spacing w:after="0" w:line="240" w:lineRule="auto"/>
        <w:jc w:val="center"/>
        <w:rPr>
          <w:rFonts w:ascii="Arial" w:hAnsi="Arial" w:cs="Arial"/>
          <w:b/>
          <w:color w:val="auto"/>
          <w:sz w:val="20"/>
          <w:szCs w:val="20"/>
        </w:rPr>
      </w:pPr>
    </w:p>
    <w:p w14:paraId="1C5686B8" w14:textId="77777777" w:rsidR="003E46EF" w:rsidRPr="00C13576" w:rsidRDefault="003E46EF" w:rsidP="00EE4D28">
      <w:pPr>
        <w:tabs>
          <w:tab w:val="right" w:pos="9543"/>
        </w:tabs>
        <w:spacing w:after="0" w:line="240" w:lineRule="auto"/>
        <w:jc w:val="center"/>
        <w:rPr>
          <w:rFonts w:ascii="Arial" w:hAnsi="Arial" w:cs="Arial"/>
          <w:b/>
          <w:color w:val="auto"/>
          <w:sz w:val="20"/>
          <w:szCs w:val="20"/>
          <w:u w:val="single"/>
        </w:rPr>
      </w:pPr>
      <w:r w:rsidRPr="00C13576">
        <w:rPr>
          <w:rFonts w:ascii="Arial" w:hAnsi="Arial" w:cs="Arial"/>
          <w:b/>
          <w:color w:val="auto"/>
          <w:sz w:val="20"/>
          <w:szCs w:val="20"/>
          <w:u w:val="single"/>
        </w:rPr>
        <w:t>GENERALIDADES</w:t>
      </w:r>
    </w:p>
    <w:p w14:paraId="623EFB20" w14:textId="77777777" w:rsidR="00EE4D28" w:rsidRPr="00C13576" w:rsidRDefault="00EE4D28" w:rsidP="00EE4D28">
      <w:pPr>
        <w:tabs>
          <w:tab w:val="right" w:pos="9543"/>
        </w:tabs>
        <w:spacing w:after="0" w:line="240" w:lineRule="auto"/>
        <w:jc w:val="center"/>
        <w:rPr>
          <w:rFonts w:ascii="Arial" w:hAnsi="Arial" w:cs="Arial"/>
          <w:b/>
          <w:color w:val="auto"/>
          <w:sz w:val="20"/>
          <w:szCs w:val="20"/>
          <w:u w:val="single"/>
        </w:rPr>
      </w:pPr>
    </w:p>
    <w:p w14:paraId="1C5686B9" w14:textId="77777777" w:rsidR="00373202" w:rsidRPr="00C13576" w:rsidRDefault="00373202" w:rsidP="00EE4D28">
      <w:pPr>
        <w:tabs>
          <w:tab w:val="left" w:pos="709"/>
        </w:tabs>
        <w:spacing w:after="0" w:line="240" w:lineRule="auto"/>
        <w:rPr>
          <w:rFonts w:ascii="Arial" w:hAnsi="Arial" w:cs="Arial"/>
          <w:color w:val="auto"/>
          <w:sz w:val="20"/>
          <w:szCs w:val="20"/>
        </w:rPr>
      </w:pPr>
      <w:r w:rsidRPr="00C13576">
        <w:rPr>
          <w:rFonts w:ascii="Arial" w:hAnsi="Arial" w:cs="Arial"/>
          <w:b/>
          <w:color w:val="auto"/>
          <w:sz w:val="20"/>
          <w:szCs w:val="20"/>
        </w:rPr>
        <w:t>1.1</w:t>
      </w:r>
      <w:r w:rsidRPr="00C13576">
        <w:rPr>
          <w:rFonts w:ascii="Arial" w:hAnsi="Arial" w:cs="Arial"/>
          <w:b/>
          <w:color w:val="auto"/>
          <w:sz w:val="20"/>
          <w:szCs w:val="20"/>
        </w:rPr>
        <w:tab/>
        <w:t>EMPRESA CONVOCANTE</w:t>
      </w:r>
    </w:p>
    <w:p w14:paraId="1C5686BA" w14:textId="77777777" w:rsidR="00E50791" w:rsidRPr="00C13576" w:rsidRDefault="00373202" w:rsidP="00EE4D28">
      <w:pPr>
        <w:tabs>
          <w:tab w:val="center" w:pos="5655"/>
          <w:tab w:val="right" w:pos="10074"/>
        </w:tabs>
        <w:spacing w:after="0" w:line="240" w:lineRule="auto"/>
        <w:ind w:left="747" w:hanging="747"/>
        <w:rPr>
          <w:rFonts w:ascii="Arial" w:hAnsi="Arial" w:cs="Arial"/>
          <w:color w:val="auto"/>
          <w:sz w:val="20"/>
          <w:szCs w:val="20"/>
        </w:rPr>
      </w:pPr>
      <w:r w:rsidRPr="00C13576">
        <w:rPr>
          <w:rFonts w:ascii="Arial" w:hAnsi="Arial" w:cs="Arial"/>
          <w:b/>
          <w:color w:val="auto"/>
          <w:sz w:val="20"/>
          <w:szCs w:val="20"/>
        </w:rPr>
        <w:t>Nombre:</w:t>
      </w:r>
      <w:r w:rsidRPr="00C13576">
        <w:rPr>
          <w:rFonts w:ascii="Arial" w:hAnsi="Arial" w:cs="Arial"/>
          <w:color w:val="auto"/>
          <w:sz w:val="20"/>
          <w:szCs w:val="20"/>
        </w:rPr>
        <w:t xml:space="preserve"> Fondo de Empleados del Banco de la Nación - FEBAN.</w:t>
      </w:r>
    </w:p>
    <w:p w14:paraId="1C5686BB" w14:textId="77777777" w:rsidR="00373202" w:rsidRPr="00C13576" w:rsidRDefault="00373202" w:rsidP="00EE4D28">
      <w:pPr>
        <w:tabs>
          <w:tab w:val="center" w:pos="5655"/>
          <w:tab w:val="right" w:pos="10074"/>
        </w:tabs>
        <w:spacing w:after="0" w:line="240" w:lineRule="auto"/>
        <w:ind w:left="747" w:hanging="747"/>
        <w:rPr>
          <w:rFonts w:ascii="Arial" w:hAnsi="Arial" w:cs="Arial"/>
          <w:color w:val="auto"/>
          <w:sz w:val="20"/>
          <w:szCs w:val="20"/>
          <w:lang w:val="pt-BR"/>
        </w:rPr>
      </w:pPr>
      <w:r w:rsidRPr="00C13576">
        <w:rPr>
          <w:rFonts w:ascii="Arial" w:hAnsi="Arial" w:cs="Arial"/>
          <w:b/>
          <w:color w:val="auto"/>
          <w:sz w:val="20"/>
          <w:szCs w:val="20"/>
          <w:lang w:val="pt-BR"/>
        </w:rPr>
        <w:t xml:space="preserve">RUC </w:t>
      </w:r>
      <w:r w:rsidR="00E50791" w:rsidRPr="00C13576">
        <w:rPr>
          <w:rFonts w:ascii="Arial" w:hAnsi="Arial" w:cs="Arial"/>
          <w:b/>
          <w:color w:val="auto"/>
          <w:sz w:val="20"/>
          <w:szCs w:val="20"/>
          <w:lang w:val="pt-BR"/>
        </w:rPr>
        <w:t>N</w:t>
      </w:r>
      <w:r w:rsidRPr="00C13576">
        <w:rPr>
          <w:rFonts w:ascii="Arial" w:hAnsi="Arial" w:cs="Arial"/>
          <w:b/>
          <w:color w:val="auto"/>
          <w:sz w:val="20"/>
          <w:szCs w:val="20"/>
          <w:lang w:val="pt-BR"/>
        </w:rPr>
        <w:t>º:</w:t>
      </w:r>
      <w:r w:rsidRPr="00C13576">
        <w:rPr>
          <w:rFonts w:ascii="Arial" w:hAnsi="Arial" w:cs="Arial"/>
          <w:color w:val="auto"/>
          <w:sz w:val="20"/>
          <w:szCs w:val="20"/>
          <w:lang w:val="pt-BR"/>
        </w:rPr>
        <w:t xml:space="preserve"> 20122794424</w:t>
      </w:r>
    </w:p>
    <w:p w14:paraId="4F853452" w14:textId="77777777" w:rsidR="00EE4D28" w:rsidRPr="00C13576" w:rsidRDefault="00EE4D28" w:rsidP="00EE4D28">
      <w:pPr>
        <w:tabs>
          <w:tab w:val="center" w:pos="5655"/>
          <w:tab w:val="right" w:pos="10074"/>
        </w:tabs>
        <w:spacing w:after="0" w:line="240" w:lineRule="auto"/>
        <w:ind w:left="747" w:hanging="747"/>
        <w:rPr>
          <w:rFonts w:ascii="Arial" w:hAnsi="Arial" w:cs="Arial"/>
          <w:color w:val="auto"/>
          <w:sz w:val="20"/>
          <w:szCs w:val="20"/>
        </w:rPr>
      </w:pPr>
    </w:p>
    <w:p w14:paraId="1C5686BC" w14:textId="77777777" w:rsidR="00373202" w:rsidRPr="00C13576" w:rsidRDefault="00373202" w:rsidP="00EE4D28">
      <w:pPr>
        <w:numPr>
          <w:ilvl w:val="1"/>
          <w:numId w:val="17"/>
        </w:numPr>
        <w:spacing w:after="0" w:line="240" w:lineRule="auto"/>
        <w:jc w:val="both"/>
        <w:rPr>
          <w:rFonts w:ascii="Arial" w:hAnsi="Arial" w:cs="Arial"/>
          <w:b/>
          <w:color w:val="auto"/>
          <w:sz w:val="20"/>
          <w:szCs w:val="20"/>
        </w:rPr>
      </w:pPr>
      <w:r w:rsidRPr="00C13576">
        <w:rPr>
          <w:rFonts w:ascii="Arial" w:hAnsi="Arial" w:cs="Arial"/>
          <w:b/>
          <w:color w:val="auto"/>
          <w:sz w:val="20"/>
          <w:szCs w:val="20"/>
        </w:rPr>
        <w:t>DOMICILIO LEGAL</w:t>
      </w:r>
    </w:p>
    <w:p w14:paraId="1C5686BD" w14:textId="171687C9" w:rsidR="00373202" w:rsidRPr="00C13576" w:rsidRDefault="0073181D" w:rsidP="00EE4D28">
      <w:pPr>
        <w:tabs>
          <w:tab w:val="left" w:pos="709"/>
        </w:tabs>
        <w:spacing w:after="0" w:line="240" w:lineRule="auto"/>
        <w:jc w:val="both"/>
        <w:rPr>
          <w:rFonts w:ascii="Arial" w:hAnsi="Arial" w:cs="Arial"/>
          <w:color w:val="auto"/>
          <w:sz w:val="20"/>
          <w:szCs w:val="20"/>
        </w:rPr>
      </w:pPr>
      <w:r w:rsidRPr="00C13576">
        <w:rPr>
          <w:rFonts w:ascii="Arial" w:hAnsi="Arial" w:cs="Arial"/>
          <w:color w:val="auto"/>
          <w:sz w:val="20"/>
          <w:szCs w:val="20"/>
        </w:rPr>
        <w:t>Av. Javier Prado Este</w:t>
      </w:r>
      <w:r w:rsidR="00373202" w:rsidRPr="00C13576">
        <w:rPr>
          <w:rFonts w:ascii="Arial" w:hAnsi="Arial" w:cs="Arial"/>
          <w:color w:val="auto"/>
          <w:sz w:val="20"/>
          <w:szCs w:val="20"/>
        </w:rPr>
        <w:t xml:space="preserve"> </w:t>
      </w:r>
      <w:proofErr w:type="spellStart"/>
      <w:r w:rsidR="00373202" w:rsidRPr="00C13576">
        <w:rPr>
          <w:rFonts w:ascii="Arial" w:hAnsi="Arial" w:cs="Arial"/>
          <w:color w:val="auto"/>
          <w:sz w:val="20"/>
          <w:szCs w:val="20"/>
        </w:rPr>
        <w:t>N.°</w:t>
      </w:r>
      <w:proofErr w:type="spellEnd"/>
      <w:r w:rsidR="00D45650" w:rsidRPr="00C13576">
        <w:rPr>
          <w:rFonts w:ascii="Arial" w:hAnsi="Arial" w:cs="Arial"/>
          <w:color w:val="auto"/>
          <w:sz w:val="20"/>
          <w:szCs w:val="20"/>
        </w:rPr>
        <w:t xml:space="preserve"> </w:t>
      </w:r>
      <w:r w:rsidRPr="00C13576">
        <w:rPr>
          <w:rFonts w:ascii="Arial" w:hAnsi="Arial" w:cs="Arial"/>
          <w:color w:val="auto"/>
          <w:sz w:val="20"/>
          <w:szCs w:val="20"/>
        </w:rPr>
        <w:t>2499 San Borja</w:t>
      </w:r>
      <w:r w:rsidR="00373202" w:rsidRPr="00C13576">
        <w:rPr>
          <w:rFonts w:ascii="Arial" w:hAnsi="Arial" w:cs="Arial"/>
          <w:color w:val="auto"/>
          <w:sz w:val="20"/>
          <w:szCs w:val="20"/>
        </w:rPr>
        <w:t xml:space="preserve"> - Lima.</w:t>
      </w:r>
    </w:p>
    <w:p w14:paraId="44351BB5" w14:textId="77777777" w:rsidR="00EE4D28" w:rsidRPr="00C13576" w:rsidRDefault="00EE4D28" w:rsidP="00EE4D28">
      <w:pPr>
        <w:tabs>
          <w:tab w:val="left" w:pos="709"/>
        </w:tabs>
        <w:spacing w:after="0" w:line="240" w:lineRule="auto"/>
        <w:jc w:val="both"/>
        <w:rPr>
          <w:rFonts w:ascii="Arial" w:hAnsi="Arial" w:cs="Arial"/>
          <w:color w:val="auto"/>
          <w:sz w:val="20"/>
          <w:szCs w:val="20"/>
        </w:rPr>
      </w:pPr>
    </w:p>
    <w:p w14:paraId="1C5686BE" w14:textId="77777777" w:rsidR="0034748A" w:rsidRPr="00C13576" w:rsidRDefault="0034748A" w:rsidP="00EE4D28">
      <w:pPr>
        <w:numPr>
          <w:ilvl w:val="1"/>
          <w:numId w:val="17"/>
        </w:numPr>
        <w:spacing w:after="0" w:line="240" w:lineRule="auto"/>
        <w:jc w:val="both"/>
        <w:rPr>
          <w:rFonts w:ascii="Arial" w:hAnsi="Arial" w:cs="Arial"/>
          <w:b/>
          <w:bCs/>
          <w:color w:val="auto"/>
          <w:sz w:val="20"/>
          <w:szCs w:val="20"/>
        </w:rPr>
      </w:pPr>
      <w:r w:rsidRPr="00C13576">
        <w:rPr>
          <w:rFonts w:ascii="Arial" w:hAnsi="Arial" w:cs="Arial"/>
          <w:b/>
          <w:bCs/>
          <w:color w:val="auto"/>
          <w:sz w:val="20"/>
          <w:szCs w:val="20"/>
        </w:rPr>
        <w:t>OBJETIVO</w:t>
      </w:r>
    </w:p>
    <w:p w14:paraId="48D65CB3" w14:textId="77777777" w:rsidR="00EE4D28" w:rsidRPr="00C13576" w:rsidRDefault="00EE4D28" w:rsidP="00EE4D28">
      <w:pPr>
        <w:spacing w:after="0" w:line="240" w:lineRule="auto"/>
        <w:jc w:val="both"/>
        <w:rPr>
          <w:rFonts w:ascii="Arial" w:hAnsi="Arial" w:cs="Arial"/>
          <w:color w:val="auto"/>
          <w:sz w:val="20"/>
          <w:szCs w:val="20"/>
        </w:rPr>
      </w:pPr>
    </w:p>
    <w:p w14:paraId="1C5686BF" w14:textId="77777777"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El Fondo de Empleados del Banco de la Nación, requiere la contratación de una empresa de SEGURIDAD PARTICULAR denominado </w:t>
      </w:r>
      <w:r w:rsidRPr="00C13576">
        <w:rPr>
          <w:rFonts w:ascii="Arial" w:hAnsi="Arial" w:cs="Arial"/>
          <w:b/>
          <w:color w:val="auto"/>
          <w:sz w:val="20"/>
          <w:szCs w:val="20"/>
        </w:rPr>
        <w:t>EL CONTRATISTA</w:t>
      </w:r>
      <w:r w:rsidRPr="00C13576">
        <w:rPr>
          <w:rFonts w:ascii="Arial" w:hAnsi="Arial" w:cs="Arial"/>
          <w:color w:val="auto"/>
          <w:sz w:val="20"/>
          <w:szCs w:val="20"/>
        </w:rPr>
        <w:t>, que cautele y proteja la vida e integridad física de las personas, la seguridad de los bienes muebles e inmuebles, así como contribuir al normal desarrollo de las diferentes actividades de la Institución y sus Anexos disponiendo de una eficiente cobertura de vigilancia y seguridad y de acuerdo a las modalidades de su Ley y su Reglamento.</w:t>
      </w:r>
    </w:p>
    <w:p w14:paraId="69AA644A" w14:textId="77777777" w:rsidR="00EE4D28" w:rsidRPr="00C13576" w:rsidRDefault="00EE4D28" w:rsidP="00EE4D28">
      <w:pPr>
        <w:spacing w:after="0" w:line="240" w:lineRule="auto"/>
        <w:jc w:val="both"/>
        <w:rPr>
          <w:rFonts w:ascii="Arial" w:hAnsi="Arial" w:cs="Arial"/>
          <w:color w:val="auto"/>
          <w:sz w:val="20"/>
          <w:szCs w:val="20"/>
        </w:rPr>
      </w:pPr>
    </w:p>
    <w:p w14:paraId="1C5686C0" w14:textId="77777777"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Básicamente la organización que se contrate para dicho fin prestará sus servicios para la disuasión y prevención de actos ilícitos; así como de cualquier otra forma de intención dolosa que atenten contra las instalaciones y bienes del FEBAN.</w:t>
      </w:r>
    </w:p>
    <w:p w14:paraId="1C5686C1" w14:textId="77777777" w:rsidR="00F273B9" w:rsidRPr="00C13576" w:rsidRDefault="00F273B9" w:rsidP="00EE4D28">
      <w:pPr>
        <w:spacing w:after="0" w:line="240" w:lineRule="auto"/>
        <w:jc w:val="both"/>
        <w:rPr>
          <w:rFonts w:ascii="Arial" w:hAnsi="Arial" w:cs="Arial"/>
          <w:color w:val="auto"/>
          <w:sz w:val="20"/>
          <w:szCs w:val="20"/>
        </w:rPr>
      </w:pPr>
    </w:p>
    <w:p w14:paraId="1C5686C2" w14:textId="6C0B71D9" w:rsidR="00C157FC" w:rsidRPr="00C13576" w:rsidRDefault="00B02876" w:rsidP="00EE4D28">
      <w:pPr>
        <w:numPr>
          <w:ilvl w:val="1"/>
          <w:numId w:val="17"/>
        </w:numPr>
        <w:spacing w:after="0" w:line="240" w:lineRule="auto"/>
        <w:jc w:val="both"/>
        <w:rPr>
          <w:rFonts w:ascii="Arial" w:hAnsi="Arial" w:cs="Arial"/>
          <w:b/>
          <w:bCs/>
          <w:color w:val="auto"/>
          <w:sz w:val="20"/>
          <w:szCs w:val="20"/>
        </w:rPr>
      </w:pPr>
      <w:r w:rsidRPr="00C13576">
        <w:rPr>
          <w:rFonts w:ascii="Arial" w:hAnsi="Arial" w:cs="Arial"/>
          <w:b/>
          <w:bCs/>
          <w:color w:val="auto"/>
          <w:sz w:val="20"/>
          <w:szCs w:val="20"/>
        </w:rPr>
        <w:t>VALOR</w:t>
      </w:r>
      <w:r w:rsidR="00C157FC" w:rsidRPr="00C13576">
        <w:rPr>
          <w:rFonts w:ascii="Arial" w:hAnsi="Arial" w:cs="Arial"/>
          <w:b/>
          <w:bCs/>
          <w:color w:val="auto"/>
          <w:sz w:val="20"/>
          <w:szCs w:val="20"/>
        </w:rPr>
        <w:t xml:space="preserve"> </w:t>
      </w:r>
      <w:r w:rsidR="0078521F" w:rsidRPr="00C13576">
        <w:rPr>
          <w:rFonts w:ascii="Arial" w:hAnsi="Arial" w:cs="Arial"/>
          <w:b/>
          <w:bCs/>
          <w:color w:val="auto"/>
          <w:sz w:val="20"/>
          <w:szCs w:val="20"/>
        </w:rPr>
        <w:t>ESTIMADO</w:t>
      </w:r>
    </w:p>
    <w:p w14:paraId="61960ECF" w14:textId="77777777" w:rsidR="00EE4D28" w:rsidRPr="00C13576" w:rsidRDefault="00EE4D28" w:rsidP="00EE4D28">
      <w:pPr>
        <w:spacing w:after="0" w:line="240" w:lineRule="auto"/>
        <w:ind w:left="705"/>
        <w:jc w:val="both"/>
        <w:rPr>
          <w:rFonts w:ascii="Arial" w:hAnsi="Arial" w:cs="Arial"/>
          <w:b/>
          <w:bCs/>
          <w:color w:val="auto"/>
          <w:sz w:val="20"/>
          <w:szCs w:val="20"/>
        </w:rPr>
      </w:pPr>
    </w:p>
    <w:p w14:paraId="5D41371B" w14:textId="6453D60A" w:rsidR="00FA5829" w:rsidRPr="00C13576" w:rsidRDefault="00877418" w:rsidP="00EE4D28">
      <w:pPr>
        <w:pStyle w:val="Textoindependiente"/>
        <w:spacing w:after="0"/>
        <w:jc w:val="both"/>
        <w:rPr>
          <w:rFonts w:ascii="Arial" w:eastAsia="Batang" w:hAnsi="Arial" w:cs="Arial"/>
          <w:b/>
          <w:sz w:val="20"/>
          <w:szCs w:val="20"/>
          <w:lang w:val="es-PE" w:eastAsia="es-PE"/>
        </w:rPr>
      </w:pPr>
      <w:r w:rsidRPr="00C13576">
        <w:rPr>
          <w:rFonts w:ascii="Arial" w:eastAsia="Batang" w:hAnsi="Arial" w:cs="Arial"/>
          <w:sz w:val="20"/>
          <w:szCs w:val="20"/>
          <w:lang w:val="es-PE" w:eastAsia="es-PE"/>
        </w:rPr>
        <w:t xml:space="preserve">El </w:t>
      </w:r>
      <w:r w:rsidR="00B02876" w:rsidRPr="00C13576">
        <w:rPr>
          <w:rFonts w:ascii="Arial" w:eastAsia="Batang" w:hAnsi="Arial" w:cs="Arial"/>
          <w:sz w:val="20"/>
          <w:szCs w:val="20"/>
          <w:lang w:val="es-PE" w:eastAsia="es-PE"/>
        </w:rPr>
        <w:t>valor</w:t>
      </w:r>
      <w:r w:rsidRPr="00C13576">
        <w:rPr>
          <w:rFonts w:ascii="Arial" w:eastAsia="Batang" w:hAnsi="Arial" w:cs="Arial"/>
          <w:sz w:val="20"/>
          <w:szCs w:val="20"/>
          <w:lang w:val="es-PE" w:eastAsia="es-PE"/>
        </w:rPr>
        <w:t xml:space="preserve"> </w:t>
      </w:r>
      <w:r w:rsidR="00384178" w:rsidRPr="00C13576">
        <w:rPr>
          <w:rFonts w:ascii="Arial" w:eastAsia="Batang" w:hAnsi="Arial" w:cs="Arial"/>
          <w:sz w:val="20"/>
          <w:szCs w:val="20"/>
          <w:lang w:val="es-PE" w:eastAsia="es-PE"/>
        </w:rPr>
        <w:t>Estimado</w:t>
      </w:r>
      <w:r w:rsidRPr="00C13576">
        <w:rPr>
          <w:rFonts w:ascii="Arial" w:eastAsia="Batang" w:hAnsi="Arial" w:cs="Arial"/>
          <w:sz w:val="20"/>
          <w:szCs w:val="20"/>
          <w:lang w:val="es-PE" w:eastAsia="es-PE"/>
        </w:rPr>
        <w:t xml:space="preserve"> </w:t>
      </w:r>
      <w:r w:rsidR="00797868" w:rsidRPr="00C13576">
        <w:rPr>
          <w:rFonts w:ascii="Arial" w:eastAsia="Batang" w:hAnsi="Arial" w:cs="Arial"/>
          <w:sz w:val="20"/>
          <w:szCs w:val="20"/>
          <w:lang w:val="es-PE" w:eastAsia="es-PE"/>
        </w:rPr>
        <w:t xml:space="preserve">para el servicio </w:t>
      </w:r>
      <w:r w:rsidR="000B2A0A" w:rsidRPr="00C13576">
        <w:rPr>
          <w:rFonts w:ascii="Arial" w:eastAsia="Batang" w:hAnsi="Arial" w:cs="Arial"/>
          <w:sz w:val="20"/>
          <w:szCs w:val="20"/>
          <w:lang w:val="es-PE" w:eastAsia="es-PE"/>
        </w:rPr>
        <w:t xml:space="preserve">a nivel nacional </w:t>
      </w:r>
      <w:r w:rsidR="00797868" w:rsidRPr="00C13576">
        <w:rPr>
          <w:rFonts w:ascii="Arial" w:eastAsia="Batang" w:hAnsi="Arial" w:cs="Arial"/>
          <w:sz w:val="20"/>
          <w:szCs w:val="20"/>
          <w:lang w:val="es-PE" w:eastAsia="es-PE"/>
        </w:rPr>
        <w:t>anual</w:t>
      </w:r>
      <w:r w:rsidR="00F3015F" w:rsidRPr="00C13576">
        <w:rPr>
          <w:rFonts w:ascii="Arial" w:eastAsia="Batang" w:hAnsi="Arial" w:cs="Arial"/>
          <w:sz w:val="20"/>
          <w:szCs w:val="20"/>
          <w:lang w:val="es-PE" w:eastAsia="es-PE"/>
        </w:rPr>
        <w:t xml:space="preserve"> incluye</w:t>
      </w:r>
      <w:r w:rsidR="001B1356" w:rsidRPr="00C13576">
        <w:rPr>
          <w:rFonts w:ascii="Arial" w:eastAsia="Batang" w:hAnsi="Arial" w:cs="Arial"/>
          <w:sz w:val="20"/>
          <w:szCs w:val="20"/>
          <w:lang w:val="es-PE" w:eastAsia="es-PE"/>
        </w:rPr>
        <w:t xml:space="preserve"> tributos, gastos generales, utilidades, seguros, transportes, inspecciones, pruebas, y, de ser el caso, los costos laborales conforme a la legislación vigente; así como cualquier otro concepto que pueda tener incidencia sobre el presupuesto base o valor </w:t>
      </w:r>
      <w:r w:rsidR="00384178" w:rsidRPr="00C13576">
        <w:rPr>
          <w:rFonts w:ascii="Arial" w:eastAsia="Batang" w:hAnsi="Arial" w:cs="Arial"/>
          <w:sz w:val="20"/>
          <w:szCs w:val="20"/>
          <w:lang w:val="es-PE" w:eastAsia="es-PE"/>
        </w:rPr>
        <w:t>estimado</w:t>
      </w:r>
      <w:r w:rsidR="001B1356" w:rsidRPr="00C13576">
        <w:rPr>
          <w:rFonts w:ascii="Arial" w:eastAsia="Batang" w:hAnsi="Arial" w:cs="Arial"/>
          <w:sz w:val="20"/>
          <w:szCs w:val="20"/>
          <w:lang w:val="es-PE" w:eastAsia="es-PE"/>
        </w:rPr>
        <w:t>, a excepción de aquellos que gocen de exoneraciones legales</w:t>
      </w:r>
      <w:r w:rsidR="001B1356" w:rsidRPr="00C13576">
        <w:rPr>
          <w:rFonts w:ascii="Arial" w:hAnsi="Arial" w:cs="Arial"/>
          <w:sz w:val="20"/>
          <w:szCs w:val="20"/>
        </w:rPr>
        <w:t>.</w:t>
      </w:r>
      <w:r w:rsidR="002114C3" w:rsidRPr="00C13576">
        <w:rPr>
          <w:rFonts w:ascii="Arial" w:hAnsi="Arial" w:cs="Arial"/>
          <w:sz w:val="20"/>
          <w:szCs w:val="20"/>
        </w:rPr>
        <w:t xml:space="preserve"> </w:t>
      </w:r>
    </w:p>
    <w:p w14:paraId="3B4F52D8" w14:textId="77777777" w:rsidR="0078521F" w:rsidRPr="00C13576" w:rsidRDefault="0078521F" w:rsidP="00EE4D28">
      <w:pPr>
        <w:pStyle w:val="Textoindependiente"/>
        <w:spacing w:after="0"/>
        <w:jc w:val="both"/>
        <w:rPr>
          <w:rFonts w:ascii="Arial" w:eastAsia="Batang" w:hAnsi="Arial" w:cs="Arial"/>
          <w:b/>
          <w:sz w:val="20"/>
          <w:szCs w:val="20"/>
          <w:lang w:val="es-PE" w:eastAsia="es-PE"/>
        </w:rPr>
      </w:pPr>
    </w:p>
    <w:p w14:paraId="1C5686C4" w14:textId="7F75990C" w:rsidR="00877418" w:rsidRPr="00C13576" w:rsidRDefault="00877418" w:rsidP="00EE4D28">
      <w:pPr>
        <w:spacing w:after="0" w:line="240" w:lineRule="auto"/>
        <w:ind w:left="708" w:hanging="708"/>
        <w:jc w:val="both"/>
        <w:rPr>
          <w:rFonts w:ascii="Arial" w:hAnsi="Arial" w:cs="Arial"/>
          <w:color w:val="auto"/>
          <w:sz w:val="20"/>
          <w:szCs w:val="20"/>
        </w:rPr>
      </w:pPr>
    </w:p>
    <w:p w14:paraId="1C5686C5" w14:textId="77777777" w:rsidR="0034748A" w:rsidRPr="00C13576" w:rsidRDefault="0034748A" w:rsidP="00EE4D28">
      <w:pPr>
        <w:numPr>
          <w:ilvl w:val="1"/>
          <w:numId w:val="17"/>
        </w:numPr>
        <w:spacing w:after="0" w:line="240" w:lineRule="auto"/>
        <w:jc w:val="both"/>
        <w:rPr>
          <w:rFonts w:ascii="Arial" w:hAnsi="Arial" w:cs="Arial"/>
          <w:b/>
          <w:bCs/>
          <w:color w:val="auto"/>
          <w:sz w:val="20"/>
          <w:szCs w:val="20"/>
        </w:rPr>
      </w:pPr>
      <w:r w:rsidRPr="00C13576">
        <w:rPr>
          <w:rFonts w:ascii="Arial" w:hAnsi="Arial" w:cs="Arial"/>
          <w:b/>
          <w:bCs/>
          <w:color w:val="auto"/>
          <w:sz w:val="20"/>
          <w:szCs w:val="20"/>
        </w:rPr>
        <w:t>PLAZO DE CONTRATACIÓN DEL SERVICIO</w:t>
      </w:r>
    </w:p>
    <w:p w14:paraId="17EC5C1A" w14:textId="77777777" w:rsidR="00EE4D28" w:rsidRPr="00C13576" w:rsidRDefault="00EE4D28" w:rsidP="00EE4D28">
      <w:pPr>
        <w:spacing w:after="0" w:line="240" w:lineRule="auto"/>
        <w:ind w:left="705"/>
        <w:jc w:val="both"/>
        <w:rPr>
          <w:rFonts w:ascii="Arial" w:hAnsi="Arial" w:cs="Arial"/>
          <w:b/>
          <w:bCs/>
          <w:color w:val="auto"/>
          <w:sz w:val="20"/>
          <w:szCs w:val="20"/>
        </w:rPr>
      </w:pPr>
    </w:p>
    <w:p w14:paraId="1C5686C6" w14:textId="6E4DCCC9" w:rsidR="0034748A" w:rsidRPr="00C13576" w:rsidRDefault="0034748A" w:rsidP="007E098E">
      <w:pPr>
        <w:spacing w:after="0" w:line="240" w:lineRule="auto"/>
        <w:ind w:firstLine="1"/>
        <w:jc w:val="both"/>
        <w:rPr>
          <w:rFonts w:ascii="Arial" w:hAnsi="Arial" w:cs="Arial"/>
          <w:color w:val="auto"/>
          <w:sz w:val="20"/>
          <w:szCs w:val="20"/>
        </w:rPr>
      </w:pPr>
      <w:r w:rsidRPr="00C13576">
        <w:rPr>
          <w:rFonts w:ascii="Arial" w:hAnsi="Arial" w:cs="Arial"/>
          <w:color w:val="auto"/>
          <w:sz w:val="20"/>
          <w:szCs w:val="20"/>
        </w:rPr>
        <w:t xml:space="preserve">El plazo de contratación del servicio de seguridad y vigilancia será de </w:t>
      </w:r>
      <w:r w:rsidR="00063526" w:rsidRPr="00C13576">
        <w:rPr>
          <w:rFonts w:ascii="Arial" w:hAnsi="Arial" w:cs="Arial"/>
          <w:color w:val="auto"/>
          <w:sz w:val="20"/>
          <w:szCs w:val="20"/>
        </w:rPr>
        <w:t>12</w:t>
      </w:r>
      <w:r w:rsidR="00E656BE" w:rsidRPr="00C13576">
        <w:rPr>
          <w:rFonts w:ascii="Arial" w:hAnsi="Arial" w:cs="Arial"/>
          <w:color w:val="auto"/>
          <w:sz w:val="20"/>
          <w:szCs w:val="20"/>
        </w:rPr>
        <w:t xml:space="preserve"> </w:t>
      </w:r>
      <w:r w:rsidRPr="00C13576">
        <w:rPr>
          <w:rFonts w:ascii="Arial" w:hAnsi="Arial" w:cs="Arial"/>
          <w:color w:val="auto"/>
          <w:sz w:val="20"/>
          <w:szCs w:val="20"/>
        </w:rPr>
        <w:t xml:space="preserve">meses, </w:t>
      </w:r>
      <w:r w:rsidR="00E656BE" w:rsidRPr="00C13576">
        <w:rPr>
          <w:rFonts w:ascii="Arial" w:hAnsi="Arial" w:cs="Arial"/>
          <w:color w:val="auto"/>
          <w:sz w:val="20"/>
          <w:szCs w:val="20"/>
        </w:rPr>
        <w:t xml:space="preserve">del 01 de </w:t>
      </w:r>
      <w:r w:rsidR="00986798" w:rsidRPr="00C13576">
        <w:rPr>
          <w:rFonts w:ascii="Arial" w:hAnsi="Arial" w:cs="Arial"/>
          <w:color w:val="auto"/>
          <w:sz w:val="20"/>
          <w:szCs w:val="20"/>
        </w:rPr>
        <w:t>noviembre</w:t>
      </w:r>
      <w:r w:rsidR="00E656BE" w:rsidRPr="00C13576">
        <w:rPr>
          <w:rFonts w:ascii="Arial" w:hAnsi="Arial" w:cs="Arial"/>
          <w:color w:val="auto"/>
          <w:sz w:val="20"/>
          <w:szCs w:val="20"/>
        </w:rPr>
        <w:t xml:space="preserve"> del 20</w:t>
      </w:r>
      <w:r w:rsidR="00B61FCF" w:rsidRPr="00C13576">
        <w:rPr>
          <w:rFonts w:ascii="Arial" w:hAnsi="Arial" w:cs="Arial"/>
          <w:color w:val="auto"/>
          <w:sz w:val="20"/>
          <w:szCs w:val="20"/>
        </w:rPr>
        <w:t>2</w:t>
      </w:r>
      <w:r w:rsidR="00250AF1" w:rsidRPr="00C13576">
        <w:rPr>
          <w:rFonts w:ascii="Arial" w:hAnsi="Arial" w:cs="Arial"/>
          <w:color w:val="auto"/>
          <w:sz w:val="20"/>
          <w:szCs w:val="20"/>
        </w:rPr>
        <w:t>1</w:t>
      </w:r>
      <w:r w:rsidR="00E656BE" w:rsidRPr="00C13576">
        <w:rPr>
          <w:rFonts w:ascii="Arial" w:hAnsi="Arial" w:cs="Arial"/>
          <w:color w:val="auto"/>
          <w:sz w:val="20"/>
          <w:szCs w:val="20"/>
        </w:rPr>
        <w:t xml:space="preserve"> al 31 de</w:t>
      </w:r>
      <w:r w:rsidR="00063526" w:rsidRPr="00C13576">
        <w:rPr>
          <w:rFonts w:ascii="Arial" w:hAnsi="Arial" w:cs="Arial"/>
          <w:color w:val="auto"/>
          <w:sz w:val="20"/>
          <w:szCs w:val="20"/>
        </w:rPr>
        <w:t xml:space="preserve"> </w:t>
      </w:r>
      <w:r w:rsidR="00986798" w:rsidRPr="00C13576">
        <w:rPr>
          <w:rFonts w:ascii="Arial" w:hAnsi="Arial" w:cs="Arial"/>
          <w:color w:val="auto"/>
          <w:sz w:val="20"/>
          <w:szCs w:val="20"/>
        </w:rPr>
        <w:t>octubre del</w:t>
      </w:r>
      <w:r w:rsidR="00E656BE" w:rsidRPr="00C13576">
        <w:rPr>
          <w:rFonts w:ascii="Arial" w:hAnsi="Arial" w:cs="Arial"/>
          <w:color w:val="auto"/>
          <w:sz w:val="20"/>
          <w:szCs w:val="20"/>
        </w:rPr>
        <w:t xml:space="preserve"> 20</w:t>
      </w:r>
      <w:r w:rsidR="00063526" w:rsidRPr="00C13576">
        <w:rPr>
          <w:rFonts w:ascii="Arial" w:hAnsi="Arial" w:cs="Arial"/>
          <w:color w:val="auto"/>
          <w:sz w:val="20"/>
          <w:szCs w:val="20"/>
        </w:rPr>
        <w:t>2</w:t>
      </w:r>
      <w:r w:rsidR="00250AF1" w:rsidRPr="00C13576">
        <w:rPr>
          <w:rFonts w:ascii="Arial" w:hAnsi="Arial" w:cs="Arial"/>
          <w:color w:val="auto"/>
          <w:sz w:val="20"/>
          <w:szCs w:val="20"/>
        </w:rPr>
        <w:t>2</w:t>
      </w:r>
      <w:r w:rsidR="00E656BE" w:rsidRPr="00C13576">
        <w:rPr>
          <w:rFonts w:ascii="Arial" w:hAnsi="Arial" w:cs="Arial"/>
          <w:color w:val="auto"/>
          <w:sz w:val="20"/>
          <w:szCs w:val="20"/>
        </w:rPr>
        <w:t xml:space="preserve">, </w:t>
      </w:r>
      <w:r w:rsidRPr="00C13576">
        <w:rPr>
          <w:rFonts w:ascii="Arial" w:hAnsi="Arial" w:cs="Arial"/>
          <w:color w:val="auto"/>
          <w:sz w:val="20"/>
          <w:szCs w:val="20"/>
        </w:rPr>
        <w:t xml:space="preserve">computados desde el día siguiente de la firma de contrato sujeto a renovación </w:t>
      </w:r>
      <w:r w:rsidR="00600B3D" w:rsidRPr="00C13576">
        <w:rPr>
          <w:rFonts w:ascii="Arial" w:hAnsi="Arial" w:cs="Arial"/>
          <w:color w:val="auto"/>
          <w:sz w:val="20"/>
          <w:szCs w:val="20"/>
        </w:rPr>
        <w:t xml:space="preserve">automática </w:t>
      </w:r>
      <w:r w:rsidRPr="00C13576">
        <w:rPr>
          <w:rFonts w:ascii="Arial" w:hAnsi="Arial" w:cs="Arial"/>
          <w:color w:val="auto"/>
          <w:sz w:val="20"/>
          <w:szCs w:val="20"/>
        </w:rPr>
        <w:t xml:space="preserve">previo acuerdo de las partes. </w:t>
      </w:r>
    </w:p>
    <w:p w14:paraId="1C5686C8" w14:textId="77777777" w:rsidR="00877418" w:rsidRPr="00C13576" w:rsidRDefault="00877418" w:rsidP="00EE4D28">
      <w:pPr>
        <w:spacing w:after="0" w:line="240" w:lineRule="auto"/>
        <w:jc w:val="both"/>
        <w:rPr>
          <w:rFonts w:ascii="Arial" w:hAnsi="Arial" w:cs="Arial"/>
          <w:color w:val="auto"/>
          <w:sz w:val="20"/>
          <w:szCs w:val="20"/>
        </w:rPr>
      </w:pPr>
    </w:p>
    <w:p w14:paraId="1C5686C9" w14:textId="77777777" w:rsidR="005D58F4" w:rsidRPr="00C13576" w:rsidRDefault="005D58F4" w:rsidP="00EE4D28">
      <w:pPr>
        <w:numPr>
          <w:ilvl w:val="1"/>
          <w:numId w:val="17"/>
        </w:numPr>
        <w:spacing w:after="0" w:line="240" w:lineRule="auto"/>
        <w:jc w:val="both"/>
        <w:rPr>
          <w:rFonts w:ascii="Arial" w:hAnsi="Arial" w:cs="Arial"/>
          <w:b/>
          <w:bCs/>
          <w:color w:val="auto"/>
          <w:sz w:val="20"/>
          <w:szCs w:val="20"/>
        </w:rPr>
      </w:pPr>
      <w:r w:rsidRPr="00C13576">
        <w:rPr>
          <w:rFonts w:ascii="Arial" w:hAnsi="Arial" w:cs="Arial"/>
          <w:b/>
          <w:bCs/>
          <w:color w:val="auto"/>
          <w:sz w:val="20"/>
          <w:szCs w:val="20"/>
        </w:rPr>
        <w:t>CRONOGRAMA</w:t>
      </w:r>
    </w:p>
    <w:p w14:paraId="1C5686CA" w14:textId="77777777" w:rsidR="005D58F4" w:rsidRPr="00C13576" w:rsidRDefault="005D58F4" w:rsidP="00EE4D28">
      <w:pPr>
        <w:spacing w:after="0" w:line="240" w:lineRule="auto"/>
        <w:jc w:val="both"/>
        <w:rPr>
          <w:rFonts w:ascii="Arial" w:hAnsi="Arial" w:cs="Arial"/>
          <w:color w:val="auto"/>
          <w:sz w:val="20"/>
          <w:szCs w:val="20"/>
        </w:rPr>
      </w:pPr>
    </w:p>
    <w:tbl>
      <w:tblPr>
        <w:tblW w:w="7070" w:type="dxa"/>
        <w:tblInd w:w="660" w:type="dxa"/>
        <w:tblCellMar>
          <w:left w:w="70" w:type="dxa"/>
          <w:right w:w="70" w:type="dxa"/>
        </w:tblCellMar>
        <w:tblLook w:val="04A0" w:firstRow="1" w:lastRow="0" w:firstColumn="1" w:lastColumn="0" w:noHBand="0" w:noVBand="1"/>
      </w:tblPr>
      <w:tblGrid>
        <w:gridCol w:w="4528"/>
        <w:gridCol w:w="2542"/>
      </w:tblGrid>
      <w:tr w:rsidR="00C13576" w:rsidRPr="00C13576" w14:paraId="1C5686CD" w14:textId="77777777" w:rsidTr="00095D4D">
        <w:trPr>
          <w:trHeight w:val="277"/>
        </w:trPr>
        <w:tc>
          <w:tcPr>
            <w:tcW w:w="452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C5686CB" w14:textId="77777777" w:rsidR="005D58F4" w:rsidRPr="00C13576" w:rsidRDefault="005D58F4"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Convocatoria de participantes </w:t>
            </w:r>
          </w:p>
        </w:tc>
        <w:tc>
          <w:tcPr>
            <w:tcW w:w="2542" w:type="dxa"/>
            <w:tcBorders>
              <w:top w:val="single" w:sz="8" w:space="0" w:color="auto"/>
              <w:left w:val="nil"/>
              <w:bottom w:val="single" w:sz="4" w:space="0" w:color="auto"/>
              <w:right w:val="single" w:sz="8" w:space="0" w:color="auto"/>
            </w:tcBorders>
            <w:shd w:val="clear" w:color="auto" w:fill="auto"/>
            <w:vAlign w:val="center"/>
          </w:tcPr>
          <w:p w14:paraId="1C5686CC" w14:textId="5B856038" w:rsidR="005D58F4" w:rsidRPr="00C13576" w:rsidRDefault="00F05795"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30</w:t>
            </w:r>
            <w:r w:rsidR="00C943C5" w:rsidRPr="00C13576">
              <w:rPr>
                <w:rFonts w:ascii="Arial" w:hAnsi="Arial" w:cs="Arial"/>
                <w:color w:val="auto"/>
                <w:sz w:val="20"/>
                <w:szCs w:val="20"/>
              </w:rPr>
              <w:t>/</w:t>
            </w:r>
            <w:r w:rsidR="00155D0E" w:rsidRPr="00C13576">
              <w:rPr>
                <w:rFonts w:ascii="Arial" w:hAnsi="Arial" w:cs="Arial"/>
                <w:color w:val="auto"/>
                <w:sz w:val="20"/>
                <w:szCs w:val="20"/>
              </w:rPr>
              <w:t>s</w:t>
            </w:r>
            <w:r w:rsidR="00250AF1" w:rsidRPr="00C13576">
              <w:rPr>
                <w:rFonts w:ascii="Arial" w:hAnsi="Arial" w:cs="Arial"/>
                <w:color w:val="auto"/>
                <w:sz w:val="20"/>
                <w:szCs w:val="20"/>
              </w:rPr>
              <w:t>etiembre</w:t>
            </w:r>
            <w:r w:rsidR="00C943C5" w:rsidRPr="00C13576">
              <w:rPr>
                <w:rFonts w:ascii="Arial" w:hAnsi="Arial" w:cs="Arial"/>
                <w:color w:val="auto"/>
                <w:sz w:val="20"/>
                <w:szCs w:val="20"/>
              </w:rPr>
              <w:t>/202</w:t>
            </w:r>
            <w:r w:rsidR="00250AF1" w:rsidRPr="00C13576">
              <w:rPr>
                <w:rFonts w:ascii="Arial" w:hAnsi="Arial" w:cs="Arial"/>
                <w:color w:val="auto"/>
                <w:sz w:val="20"/>
                <w:szCs w:val="20"/>
              </w:rPr>
              <w:t>1</w:t>
            </w:r>
          </w:p>
        </w:tc>
      </w:tr>
      <w:tr w:rsidR="00C13576" w:rsidRPr="00C13576" w14:paraId="1C5686D0" w14:textId="77777777" w:rsidTr="00095D4D">
        <w:trPr>
          <w:trHeight w:val="135"/>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tcPr>
          <w:p w14:paraId="1C5686CE" w14:textId="77777777" w:rsidR="005D58F4" w:rsidRPr="00C13576" w:rsidRDefault="005D58F4" w:rsidP="00EE4D28">
            <w:pPr>
              <w:spacing w:after="0" w:line="240" w:lineRule="auto"/>
              <w:rPr>
                <w:rFonts w:ascii="Arial" w:hAnsi="Arial" w:cs="Arial"/>
                <w:color w:val="auto"/>
                <w:sz w:val="20"/>
                <w:szCs w:val="20"/>
              </w:rPr>
            </w:pPr>
            <w:r w:rsidRPr="00C13576">
              <w:rPr>
                <w:rFonts w:ascii="Arial" w:hAnsi="Arial" w:cs="Arial"/>
                <w:color w:val="auto"/>
                <w:sz w:val="20"/>
                <w:szCs w:val="20"/>
              </w:rPr>
              <w:t>Presentación de consultas a las bases</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1C5686CF" w14:textId="10B3D36A" w:rsidR="005D58F4" w:rsidRPr="00C13576" w:rsidRDefault="00F05795" w:rsidP="00EE4D28">
            <w:pPr>
              <w:spacing w:after="0" w:line="240" w:lineRule="auto"/>
              <w:rPr>
                <w:rFonts w:ascii="Arial" w:hAnsi="Arial" w:cs="Arial"/>
                <w:color w:val="auto"/>
                <w:sz w:val="20"/>
                <w:szCs w:val="20"/>
              </w:rPr>
            </w:pPr>
            <w:r w:rsidRPr="00C13576">
              <w:rPr>
                <w:rFonts w:ascii="Arial" w:hAnsi="Arial" w:cs="Arial"/>
                <w:color w:val="auto"/>
                <w:sz w:val="20"/>
                <w:szCs w:val="20"/>
              </w:rPr>
              <w:t>01 y 04</w:t>
            </w:r>
            <w:r w:rsidR="002E7252" w:rsidRPr="00C13576">
              <w:rPr>
                <w:rFonts w:ascii="Arial" w:hAnsi="Arial" w:cs="Arial"/>
                <w:color w:val="auto"/>
                <w:sz w:val="20"/>
                <w:szCs w:val="20"/>
              </w:rPr>
              <w:t>/</w:t>
            </w:r>
            <w:r w:rsidR="00155D0E" w:rsidRPr="00C13576">
              <w:rPr>
                <w:rFonts w:ascii="Arial" w:hAnsi="Arial" w:cs="Arial"/>
                <w:color w:val="auto"/>
                <w:sz w:val="20"/>
                <w:szCs w:val="20"/>
              </w:rPr>
              <w:t>o</w:t>
            </w:r>
            <w:r w:rsidRPr="00C13576">
              <w:rPr>
                <w:rFonts w:ascii="Arial" w:hAnsi="Arial" w:cs="Arial"/>
                <w:color w:val="auto"/>
                <w:sz w:val="20"/>
                <w:szCs w:val="20"/>
              </w:rPr>
              <w:t>ctubre</w:t>
            </w:r>
            <w:r w:rsidR="00C943C5" w:rsidRPr="00C13576">
              <w:rPr>
                <w:rFonts w:ascii="Arial" w:hAnsi="Arial" w:cs="Arial"/>
                <w:color w:val="auto"/>
                <w:sz w:val="20"/>
                <w:szCs w:val="20"/>
              </w:rPr>
              <w:t>/202</w:t>
            </w:r>
            <w:r w:rsidR="00250AF1" w:rsidRPr="00C13576">
              <w:rPr>
                <w:rFonts w:ascii="Arial" w:hAnsi="Arial" w:cs="Arial"/>
                <w:color w:val="auto"/>
                <w:sz w:val="20"/>
                <w:szCs w:val="20"/>
              </w:rPr>
              <w:t>1</w:t>
            </w:r>
          </w:p>
        </w:tc>
      </w:tr>
      <w:tr w:rsidR="00C13576" w:rsidRPr="00C13576" w14:paraId="1C5686D3" w14:textId="77777777" w:rsidTr="00095D4D">
        <w:trPr>
          <w:trHeight w:val="277"/>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686D1" w14:textId="09EFE7EE" w:rsidR="005D58F4" w:rsidRPr="00C13576" w:rsidRDefault="005D58F4"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Absolución de consultas a las bases</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1C5686D2" w14:textId="038734BC" w:rsidR="005D58F4" w:rsidRPr="00C13576" w:rsidRDefault="00F05795"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05</w:t>
            </w:r>
            <w:r w:rsidR="00EE4D28" w:rsidRPr="00C13576">
              <w:rPr>
                <w:rFonts w:ascii="Arial" w:hAnsi="Arial" w:cs="Arial"/>
                <w:color w:val="auto"/>
                <w:sz w:val="20"/>
                <w:szCs w:val="20"/>
              </w:rPr>
              <w:t xml:space="preserve"> </w:t>
            </w:r>
            <w:r w:rsidR="00FD5947" w:rsidRPr="00C13576">
              <w:rPr>
                <w:rFonts w:ascii="Arial" w:hAnsi="Arial" w:cs="Arial"/>
                <w:color w:val="auto"/>
                <w:sz w:val="20"/>
                <w:szCs w:val="20"/>
              </w:rPr>
              <w:t>y</w:t>
            </w:r>
            <w:r w:rsidRPr="00C13576">
              <w:rPr>
                <w:rFonts w:ascii="Arial" w:hAnsi="Arial" w:cs="Arial"/>
                <w:color w:val="auto"/>
                <w:sz w:val="20"/>
                <w:szCs w:val="20"/>
              </w:rPr>
              <w:t xml:space="preserve"> 06</w:t>
            </w:r>
            <w:r w:rsidR="00FD5947" w:rsidRPr="00C13576">
              <w:rPr>
                <w:rFonts w:ascii="Arial" w:hAnsi="Arial" w:cs="Arial"/>
                <w:color w:val="auto"/>
                <w:sz w:val="20"/>
                <w:szCs w:val="20"/>
              </w:rPr>
              <w:t xml:space="preserve"> </w:t>
            </w:r>
            <w:r w:rsidR="00250AF1" w:rsidRPr="00C13576">
              <w:rPr>
                <w:rFonts w:ascii="Arial" w:hAnsi="Arial" w:cs="Arial"/>
                <w:color w:val="auto"/>
                <w:sz w:val="20"/>
                <w:szCs w:val="20"/>
              </w:rPr>
              <w:t>/</w:t>
            </w:r>
            <w:r w:rsidR="00155D0E" w:rsidRPr="00C13576">
              <w:rPr>
                <w:rFonts w:ascii="Arial" w:hAnsi="Arial" w:cs="Arial"/>
                <w:color w:val="auto"/>
                <w:sz w:val="20"/>
                <w:szCs w:val="20"/>
              </w:rPr>
              <w:t>o</w:t>
            </w:r>
            <w:r w:rsidRPr="00C13576">
              <w:rPr>
                <w:rFonts w:ascii="Arial" w:hAnsi="Arial" w:cs="Arial"/>
                <w:color w:val="auto"/>
                <w:sz w:val="20"/>
                <w:szCs w:val="20"/>
              </w:rPr>
              <w:t>ctubre</w:t>
            </w:r>
            <w:r w:rsidR="00250AF1" w:rsidRPr="00C13576">
              <w:rPr>
                <w:rFonts w:ascii="Arial" w:hAnsi="Arial" w:cs="Arial"/>
                <w:color w:val="auto"/>
                <w:sz w:val="20"/>
                <w:szCs w:val="20"/>
              </w:rPr>
              <w:t>/</w:t>
            </w:r>
            <w:r w:rsidR="00C943C5" w:rsidRPr="00C13576">
              <w:rPr>
                <w:rFonts w:ascii="Arial" w:hAnsi="Arial" w:cs="Arial"/>
                <w:color w:val="auto"/>
                <w:sz w:val="20"/>
                <w:szCs w:val="20"/>
              </w:rPr>
              <w:t>/202</w:t>
            </w:r>
            <w:r w:rsidR="00250AF1" w:rsidRPr="00C13576">
              <w:rPr>
                <w:rFonts w:ascii="Arial" w:hAnsi="Arial" w:cs="Arial"/>
                <w:color w:val="auto"/>
                <w:sz w:val="20"/>
                <w:szCs w:val="20"/>
              </w:rPr>
              <w:t>1</w:t>
            </w:r>
          </w:p>
        </w:tc>
      </w:tr>
      <w:tr w:rsidR="00C13576" w:rsidRPr="00C13576" w14:paraId="1C5686D6" w14:textId="77777777" w:rsidTr="00095D4D">
        <w:trPr>
          <w:trHeight w:val="277"/>
        </w:trPr>
        <w:tc>
          <w:tcPr>
            <w:tcW w:w="4528" w:type="dxa"/>
            <w:tcBorders>
              <w:top w:val="nil"/>
              <w:left w:val="single" w:sz="8" w:space="0" w:color="auto"/>
              <w:bottom w:val="single" w:sz="4" w:space="0" w:color="auto"/>
              <w:right w:val="single" w:sz="4" w:space="0" w:color="auto"/>
            </w:tcBorders>
            <w:shd w:val="clear" w:color="auto" w:fill="auto"/>
            <w:vAlign w:val="center"/>
            <w:hideMark/>
          </w:tcPr>
          <w:p w14:paraId="1C5686D4" w14:textId="77777777" w:rsidR="005D58F4" w:rsidRPr="00C13576" w:rsidRDefault="005D58F4"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Presentación de Propuestas</w:t>
            </w:r>
          </w:p>
        </w:tc>
        <w:tc>
          <w:tcPr>
            <w:tcW w:w="2542" w:type="dxa"/>
            <w:tcBorders>
              <w:top w:val="nil"/>
              <w:left w:val="nil"/>
              <w:bottom w:val="single" w:sz="4" w:space="0" w:color="auto"/>
              <w:right w:val="single" w:sz="8" w:space="0" w:color="auto"/>
            </w:tcBorders>
            <w:shd w:val="clear" w:color="auto" w:fill="auto"/>
            <w:vAlign w:val="center"/>
          </w:tcPr>
          <w:p w14:paraId="1C5686D5" w14:textId="6CDD1245" w:rsidR="005D58F4" w:rsidRPr="00C13576" w:rsidRDefault="00F05795" w:rsidP="00EE4D28">
            <w:pPr>
              <w:spacing w:after="0" w:line="240" w:lineRule="auto"/>
              <w:rPr>
                <w:rFonts w:ascii="Arial" w:hAnsi="Arial" w:cs="Arial"/>
                <w:color w:val="auto"/>
                <w:sz w:val="20"/>
                <w:szCs w:val="20"/>
              </w:rPr>
            </w:pPr>
            <w:r w:rsidRPr="00C13576">
              <w:rPr>
                <w:rFonts w:ascii="Arial" w:hAnsi="Arial" w:cs="Arial"/>
                <w:color w:val="auto"/>
                <w:sz w:val="20"/>
                <w:szCs w:val="20"/>
              </w:rPr>
              <w:t>11</w:t>
            </w:r>
            <w:r w:rsidR="00C943C5" w:rsidRPr="00C13576">
              <w:rPr>
                <w:rFonts w:ascii="Arial" w:hAnsi="Arial" w:cs="Arial"/>
                <w:color w:val="auto"/>
                <w:sz w:val="20"/>
                <w:szCs w:val="20"/>
              </w:rPr>
              <w:t>/</w:t>
            </w:r>
            <w:r w:rsidR="00155D0E" w:rsidRPr="00C13576">
              <w:rPr>
                <w:rFonts w:ascii="Arial" w:hAnsi="Arial" w:cs="Arial"/>
                <w:color w:val="auto"/>
                <w:sz w:val="20"/>
                <w:szCs w:val="20"/>
              </w:rPr>
              <w:t>o</w:t>
            </w:r>
            <w:r w:rsidRPr="00C13576">
              <w:rPr>
                <w:rFonts w:ascii="Arial" w:hAnsi="Arial" w:cs="Arial"/>
                <w:color w:val="auto"/>
                <w:sz w:val="20"/>
                <w:szCs w:val="20"/>
              </w:rPr>
              <w:t>ctubre</w:t>
            </w:r>
            <w:r w:rsidR="005D58F4" w:rsidRPr="00C13576">
              <w:rPr>
                <w:rFonts w:ascii="Arial" w:hAnsi="Arial" w:cs="Arial"/>
                <w:color w:val="auto"/>
                <w:sz w:val="20"/>
                <w:szCs w:val="20"/>
              </w:rPr>
              <w:t>/202</w:t>
            </w:r>
            <w:r w:rsidR="00250AF1" w:rsidRPr="00C13576">
              <w:rPr>
                <w:rFonts w:ascii="Arial" w:hAnsi="Arial" w:cs="Arial"/>
                <w:color w:val="auto"/>
                <w:sz w:val="20"/>
                <w:szCs w:val="20"/>
              </w:rPr>
              <w:t>1</w:t>
            </w:r>
          </w:p>
        </w:tc>
      </w:tr>
      <w:tr w:rsidR="00C13576" w:rsidRPr="00C13576" w14:paraId="1C5686D9" w14:textId="77777777" w:rsidTr="00095D4D">
        <w:trPr>
          <w:trHeight w:val="277"/>
        </w:trPr>
        <w:tc>
          <w:tcPr>
            <w:tcW w:w="4528" w:type="dxa"/>
            <w:tcBorders>
              <w:top w:val="nil"/>
              <w:left w:val="single" w:sz="8" w:space="0" w:color="auto"/>
              <w:bottom w:val="single" w:sz="4" w:space="0" w:color="auto"/>
              <w:right w:val="single" w:sz="4" w:space="0" w:color="auto"/>
            </w:tcBorders>
            <w:shd w:val="clear" w:color="auto" w:fill="auto"/>
            <w:vAlign w:val="center"/>
            <w:hideMark/>
          </w:tcPr>
          <w:p w14:paraId="1C5686D7" w14:textId="77777777" w:rsidR="005D58F4" w:rsidRPr="00C13576" w:rsidRDefault="005D58F4"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Evaluación de Propuestas</w:t>
            </w:r>
          </w:p>
        </w:tc>
        <w:tc>
          <w:tcPr>
            <w:tcW w:w="2542" w:type="dxa"/>
            <w:tcBorders>
              <w:top w:val="nil"/>
              <w:left w:val="nil"/>
              <w:bottom w:val="single" w:sz="4" w:space="0" w:color="auto"/>
              <w:right w:val="single" w:sz="8" w:space="0" w:color="auto"/>
            </w:tcBorders>
            <w:shd w:val="clear" w:color="auto" w:fill="auto"/>
            <w:vAlign w:val="center"/>
          </w:tcPr>
          <w:p w14:paraId="1C5686D8" w14:textId="7B47A6D5" w:rsidR="005D58F4" w:rsidRPr="00C13576" w:rsidRDefault="00F05795" w:rsidP="00EE4D28">
            <w:pPr>
              <w:spacing w:after="0" w:line="240" w:lineRule="auto"/>
              <w:rPr>
                <w:rFonts w:ascii="Arial" w:hAnsi="Arial" w:cs="Arial"/>
                <w:color w:val="auto"/>
                <w:sz w:val="20"/>
                <w:szCs w:val="20"/>
              </w:rPr>
            </w:pPr>
            <w:r w:rsidRPr="00C13576">
              <w:rPr>
                <w:rFonts w:ascii="Arial" w:hAnsi="Arial" w:cs="Arial"/>
                <w:color w:val="auto"/>
                <w:sz w:val="20"/>
                <w:szCs w:val="20"/>
              </w:rPr>
              <w:t>12</w:t>
            </w:r>
            <w:r w:rsidR="00250AF1" w:rsidRPr="00C13576">
              <w:rPr>
                <w:rFonts w:ascii="Arial" w:hAnsi="Arial" w:cs="Arial"/>
                <w:color w:val="auto"/>
                <w:sz w:val="20"/>
                <w:szCs w:val="20"/>
              </w:rPr>
              <w:t xml:space="preserve"> y</w:t>
            </w:r>
            <w:r w:rsidR="001E295C" w:rsidRPr="00C13576">
              <w:rPr>
                <w:rFonts w:ascii="Arial" w:hAnsi="Arial" w:cs="Arial"/>
                <w:color w:val="auto"/>
                <w:sz w:val="20"/>
                <w:szCs w:val="20"/>
              </w:rPr>
              <w:t xml:space="preserve"> </w:t>
            </w:r>
            <w:r w:rsidRPr="00C13576">
              <w:rPr>
                <w:rFonts w:ascii="Arial" w:hAnsi="Arial" w:cs="Arial"/>
                <w:color w:val="auto"/>
                <w:sz w:val="20"/>
                <w:szCs w:val="20"/>
              </w:rPr>
              <w:t>13</w:t>
            </w:r>
            <w:r w:rsidR="005D58F4" w:rsidRPr="00C13576">
              <w:rPr>
                <w:rFonts w:ascii="Arial" w:hAnsi="Arial" w:cs="Arial"/>
                <w:color w:val="auto"/>
                <w:sz w:val="20"/>
                <w:szCs w:val="20"/>
              </w:rPr>
              <w:t>/</w:t>
            </w:r>
            <w:r w:rsidR="0028210A" w:rsidRPr="00C13576">
              <w:rPr>
                <w:rFonts w:ascii="Arial" w:hAnsi="Arial" w:cs="Arial"/>
                <w:color w:val="auto"/>
                <w:sz w:val="20"/>
                <w:szCs w:val="20"/>
              </w:rPr>
              <w:t>o</w:t>
            </w:r>
            <w:r w:rsidRPr="00C13576">
              <w:rPr>
                <w:rFonts w:ascii="Arial" w:hAnsi="Arial" w:cs="Arial"/>
                <w:color w:val="auto"/>
                <w:sz w:val="20"/>
                <w:szCs w:val="20"/>
              </w:rPr>
              <w:t>ctubre</w:t>
            </w:r>
            <w:r w:rsidR="005D58F4" w:rsidRPr="00C13576">
              <w:rPr>
                <w:rFonts w:ascii="Arial" w:hAnsi="Arial" w:cs="Arial"/>
                <w:color w:val="auto"/>
                <w:sz w:val="20"/>
                <w:szCs w:val="20"/>
              </w:rPr>
              <w:t>/202</w:t>
            </w:r>
            <w:r w:rsidR="00250AF1" w:rsidRPr="00C13576">
              <w:rPr>
                <w:rFonts w:ascii="Arial" w:hAnsi="Arial" w:cs="Arial"/>
                <w:color w:val="auto"/>
                <w:sz w:val="20"/>
                <w:szCs w:val="20"/>
              </w:rPr>
              <w:t>1</w:t>
            </w:r>
          </w:p>
        </w:tc>
      </w:tr>
      <w:tr w:rsidR="005D58F4" w:rsidRPr="00C13576" w14:paraId="1C5686DC" w14:textId="77777777" w:rsidTr="00095D4D">
        <w:trPr>
          <w:trHeight w:val="291"/>
        </w:trPr>
        <w:tc>
          <w:tcPr>
            <w:tcW w:w="4528" w:type="dxa"/>
            <w:tcBorders>
              <w:top w:val="nil"/>
              <w:left w:val="single" w:sz="8" w:space="0" w:color="auto"/>
              <w:bottom w:val="single" w:sz="8" w:space="0" w:color="auto"/>
              <w:right w:val="single" w:sz="4" w:space="0" w:color="auto"/>
            </w:tcBorders>
            <w:shd w:val="clear" w:color="auto" w:fill="auto"/>
            <w:vAlign w:val="center"/>
            <w:hideMark/>
          </w:tcPr>
          <w:p w14:paraId="1C5686DA" w14:textId="77777777" w:rsidR="005D58F4" w:rsidRPr="00C13576" w:rsidRDefault="005D58F4"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Otorgamiento de la Buena Pro  </w:t>
            </w:r>
          </w:p>
        </w:tc>
        <w:tc>
          <w:tcPr>
            <w:tcW w:w="2542" w:type="dxa"/>
            <w:tcBorders>
              <w:top w:val="nil"/>
              <w:left w:val="nil"/>
              <w:bottom w:val="single" w:sz="8" w:space="0" w:color="auto"/>
              <w:right w:val="single" w:sz="8" w:space="0" w:color="auto"/>
            </w:tcBorders>
            <w:shd w:val="clear" w:color="auto" w:fill="auto"/>
            <w:vAlign w:val="center"/>
          </w:tcPr>
          <w:p w14:paraId="1C5686DB" w14:textId="2FB2E00D" w:rsidR="005D58F4" w:rsidRPr="00C13576" w:rsidRDefault="00F05795" w:rsidP="00EE4D28">
            <w:pPr>
              <w:spacing w:after="0" w:line="240" w:lineRule="auto"/>
              <w:rPr>
                <w:rFonts w:ascii="Arial" w:hAnsi="Arial" w:cs="Arial"/>
                <w:color w:val="auto"/>
                <w:sz w:val="20"/>
                <w:szCs w:val="20"/>
              </w:rPr>
            </w:pPr>
            <w:r w:rsidRPr="00C13576">
              <w:rPr>
                <w:rFonts w:ascii="Arial" w:hAnsi="Arial" w:cs="Arial"/>
                <w:color w:val="auto"/>
                <w:sz w:val="20"/>
                <w:szCs w:val="20"/>
              </w:rPr>
              <w:t>13</w:t>
            </w:r>
            <w:r w:rsidR="005D58F4" w:rsidRPr="00C13576">
              <w:rPr>
                <w:rFonts w:ascii="Arial" w:hAnsi="Arial" w:cs="Arial"/>
                <w:color w:val="auto"/>
                <w:sz w:val="20"/>
                <w:szCs w:val="20"/>
              </w:rPr>
              <w:t>/</w:t>
            </w:r>
            <w:r w:rsidR="0028210A" w:rsidRPr="00C13576">
              <w:rPr>
                <w:rFonts w:ascii="Arial" w:hAnsi="Arial" w:cs="Arial"/>
                <w:color w:val="auto"/>
                <w:sz w:val="20"/>
                <w:szCs w:val="20"/>
              </w:rPr>
              <w:t>o</w:t>
            </w:r>
            <w:r w:rsidRPr="00C13576">
              <w:rPr>
                <w:rFonts w:ascii="Arial" w:hAnsi="Arial" w:cs="Arial"/>
                <w:color w:val="auto"/>
                <w:sz w:val="20"/>
                <w:szCs w:val="20"/>
              </w:rPr>
              <w:t>ctubre</w:t>
            </w:r>
            <w:r w:rsidR="005D58F4" w:rsidRPr="00C13576">
              <w:rPr>
                <w:rFonts w:ascii="Arial" w:hAnsi="Arial" w:cs="Arial"/>
                <w:color w:val="auto"/>
                <w:sz w:val="20"/>
                <w:szCs w:val="20"/>
              </w:rPr>
              <w:t>/202</w:t>
            </w:r>
            <w:r w:rsidR="00250AF1" w:rsidRPr="00C13576">
              <w:rPr>
                <w:rFonts w:ascii="Arial" w:hAnsi="Arial" w:cs="Arial"/>
                <w:color w:val="auto"/>
                <w:sz w:val="20"/>
                <w:szCs w:val="20"/>
              </w:rPr>
              <w:t>1</w:t>
            </w:r>
          </w:p>
        </w:tc>
      </w:tr>
    </w:tbl>
    <w:p w14:paraId="1C5686DD" w14:textId="6188CE66" w:rsidR="005D58F4" w:rsidRPr="00C13576" w:rsidRDefault="005D58F4" w:rsidP="00EE4D28">
      <w:pPr>
        <w:spacing w:after="0" w:line="240" w:lineRule="auto"/>
        <w:jc w:val="both"/>
        <w:rPr>
          <w:rFonts w:ascii="Arial" w:hAnsi="Arial" w:cs="Arial"/>
          <w:color w:val="auto"/>
          <w:sz w:val="20"/>
          <w:szCs w:val="20"/>
        </w:rPr>
      </w:pPr>
    </w:p>
    <w:p w14:paraId="5863112B" w14:textId="5B0170E4" w:rsidR="007B3F5F" w:rsidRPr="00C13576" w:rsidRDefault="007B3F5F"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lastRenderedPageBreak/>
        <w:t>La presentación deberá realizarse de forma virtual al correo:</w:t>
      </w:r>
      <w:r w:rsidR="00F05795" w:rsidRPr="00C13576">
        <w:rPr>
          <w:rFonts w:ascii="Arial" w:hAnsi="Arial" w:cs="Arial"/>
          <w:color w:val="auto"/>
          <w:sz w:val="20"/>
          <w:szCs w:val="20"/>
        </w:rPr>
        <w:t xml:space="preserve"> procesosdeseleccion@feban.net</w:t>
      </w:r>
      <w:r w:rsidRPr="00C13576">
        <w:rPr>
          <w:rFonts w:ascii="Arial" w:hAnsi="Arial" w:cs="Arial"/>
          <w:color w:val="auto"/>
          <w:sz w:val="20"/>
          <w:szCs w:val="20"/>
        </w:rPr>
        <w:t>, en la fecha indicada siendo la hora límite de presentación las 17.30 horas.</w:t>
      </w:r>
    </w:p>
    <w:p w14:paraId="54C31256" w14:textId="77777777" w:rsidR="00EE4D28" w:rsidRPr="00C13576" w:rsidRDefault="00EE4D28" w:rsidP="00EE4D28">
      <w:pPr>
        <w:tabs>
          <w:tab w:val="center" w:pos="8505"/>
          <w:tab w:val="right" w:pos="11389"/>
        </w:tabs>
        <w:spacing w:after="0" w:line="240" w:lineRule="auto"/>
        <w:jc w:val="center"/>
        <w:rPr>
          <w:rFonts w:ascii="Arial" w:hAnsi="Arial" w:cs="Arial"/>
          <w:b/>
          <w:color w:val="auto"/>
          <w:sz w:val="20"/>
          <w:szCs w:val="20"/>
        </w:rPr>
      </w:pPr>
    </w:p>
    <w:p w14:paraId="5AA33FBD" w14:textId="77777777" w:rsidR="00EE4D28" w:rsidRPr="00C13576" w:rsidRDefault="00EE4D28" w:rsidP="00EE4D28">
      <w:pPr>
        <w:tabs>
          <w:tab w:val="center" w:pos="8505"/>
          <w:tab w:val="right" w:pos="11389"/>
        </w:tabs>
        <w:spacing w:after="0" w:line="240" w:lineRule="auto"/>
        <w:jc w:val="center"/>
        <w:rPr>
          <w:rFonts w:ascii="Arial" w:hAnsi="Arial" w:cs="Arial"/>
          <w:b/>
          <w:color w:val="auto"/>
          <w:sz w:val="20"/>
          <w:szCs w:val="20"/>
        </w:rPr>
      </w:pPr>
    </w:p>
    <w:p w14:paraId="1C5686DF" w14:textId="77777777" w:rsidR="00D52ADA" w:rsidRPr="00C13576" w:rsidRDefault="00D52ADA" w:rsidP="00EE4D28">
      <w:pPr>
        <w:tabs>
          <w:tab w:val="center" w:pos="8505"/>
          <w:tab w:val="right" w:pos="11389"/>
        </w:tabs>
        <w:spacing w:after="0" w:line="240" w:lineRule="auto"/>
        <w:jc w:val="center"/>
        <w:rPr>
          <w:rFonts w:ascii="Arial" w:hAnsi="Arial" w:cs="Arial"/>
          <w:b/>
          <w:color w:val="auto"/>
          <w:sz w:val="20"/>
          <w:szCs w:val="20"/>
        </w:rPr>
      </w:pPr>
      <w:r w:rsidRPr="00C13576">
        <w:rPr>
          <w:rFonts w:ascii="Arial" w:hAnsi="Arial" w:cs="Arial"/>
          <w:b/>
          <w:color w:val="auto"/>
          <w:sz w:val="20"/>
          <w:szCs w:val="20"/>
        </w:rPr>
        <w:t>CAPITULO II</w:t>
      </w:r>
    </w:p>
    <w:p w14:paraId="110D6DE5" w14:textId="77777777" w:rsidR="00EE4D28" w:rsidRPr="00C13576" w:rsidRDefault="00EE4D28" w:rsidP="00EE4D28">
      <w:pPr>
        <w:tabs>
          <w:tab w:val="center" w:pos="8505"/>
          <w:tab w:val="right" w:pos="11389"/>
        </w:tabs>
        <w:spacing w:after="0" w:line="240" w:lineRule="auto"/>
        <w:jc w:val="center"/>
        <w:rPr>
          <w:rFonts w:ascii="Arial" w:hAnsi="Arial" w:cs="Arial"/>
          <w:b/>
          <w:color w:val="auto"/>
          <w:sz w:val="20"/>
          <w:szCs w:val="20"/>
        </w:rPr>
      </w:pPr>
    </w:p>
    <w:p w14:paraId="1C5686E0" w14:textId="77777777" w:rsidR="00D52ADA" w:rsidRPr="00C13576" w:rsidRDefault="00D52ADA" w:rsidP="00EE4D28">
      <w:pPr>
        <w:tabs>
          <w:tab w:val="center" w:pos="5124"/>
          <w:tab w:val="right" w:pos="9543"/>
        </w:tabs>
        <w:spacing w:after="0" w:line="240" w:lineRule="auto"/>
        <w:jc w:val="center"/>
        <w:rPr>
          <w:rFonts w:ascii="Arial" w:hAnsi="Arial" w:cs="Arial"/>
          <w:b/>
          <w:color w:val="auto"/>
          <w:sz w:val="20"/>
          <w:szCs w:val="20"/>
          <w:u w:val="single"/>
        </w:rPr>
      </w:pPr>
      <w:r w:rsidRPr="00C13576">
        <w:rPr>
          <w:rFonts w:ascii="Arial" w:hAnsi="Arial" w:cs="Arial"/>
          <w:b/>
          <w:color w:val="auto"/>
          <w:sz w:val="20"/>
          <w:szCs w:val="20"/>
          <w:u w:val="single"/>
        </w:rPr>
        <w:t xml:space="preserve">REQUERIMIENTOS TÉCNICOS </w:t>
      </w:r>
    </w:p>
    <w:p w14:paraId="4B3DA4A3" w14:textId="77777777" w:rsidR="00EE4D28" w:rsidRPr="00C13576" w:rsidRDefault="00EE4D28" w:rsidP="00EE4D28">
      <w:pPr>
        <w:tabs>
          <w:tab w:val="center" w:pos="5124"/>
          <w:tab w:val="right" w:pos="9543"/>
        </w:tabs>
        <w:spacing w:after="0" w:line="240" w:lineRule="auto"/>
        <w:jc w:val="center"/>
        <w:rPr>
          <w:rFonts w:ascii="Arial" w:hAnsi="Arial" w:cs="Arial"/>
          <w:b/>
          <w:color w:val="auto"/>
          <w:sz w:val="20"/>
          <w:szCs w:val="20"/>
          <w:u w:val="single"/>
        </w:rPr>
      </w:pPr>
    </w:p>
    <w:p w14:paraId="1C5686E1" w14:textId="77777777" w:rsidR="003A3F8F" w:rsidRPr="00C13576" w:rsidRDefault="003A3F8F" w:rsidP="00EE4D28">
      <w:pPr>
        <w:spacing w:after="0" w:line="240" w:lineRule="auto"/>
        <w:jc w:val="both"/>
        <w:rPr>
          <w:rFonts w:ascii="Arial" w:hAnsi="Arial" w:cs="Arial"/>
          <w:b/>
          <w:bCs/>
          <w:color w:val="auto"/>
          <w:sz w:val="20"/>
          <w:szCs w:val="20"/>
        </w:rPr>
      </w:pPr>
      <w:r w:rsidRPr="00C13576">
        <w:rPr>
          <w:rFonts w:ascii="Arial" w:hAnsi="Arial" w:cs="Arial"/>
          <w:b/>
          <w:bCs/>
          <w:color w:val="auto"/>
          <w:sz w:val="20"/>
          <w:szCs w:val="20"/>
        </w:rPr>
        <w:t xml:space="preserve">2.1.- DE LAS CARACTERÍSTICAS DE LA EMPRESA </w:t>
      </w:r>
    </w:p>
    <w:p w14:paraId="1C390ACD" w14:textId="77777777" w:rsidR="00EE4D28" w:rsidRPr="00C13576" w:rsidRDefault="00EE4D28" w:rsidP="00EE4D28">
      <w:pPr>
        <w:spacing w:after="0" w:line="240" w:lineRule="auto"/>
        <w:jc w:val="both"/>
        <w:rPr>
          <w:rFonts w:ascii="Arial" w:hAnsi="Arial" w:cs="Arial"/>
          <w:b/>
          <w:bCs/>
          <w:color w:val="auto"/>
          <w:sz w:val="20"/>
          <w:szCs w:val="20"/>
        </w:rPr>
      </w:pPr>
    </w:p>
    <w:p w14:paraId="1C5686E2" w14:textId="77777777" w:rsidR="003A3F8F" w:rsidRPr="00C13576" w:rsidRDefault="003A3F8F" w:rsidP="00EE4D28">
      <w:pPr>
        <w:numPr>
          <w:ilvl w:val="0"/>
          <w:numId w:val="15"/>
        </w:num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La empresa deberá contar con agentes con experiencia en diversos sistemas de seguridad, debidamente capacitados y especializados. </w:t>
      </w:r>
    </w:p>
    <w:p w14:paraId="1C5686E3" w14:textId="1F34E250" w:rsidR="003A3F8F" w:rsidRPr="00C13576" w:rsidRDefault="003A3F8F" w:rsidP="00EE4D28">
      <w:pPr>
        <w:numPr>
          <w:ilvl w:val="0"/>
          <w:numId w:val="15"/>
        </w:numPr>
        <w:spacing w:after="0" w:line="240" w:lineRule="auto"/>
        <w:ind w:left="1416" w:hanging="1056"/>
        <w:jc w:val="both"/>
        <w:rPr>
          <w:rFonts w:ascii="Arial" w:hAnsi="Arial" w:cs="Arial"/>
          <w:color w:val="auto"/>
          <w:sz w:val="20"/>
          <w:szCs w:val="20"/>
        </w:rPr>
      </w:pPr>
      <w:r w:rsidRPr="00C13576">
        <w:rPr>
          <w:rFonts w:ascii="Arial" w:hAnsi="Arial" w:cs="Arial"/>
          <w:color w:val="auto"/>
          <w:sz w:val="20"/>
          <w:szCs w:val="20"/>
        </w:rPr>
        <w:t>Agentes inscritos y registrados en la SUCAMEC</w:t>
      </w:r>
      <w:r w:rsidR="00997F49" w:rsidRPr="00C13576">
        <w:rPr>
          <w:rFonts w:ascii="Arial" w:hAnsi="Arial" w:cs="Arial"/>
          <w:color w:val="auto"/>
          <w:sz w:val="20"/>
          <w:szCs w:val="20"/>
        </w:rPr>
        <w:t xml:space="preserve"> en función al puesto anexo 05.</w:t>
      </w:r>
    </w:p>
    <w:p w14:paraId="1C5686E4" w14:textId="43592466" w:rsidR="003A3F8F" w:rsidRPr="00C13576" w:rsidRDefault="003A3F8F" w:rsidP="00EE4D28">
      <w:pPr>
        <w:numPr>
          <w:ilvl w:val="0"/>
          <w:numId w:val="15"/>
        </w:numPr>
        <w:spacing w:after="0" w:line="240" w:lineRule="auto"/>
        <w:jc w:val="both"/>
        <w:rPr>
          <w:rFonts w:ascii="Arial" w:hAnsi="Arial" w:cs="Arial"/>
          <w:color w:val="auto"/>
          <w:sz w:val="20"/>
          <w:szCs w:val="20"/>
        </w:rPr>
      </w:pPr>
      <w:r w:rsidRPr="00C13576">
        <w:rPr>
          <w:rFonts w:ascii="Arial" w:hAnsi="Arial" w:cs="Arial"/>
          <w:color w:val="auto"/>
          <w:sz w:val="20"/>
          <w:szCs w:val="20"/>
        </w:rPr>
        <w:t>Con autorizaciones y registros en SUCAMEC –MINISTERIO DE TRABAJO</w:t>
      </w:r>
      <w:r w:rsidR="00997F49" w:rsidRPr="00C13576">
        <w:rPr>
          <w:rFonts w:ascii="Arial" w:hAnsi="Arial" w:cs="Arial"/>
          <w:color w:val="auto"/>
          <w:sz w:val="20"/>
          <w:szCs w:val="20"/>
        </w:rPr>
        <w:t xml:space="preserve"> en función al puesto anexo 05</w:t>
      </w:r>
      <w:r w:rsidRPr="00C13576">
        <w:rPr>
          <w:rFonts w:ascii="Arial" w:hAnsi="Arial" w:cs="Arial"/>
          <w:color w:val="auto"/>
          <w:sz w:val="20"/>
          <w:szCs w:val="20"/>
        </w:rPr>
        <w:t>, con fecha anterior al inicio del proceso de selección.</w:t>
      </w:r>
    </w:p>
    <w:p w14:paraId="1C5686E5" w14:textId="77777777" w:rsidR="003A3F8F" w:rsidRPr="00C13576" w:rsidRDefault="003A3F8F" w:rsidP="00EE4D28">
      <w:pPr>
        <w:numPr>
          <w:ilvl w:val="0"/>
          <w:numId w:val="15"/>
        </w:numPr>
        <w:spacing w:after="0" w:line="240" w:lineRule="auto"/>
        <w:jc w:val="both"/>
        <w:rPr>
          <w:rFonts w:ascii="Arial" w:hAnsi="Arial" w:cs="Arial"/>
          <w:color w:val="auto"/>
          <w:sz w:val="20"/>
          <w:szCs w:val="20"/>
        </w:rPr>
      </w:pPr>
      <w:r w:rsidRPr="00C13576">
        <w:rPr>
          <w:rFonts w:ascii="Arial" w:hAnsi="Arial" w:cs="Arial"/>
          <w:color w:val="auto"/>
          <w:sz w:val="20"/>
          <w:szCs w:val="20"/>
        </w:rPr>
        <w:t>Investigación del personal sometido a diferentes pruebas periódicas sobre su conducta y comportamiento en el trabajo. (Declaración Jurada)</w:t>
      </w:r>
    </w:p>
    <w:p w14:paraId="1C5686E6" w14:textId="77777777" w:rsidR="003A3F8F" w:rsidRPr="00C13576" w:rsidRDefault="003A3F8F" w:rsidP="00EE4D28">
      <w:pPr>
        <w:numPr>
          <w:ilvl w:val="0"/>
          <w:numId w:val="15"/>
        </w:num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Teléfono y correo electrónico de la empresa (de preferencia página Web – no obligatorio) </w:t>
      </w:r>
    </w:p>
    <w:p w14:paraId="1C5686E7" w14:textId="77777777" w:rsidR="003A3F8F" w:rsidRPr="00C13576" w:rsidRDefault="003A3F8F" w:rsidP="00EE4D28">
      <w:pPr>
        <w:numPr>
          <w:ilvl w:val="0"/>
          <w:numId w:val="15"/>
        </w:numPr>
        <w:spacing w:after="0" w:line="240" w:lineRule="auto"/>
        <w:jc w:val="both"/>
        <w:rPr>
          <w:rFonts w:ascii="Arial" w:hAnsi="Arial" w:cs="Arial"/>
          <w:color w:val="auto"/>
          <w:sz w:val="20"/>
          <w:szCs w:val="20"/>
        </w:rPr>
      </w:pPr>
      <w:r w:rsidRPr="00C13576">
        <w:rPr>
          <w:rFonts w:ascii="Arial" w:hAnsi="Arial" w:cs="Arial"/>
          <w:color w:val="auto"/>
          <w:sz w:val="20"/>
          <w:szCs w:val="20"/>
        </w:rPr>
        <w:t>Remisión de Cartera de Clientes actuales. (últimos 3 años)</w:t>
      </w:r>
    </w:p>
    <w:p w14:paraId="1C5686E8" w14:textId="77777777" w:rsidR="003A3F8F" w:rsidRPr="00C13576" w:rsidRDefault="003A3F8F" w:rsidP="00EE4D28">
      <w:pPr>
        <w:numPr>
          <w:ilvl w:val="0"/>
          <w:numId w:val="15"/>
        </w:numPr>
        <w:spacing w:after="0" w:line="240" w:lineRule="auto"/>
        <w:jc w:val="both"/>
        <w:rPr>
          <w:rFonts w:ascii="Arial" w:hAnsi="Arial" w:cs="Arial"/>
          <w:color w:val="auto"/>
          <w:sz w:val="20"/>
          <w:szCs w:val="20"/>
        </w:rPr>
      </w:pPr>
      <w:r w:rsidRPr="00C13576">
        <w:rPr>
          <w:rFonts w:ascii="Arial" w:hAnsi="Arial" w:cs="Arial"/>
          <w:color w:val="auto"/>
          <w:sz w:val="20"/>
          <w:szCs w:val="20"/>
        </w:rPr>
        <w:t>Contar con una Central de Comunicaciones que monitoree el servicio se Seguridad.</w:t>
      </w:r>
    </w:p>
    <w:p w14:paraId="1C5686E9" w14:textId="77777777" w:rsidR="003A3F8F" w:rsidRPr="00C13576" w:rsidRDefault="003A3F8F" w:rsidP="00EE4D28">
      <w:pPr>
        <w:numPr>
          <w:ilvl w:val="0"/>
          <w:numId w:val="15"/>
        </w:numPr>
        <w:spacing w:after="0" w:line="240" w:lineRule="auto"/>
        <w:jc w:val="both"/>
        <w:rPr>
          <w:rFonts w:ascii="Arial" w:hAnsi="Arial" w:cs="Arial"/>
          <w:color w:val="auto"/>
          <w:sz w:val="20"/>
          <w:szCs w:val="20"/>
        </w:rPr>
      </w:pPr>
      <w:r w:rsidRPr="00C13576">
        <w:rPr>
          <w:rFonts w:ascii="Arial" w:hAnsi="Arial" w:cs="Arial"/>
          <w:color w:val="auto"/>
          <w:sz w:val="20"/>
          <w:szCs w:val="20"/>
        </w:rPr>
        <w:t>Contar con un personal supervisor que realice las rondas físicas de supervisión en el local asignado en forma inopinada y continua.</w:t>
      </w:r>
    </w:p>
    <w:p w14:paraId="1C5686EA" w14:textId="6AEF2768" w:rsidR="003A3F8F" w:rsidRPr="00C13576" w:rsidRDefault="003A3F8F" w:rsidP="00EE4D28">
      <w:pPr>
        <w:numPr>
          <w:ilvl w:val="0"/>
          <w:numId w:val="15"/>
        </w:numPr>
        <w:spacing w:after="0" w:line="240" w:lineRule="auto"/>
        <w:jc w:val="both"/>
        <w:rPr>
          <w:rFonts w:ascii="Arial" w:hAnsi="Arial" w:cs="Arial"/>
          <w:color w:val="auto"/>
          <w:sz w:val="20"/>
          <w:szCs w:val="20"/>
        </w:rPr>
      </w:pPr>
      <w:r w:rsidRPr="00C13576">
        <w:rPr>
          <w:rFonts w:ascii="Arial" w:hAnsi="Arial" w:cs="Arial"/>
          <w:color w:val="auto"/>
          <w:sz w:val="20"/>
          <w:szCs w:val="20"/>
        </w:rPr>
        <w:t>Envió de registro semanal de las rondas de supervisión realizadas en el puesto</w:t>
      </w:r>
      <w:r w:rsidR="00BF22C7" w:rsidRPr="00C13576">
        <w:rPr>
          <w:rFonts w:ascii="Arial" w:hAnsi="Arial" w:cs="Arial"/>
          <w:color w:val="auto"/>
          <w:sz w:val="20"/>
          <w:szCs w:val="20"/>
        </w:rPr>
        <w:t>, mínimo 2 rondas semanales.</w:t>
      </w:r>
    </w:p>
    <w:p w14:paraId="1C5686EB" w14:textId="77777777" w:rsidR="003A3F8F" w:rsidRPr="00C13576" w:rsidRDefault="003A3F8F" w:rsidP="00EE4D28">
      <w:pPr>
        <w:numPr>
          <w:ilvl w:val="0"/>
          <w:numId w:val="15"/>
        </w:num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Deberá tener un personal de seguridad de contingencia si es que el personal titular en el puesto no asistiera a sus labores de control de seguridad   </w:t>
      </w:r>
    </w:p>
    <w:p w14:paraId="1C5686EC" w14:textId="1A7CDB62" w:rsidR="003A3F8F" w:rsidRPr="00C13576" w:rsidRDefault="003A3F8F" w:rsidP="00EE4D28">
      <w:pPr>
        <w:numPr>
          <w:ilvl w:val="0"/>
          <w:numId w:val="15"/>
        </w:numPr>
        <w:spacing w:after="0" w:line="240" w:lineRule="auto"/>
        <w:jc w:val="both"/>
        <w:rPr>
          <w:rFonts w:ascii="Arial" w:hAnsi="Arial" w:cs="Arial"/>
          <w:color w:val="auto"/>
          <w:sz w:val="20"/>
          <w:szCs w:val="20"/>
        </w:rPr>
      </w:pPr>
      <w:r w:rsidRPr="00C13576">
        <w:rPr>
          <w:rFonts w:ascii="Arial" w:hAnsi="Arial" w:cs="Arial"/>
          <w:color w:val="auto"/>
          <w:sz w:val="20"/>
          <w:szCs w:val="20"/>
        </w:rPr>
        <w:t>La empresa deberá de cotizar para los locales de la Región Lima, Norte, Sur, Centro y Oriente.</w:t>
      </w:r>
    </w:p>
    <w:p w14:paraId="6F07BEC2" w14:textId="5A475AAA" w:rsidR="00FA5829" w:rsidRPr="00C13576" w:rsidRDefault="00FA5829" w:rsidP="00EE4D28">
      <w:pPr>
        <w:numPr>
          <w:ilvl w:val="0"/>
          <w:numId w:val="15"/>
        </w:numPr>
        <w:spacing w:after="0" w:line="240" w:lineRule="auto"/>
        <w:jc w:val="both"/>
        <w:rPr>
          <w:rFonts w:ascii="Arial" w:hAnsi="Arial" w:cs="Arial"/>
          <w:color w:val="auto"/>
          <w:sz w:val="20"/>
          <w:szCs w:val="20"/>
        </w:rPr>
      </w:pPr>
      <w:r w:rsidRPr="00C13576">
        <w:rPr>
          <w:rFonts w:ascii="Arial" w:hAnsi="Arial" w:cs="Arial"/>
          <w:color w:val="auto"/>
          <w:sz w:val="20"/>
          <w:szCs w:val="20"/>
        </w:rPr>
        <w:t>La empresa podrá consorciarse, el límite de integrantes del consorcio es de 2 empresas</w:t>
      </w:r>
    </w:p>
    <w:p w14:paraId="1C5686ED" w14:textId="393D55C3" w:rsidR="00B61FCF" w:rsidRPr="00C13576" w:rsidRDefault="00B61FCF" w:rsidP="00EE4D28">
      <w:pPr>
        <w:pStyle w:val="Prrafodelista"/>
        <w:numPr>
          <w:ilvl w:val="0"/>
          <w:numId w:val="15"/>
        </w:numPr>
        <w:spacing w:after="0" w:line="240" w:lineRule="auto"/>
        <w:contextualSpacing w:val="0"/>
        <w:jc w:val="both"/>
        <w:rPr>
          <w:rFonts w:ascii="Arial" w:hAnsi="Arial" w:cs="Arial"/>
          <w:color w:val="auto"/>
          <w:sz w:val="20"/>
          <w:szCs w:val="20"/>
        </w:rPr>
      </w:pPr>
      <w:r w:rsidRPr="00C13576">
        <w:rPr>
          <w:rFonts w:ascii="Arial" w:hAnsi="Arial" w:cs="Arial"/>
          <w:color w:val="auto"/>
          <w:sz w:val="20"/>
          <w:szCs w:val="20"/>
        </w:rPr>
        <w:t xml:space="preserve">La empresa deberá </w:t>
      </w:r>
      <w:r w:rsidR="005458E4" w:rsidRPr="00C13576">
        <w:rPr>
          <w:rFonts w:ascii="Arial" w:hAnsi="Arial" w:cs="Arial"/>
          <w:color w:val="auto"/>
          <w:sz w:val="20"/>
          <w:szCs w:val="20"/>
        </w:rPr>
        <w:t xml:space="preserve">de abastecer y </w:t>
      </w:r>
      <w:r w:rsidRPr="00C13576">
        <w:rPr>
          <w:rFonts w:ascii="Arial" w:hAnsi="Arial" w:cs="Arial"/>
          <w:color w:val="auto"/>
          <w:sz w:val="20"/>
          <w:szCs w:val="20"/>
        </w:rPr>
        <w:t xml:space="preserve">asumir </w:t>
      </w:r>
      <w:r w:rsidR="005458E4" w:rsidRPr="00C13576">
        <w:rPr>
          <w:rFonts w:ascii="Arial" w:hAnsi="Arial" w:cs="Arial"/>
          <w:color w:val="auto"/>
          <w:sz w:val="20"/>
          <w:szCs w:val="20"/>
        </w:rPr>
        <w:t xml:space="preserve">el costo de </w:t>
      </w:r>
      <w:r w:rsidRPr="00C13576">
        <w:rPr>
          <w:rFonts w:ascii="Arial" w:hAnsi="Arial" w:cs="Arial"/>
          <w:color w:val="auto"/>
          <w:sz w:val="20"/>
          <w:szCs w:val="20"/>
        </w:rPr>
        <w:t>los EPP</w:t>
      </w:r>
      <w:r w:rsidR="00F539DD" w:rsidRPr="00C13576">
        <w:rPr>
          <w:rFonts w:ascii="Arial" w:hAnsi="Arial" w:cs="Arial"/>
          <w:color w:val="auto"/>
          <w:sz w:val="20"/>
          <w:szCs w:val="20"/>
        </w:rPr>
        <w:t xml:space="preserve"> </w:t>
      </w:r>
      <w:r w:rsidR="00435872" w:rsidRPr="00C13576">
        <w:rPr>
          <w:rFonts w:ascii="Arial" w:hAnsi="Arial" w:cs="Arial"/>
          <w:color w:val="auto"/>
          <w:sz w:val="20"/>
          <w:szCs w:val="20"/>
        </w:rPr>
        <w:t>COVID19</w:t>
      </w:r>
      <w:r w:rsidR="005458E4" w:rsidRPr="00C13576">
        <w:rPr>
          <w:rFonts w:ascii="Arial" w:hAnsi="Arial" w:cs="Arial"/>
          <w:color w:val="auto"/>
          <w:sz w:val="20"/>
          <w:szCs w:val="20"/>
        </w:rPr>
        <w:t xml:space="preserve"> para su personal a destacar</w:t>
      </w:r>
      <w:r w:rsidR="00B5237C" w:rsidRPr="00C13576">
        <w:rPr>
          <w:rFonts w:ascii="Arial" w:hAnsi="Arial" w:cs="Arial"/>
          <w:color w:val="auto"/>
          <w:sz w:val="20"/>
          <w:szCs w:val="20"/>
        </w:rPr>
        <w:t xml:space="preserve"> de acuerdo a sus protocolos del Plan de vigilancia y seguridad del trabajo aprobado por MINSA</w:t>
      </w:r>
      <w:r w:rsidRPr="00C13576">
        <w:rPr>
          <w:rFonts w:ascii="Arial" w:hAnsi="Arial" w:cs="Arial"/>
          <w:color w:val="auto"/>
          <w:sz w:val="20"/>
          <w:szCs w:val="20"/>
        </w:rPr>
        <w:t>.</w:t>
      </w:r>
    </w:p>
    <w:p w14:paraId="1C5686EE" w14:textId="77777777" w:rsidR="00B61FCF" w:rsidRPr="00C13576" w:rsidRDefault="00B61FCF" w:rsidP="00EE4D28">
      <w:pPr>
        <w:pStyle w:val="Prrafodelista"/>
        <w:numPr>
          <w:ilvl w:val="0"/>
          <w:numId w:val="15"/>
        </w:numPr>
        <w:spacing w:after="0" w:line="240" w:lineRule="auto"/>
        <w:contextualSpacing w:val="0"/>
        <w:jc w:val="both"/>
        <w:rPr>
          <w:rFonts w:ascii="Arial" w:hAnsi="Arial" w:cs="Arial"/>
          <w:color w:val="auto"/>
          <w:sz w:val="20"/>
          <w:szCs w:val="20"/>
        </w:rPr>
      </w:pPr>
      <w:r w:rsidRPr="00C13576">
        <w:rPr>
          <w:rFonts w:ascii="Arial" w:hAnsi="Arial" w:cs="Arial"/>
          <w:color w:val="auto"/>
          <w:sz w:val="20"/>
          <w:szCs w:val="20"/>
        </w:rPr>
        <w:t xml:space="preserve">Contar con Plan de </w:t>
      </w:r>
      <w:proofErr w:type="gramStart"/>
      <w:r w:rsidRPr="00C13576">
        <w:rPr>
          <w:rFonts w:ascii="Arial" w:hAnsi="Arial" w:cs="Arial"/>
          <w:color w:val="auto"/>
          <w:sz w:val="20"/>
          <w:szCs w:val="20"/>
        </w:rPr>
        <w:t xml:space="preserve">Vigilancia  </w:t>
      </w:r>
      <w:r w:rsidR="00435872" w:rsidRPr="00C13576">
        <w:rPr>
          <w:rFonts w:ascii="Arial" w:hAnsi="Arial" w:cs="Arial"/>
          <w:color w:val="auto"/>
          <w:sz w:val="20"/>
          <w:szCs w:val="20"/>
        </w:rPr>
        <w:t>COVID</w:t>
      </w:r>
      <w:proofErr w:type="gramEnd"/>
      <w:r w:rsidR="00435872" w:rsidRPr="00C13576">
        <w:rPr>
          <w:rFonts w:ascii="Arial" w:hAnsi="Arial" w:cs="Arial"/>
          <w:color w:val="auto"/>
          <w:sz w:val="20"/>
          <w:szCs w:val="20"/>
        </w:rPr>
        <w:t xml:space="preserve"> </w:t>
      </w:r>
      <w:r w:rsidRPr="00C13576">
        <w:rPr>
          <w:rFonts w:ascii="Arial" w:hAnsi="Arial" w:cs="Arial"/>
          <w:color w:val="auto"/>
          <w:sz w:val="20"/>
          <w:szCs w:val="20"/>
        </w:rPr>
        <w:t>19</w:t>
      </w:r>
      <w:r w:rsidR="005458E4" w:rsidRPr="00C13576">
        <w:rPr>
          <w:rFonts w:ascii="Arial" w:hAnsi="Arial" w:cs="Arial"/>
          <w:color w:val="auto"/>
          <w:sz w:val="20"/>
          <w:szCs w:val="20"/>
        </w:rPr>
        <w:t xml:space="preserve"> que se presentará al iniciar el servicio</w:t>
      </w:r>
      <w:r w:rsidRPr="00C13576">
        <w:rPr>
          <w:rFonts w:ascii="Arial" w:hAnsi="Arial" w:cs="Arial"/>
          <w:color w:val="auto"/>
          <w:sz w:val="20"/>
          <w:szCs w:val="20"/>
        </w:rPr>
        <w:t>.</w:t>
      </w:r>
    </w:p>
    <w:p w14:paraId="1C5686EF" w14:textId="6FC60EF7" w:rsidR="00B61FCF" w:rsidRPr="00C13576" w:rsidRDefault="00B61FCF" w:rsidP="00EE4D28">
      <w:pPr>
        <w:pStyle w:val="Prrafodelista"/>
        <w:numPr>
          <w:ilvl w:val="0"/>
          <w:numId w:val="15"/>
        </w:numPr>
        <w:spacing w:after="0" w:line="240" w:lineRule="auto"/>
        <w:contextualSpacing w:val="0"/>
        <w:jc w:val="both"/>
        <w:rPr>
          <w:rFonts w:ascii="Arial" w:hAnsi="Arial" w:cs="Arial"/>
          <w:color w:val="auto"/>
          <w:sz w:val="20"/>
          <w:szCs w:val="20"/>
        </w:rPr>
      </w:pPr>
      <w:r w:rsidRPr="00C13576">
        <w:rPr>
          <w:rFonts w:ascii="Arial" w:hAnsi="Arial" w:cs="Arial"/>
          <w:color w:val="auto"/>
          <w:sz w:val="20"/>
          <w:szCs w:val="20"/>
        </w:rPr>
        <w:t xml:space="preserve">La empresa deberá realizar pruebas del </w:t>
      </w:r>
      <w:r w:rsidR="005458E4" w:rsidRPr="00C13576">
        <w:rPr>
          <w:rFonts w:ascii="Arial" w:hAnsi="Arial" w:cs="Arial"/>
          <w:color w:val="auto"/>
          <w:sz w:val="20"/>
          <w:szCs w:val="20"/>
        </w:rPr>
        <w:t xml:space="preserve">COVID19 </w:t>
      </w:r>
      <w:r w:rsidRPr="00C13576">
        <w:rPr>
          <w:rFonts w:ascii="Arial" w:hAnsi="Arial" w:cs="Arial"/>
          <w:color w:val="auto"/>
          <w:sz w:val="20"/>
          <w:szCs w:val="20"/>
        </w:rPr>
        <w:t>para el personal destacado en los locales de FEBAN, las cuales deben ser cubiertas al 1</w:t>
      </w:r>
      <w:r w:rsidR="00726D0F" w:rsidRPr="00C13576">
        <w:rPr>
          <w:rFonts w:ascii="Arial" w:hAnsi="Arial" w:cs="Arial"/>
          <w:color w:val="auto"/>
          <w:sz w:val="20"/>
          <w:szCs w:val="20"/>
        </w:rPr>
        <w:t>00</w:t>
      </w:r>
      <w:r w:rsidRPr="00C13576">
        <w:rPr>
          <w:rFonts w:ascii="Arial" w:hAnsi="Arial" w:cs="Arial"/>
          <w:color w:val="auto"/>
          <w:sz w:val="20"/>
          <w:szCs w:val="20"/>
        </w:rPr>
        <w:t>%</w:t>
      </w:r>
      <w:r w:rsidR="00726D0F" w:rsidRPr="00C13576">
        <w:rPr>
          <w:rFonts w:ascii="Arial" w:hAnsi="Arial" w:cs="Arial"/>
          <w:color w:val="auto"/>
          <w:sz w:val="20"/>
          <w:szCs w:val="20"/>
        </w:rPr>
        <w:t xml:space="preserve"> </w:t>
      </w:r>
      <w:r w:rsidRPr="00C13576">
        <w:rPr>
          <w:rFonts w:ascii="Arial" w:hAnsi="Arial" w:cs="Arial"/>
          <w:color w:val="auto"/>
          <w:sz w:val="20"/>
          <w:szCs w:val="20"/>
        </w:rPr>
        <w:t>por la misma</w:t>
      </w:r>
      <w:r w:rsidR="002B3B9B" w:rsidRPr="00C13576">
        <w:rPr>
          <w:rFonts w:ascii="Arial" w:hAnsi="Arial" w:cs="Arial"/>
          <w:color w:val="auto"/>
          <w:sz w:val="20"/>
          <w:szCs w:val="20"/>
        </w:rPr>
        <w:t xml:space="preserve"> antes del inicio del </w:t>
      </w:r>
      <w:r w:rsidR="00997F49" w:rsidRPr="00C13576">
        <w:rPr>
          <w:rFonts w:ascii="Arial" w:hAnsi="Arial" w:cs="Arial"/>
          <w:color w:val="auto"/>
          <w:sz w:val="20"/>
          <w:szCs w:val="20"/>
        </w:rPr>
        <w:t>servicio. (</w:t>
      </w:r>
      <w:r w:rsidR="00347225" w:rsidRPr="00C13576">
        <w:rPr>
          <w:rFonts w:ascii="Arial" w:hAnsi="Arial" w:cs="Arial"/>
          <w:color w:val="auto"/>
          <w:sz w:val="20"/>
          <w:szCs w:val="20"/>
        </w:rPr>
        <w:t xml:space="preserve">3 pruebas </w:t>
      </w:r>
      <w:proofErr w:type="spellStart"/>
      <w:proofErr w:type="gramStart"/>
      <w:r w:rsidR="00EE4D28" w:rsidRPr="00C13576">
        <w:rPr>
          <w:rFonts w:ascii="Arial" w:hAnsi="Arial" w:cs="Arial"/>
          <w:color w:val="auto"/>
          <w:sz w:val="20"/>
          <w:szCs w:val="20"/>
        </w:rPr>
        <w:t>antígenas</w:t>
      </w:r>
      <w:proofErr w:type="spellEnd"/>
      <w:r w:rsidR="00347225" w:rsidRPr="00C13576">
        <w:rPr>
          <w:rFonts w:ascii="Arial" w:hAnsi="Arial" w:cs="Arial"/>
          <w:color w:val="auto"/>
          <w:sz w:val="20"/>
          <w:szCs w:val="20"/>
        </w:rPr>
        <w:t>,  1era</w:t>
      </w:r>
      <w:proofErr w:type="gramEnd"/>
      <w:r w:rsidR="00347225" w:rsidRPr="00C13576">
        <w:rPr>
          <w:rFonts w:ascii="Arial" w:hAnsi="Arial" w:cs="Arial"/>
          <w:color w:val="auto"/>
          <w:sz w:val="20"/>
          <w:szCs w:val="20"/>
        </w:rPr>
        <w:t xml:space="preserve"> previo a la instalación, 2da después de 15 días, y 3era después de 30 días de la última prueba)</w:t>
      </w:r>
    </w:p>
    <w:p w14:paraId="1C5686F0" w14:textId="77777777" w:rsidR="003A3F8F" w:rsidRPr="00C13576" w:rsidRDefault="003A3F8F" w:rsidP="00EE4D28">
      <w:pPr>
        <w:spacing w:after="0" w:line="240" w:lineRule="auto"/>
        <w:jc w:val="both"/>
        <w:rPr>
          <w:rFonts w:ascii="Arial" w:hAnsi="Arial" w:cs="Arial"/>
          <w:color w:val="auto"/>
          <w:sz w:val="20"/>
          <w:szCs w:val="20"/>
        </w:rPr>
      </w:pPr>
    </w:p>
    <w:p w14:paraId="1C5686F1" w14:textId="77777777" w:rsidR="009203BD" w:rsidRPr="00C13576" w:rsidRDefault="009203BD" w:rsidP="00EE4D28">
      <w:pPr>
        <w:spacing w:after="0" w:line="240" w:lineRule="auto"/>
        <w:jc w:val="both"/>
        <w:rPr>
          <w:rFonts w:ascii="Arial" w:hAnsi="Arial" w:cs="Arial"/>
          <w:color w:val="auto"/>
          <w:sz w:val="20"/>
          <w:szCs w:val="20"/>
        </w:rPr>
      </w:pPr>
    </w:p>
    <w:p w14:paraId="1C5686F3" w14:textId="77777777" w:rsidR="0034748A" w:rsidRPr="00C13576" w:rsidRDefault="00D52ADA" w:rsidP="00EE4D28">
      <w:pPr>
        <w:spacing w:after="0" w:line="240" w:lineRule="auto"/>
        <w:jc w:val="both"/>
        <w:rPr>
          <w:rFonts w:ascii="Arial" w:hAnsi="Arial" w:cs="Arial"/>
          <w:b/>
          <w:bCs/>
          <w:color w:val="auto"/>
          <w:sz w:val="20"/>
          <w:szCs w:val="20"/>
        </w:rPr>
      </w:pPr>
      <w:r w:rsidRPr="00C13576">
        <w:rPr>
          <w:rFonts w:ascii="Arial" w:hAnsi="Arial" w:cs="Arial"/>
          <w:b/>
          <w:bCs/>
          <w:color w:val="auto"/>
          <w:sz w:val="20"/>
          <w:szCs w:val="20"/>
        </w:rPr>
        <w:t>2.</w:t>
      </w:r>
      <w:r w:rsidR="00F97B76" w:rsidRPr="00C13576">
        <w:rPr>
          <w:rFonts w:ascii="Arial" w:hAnsi="Arial" w:cs="Arial"/>
          <w:b/>
          <w:bCs/>
          <w:color w:val="auto"/>
          <w:sz w:val="20"/>
          <w:szCs w:val="20"/>
        </w:rPr>
        <w:t>2</w:t>
      </w:r>
      <w:r w:rsidR="0034748A" w:rsidRPr="00C13576">
        <w:rPr>
          <w:rFonts w:ascii="Arial" w:hAnsi="Arial" w:cs="Arial"/>
          <w:b/>
          <w:bCs/>
          <w:color w:val="auto"/>
          <w:sz w:val="20"/>
          <w:szCs w:val="20"/>
        </w:rPr>
        <w:t xml:space="preserve">.- DE LAS CARACTERÍSTICAS DEL SERVICIO </w:t>
      </w:r>
    </w:p>
    <w:p w14:paraId="536011B2" w14:textId="77777777" w:rsidR="00EE4D28" w:rsidRPr="00C13576" w:rsidRDefault="00EE4D28" w:rsidP="00EE4D28">
      <w:pPr>
        <w:spacing w:after="0" w:line="240" w:lineRule="auto"/>
        <w:jc w:val="both"/>
        <w:rPr>
          <w:rFonts w:ascii="Arial" w:hAnsi="Arial" w:cs="Arial"/>
          <w:b/>
          <w:bCs/>
          <w:color w:val="auto"/>
          <w:sz w:val="20"/>
          <w:szCs w:val="20"/>
        </w:rPr>
      </w:pPr>
    </w:p>
    <w:p w14:paraId="1C5686F4" w14:textId="77777777"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Con la finalidad de contratar a una </w:t>
      </w:r>
      <w:r w:rsidR="00600B3D" w:rsidRPr="00C13576">
        <w:rPr>
          <w:rFonts w:ascii="Arial" w:hAnsi="Arial" w:cs="Arial"/>
          <w:color w:val="auto"/>
          <w:sz w:val="20"/>
          <w:szCs w:val="20"/>
        </w:rPr>
        <w:t xml:space="preserve">persona </w:t>
      </w:r>
      <w:r w:rsidRPr="00C13576">
        <w:rPr>
          <w:rFonts w:ascii="Arial" w:hAnsi="Arial" w:cs="Arial"/>
          <w:color w:val="auto"/>
          <w:sz w:val="20"/>
          <w:szCs w:val="20"/>
        </w:rPr>
        <w:t xml:space="preserve">jurídica que reúna las condiciones necesarias para prestar los servicios de vigilancia privada, a fin de realizar una eficiente y permanente cobertura de vigilancia para la custodia y resguardo del patrimonio del </w:t>
      </w:r>
      <w:proofErr w:type="gramStart"/>
      <w:r w:rsidRPr="00C13576">
        <w:rPr>
          <w:rFonts w:ascii="Arial" w:hAnsi="Arial" w:cs="Arial"/>
          <w:color w:val="auto"/>
          <w:sz w:val="20"/>
          <w:szCs w:val="20"/>
        </w:rPr>
        <w:t>FEBAN</w:t>
      </w:r>
      <w:proofErr w:type="gramEnd"/>
      <w:r w:rsidRPr="00C13576">
        <w:rPr>
          <w:rFonts w:ascii="Arial" w:hAnsi="Arial" w:cs="Arial"/>
          <w:color w:val="auto"/>
          <w:sz w:val="20"/>
          <w:szCs w:val="20"/>
        </w:rPr>
        <w:t xml:space="preserve"> así como la seguridad de las personas, personal administrativo, visitantes, bienes muebles e inmuebles que se encuentren dentro y fuera de los locales comprendidos</w:t>
      </w:r>
      <w:r w:rsidR="00FC13C1" w:rsidRPr="00C13576">
        <w:rPr>
          <w:rFonts w:ascii="Arial" w:hAnsi="Arial" w:cs="Arial"/>
          <w:color w:val="auto"/>
          <w:sz w:val="20"/>
          <w:szCs w:val="20"/>
        </w:rPr>
        <w:t xml:space="preserve"> en el servicio, se detallan </w:t>
      </w:r>
      <w:r w:rsidRPr="00C13576">
        <w:rPr>
          <w:rFonts w:ascii="Arial" w:hAnsi="Arial" w:cs="Arial"/>
          <w:color w:val="auto"/>
          <w:sz w:val="20"/>
          <w:szCs w:val="20"/>
        </w:rPr>
        <w:t>los siguientes servicios:</w:t>
      </w:r>
    </w:p>
    <w:p w14:paraId="2793AE7C" w14:textId="77777777" w:rsidR="00EE4D28" w:rsidRPr="00C13576" w:rsidRDefault="00EE4D28" w:rsidP="00EE4D28">
      <w:pPr>
        <w:spacing w:after="0" w:line="240" w:lineRule="auto"/>
        <w:jc w:val="both"/>
        <w:rPr>
          <w:rFonts w:ascii="Arial" w:hAnsi="Arial" w:cs="Arial"/>
          <w:color w:val="auto"/>
          <w:sz w:val="20"/>
          <w:szCs w:val="20"/>
        </w:rPr>
      </w:pPr>
    </w:p>
    <w:p w14:paraId="1C5686F5" w14:textId="77777777" w:rsidR="0034748A" w:rsidRPr="00C13576" w:rsidRDefault="0034748A" w:rsidP="00EE4D28">
      <w:pPr>
        <w:numPr>
          <w:ilvl w:val="0"/>
          <w:numId w:val="2"/>
        </w:num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Custodia, vigilancia, seguridad y protección del personal, bienes, muebles e inmuebles que viene ocupando el </w:t>
      </w:r>
      <w:r w:rsidR="002A6D90" w:rsidRPr="00C13576">
        <w:rPr>
          <w:rFonts w:ascii="Arial" w:hAnsi="Arial" w:cs="Arial"/>
          <w:color w:val="auto"/>
          <w:sz w:val="20"/>
          <w:szCs w:val="20"/>
        </w:rPr>
        <w:t>Fondo de Empleados del Banco de la Nación</w:t>
      </w:r>
      <w:r w:rsidRPr="00C13576">
        <w:rPr>
          <w:rFonts w:ascii="Arial" w:hAnsi="Arial" w:cs="Arial"/>
          <w:color w:val="auto"/>
          <w:sz w:val="20"/>
          <w:szCs w:val="20"/>
        </w:rPr>
        <w:t>, o que estén en su posesión en sí.</w:t>
      </w:r>
    </w:p>
    <w:p w14:paraId="1C5686F6" w14:textId="6AD5E18D" w:rsidR="0034748A" w:rsidRPr="00C13576" w:rsidRDefault="0034748A" w:rsidP="00EE4D28">
      <w:pPr>
        <w:numPr>
          <w:ilvl w:val="0"/>
          <w:numId w:val="2"/>
        </w:numPr>
        <w:spacing w:after="0" w:line="240" w:lineRule="auto"/>
        <w:jc w:val="both"/>
        <w:rPr>
          <w:rFonts w:ascii="Arial" w:hAnsi="Arial" w:cs="Arial"/>
          <w:color w:val="auto"/>
          <w:sz w:val="20"/>
          <w:szCs w:val="20"/>
        </w:rPr>
      </w:pPr>
      <w:r w:rsidRPr="00C13576">
        <w:rPr>
          <w:rFonts w:ascii="Arial" w:hAnsi="Arial" w:cs="Arial"/>
          <w:color w:val="auto"/>
          <w:sz w:val="20"/>
          <w:szCs w:val="20"/>
        </w:rPr>
        <w:t>Prevención y protección contra daños, robos, deterioros</w:t>
      </w:r>
      <w:r w:rsidR="00BA51FA" w:rsidRPr="00C13576">
        <w:rPr>
          <w:rFonts w:ascii="Arial" w:hAnsi="Arial" w:cs="Arial"/>
          <w:color w:val="auto"/>
          <w:sz w:val="20"/>
          <w:szCs w:val="20"/>
        </w:rPr>
        <w:t xml:space="preserve"> </w:t>
      </w:r>
      <w:r w:rsidRPr="00C13576">
        <w:rPr>
          <w:rFonts w:ascii="Arial" w:hAnsi="Arial" w:cs="Arial"/>
          <w:color w:val="auto"/>
          <w:sz w:val="20"/>
          <w:szCs w:val="20"/>
        </w:rPr>
        <w:t>o cualquier acto delincuencial en agravio del personal o bienes del FONDO DE EMPLEADOS DEL BANCO DE LA NACION.</w:t>
      </w:r>
    </w:p>
    <w:p w14:paraId="1C5686F7" w14:textId="7EDC176B" w:rsidR="0034748A" w:rsidRPr="00C13576" w:rsidRDefault="0034748A" w:rsidP="00EE4D28">
      <w:pPr>
        <w:numPr>
          <w:ilvl w:val="0"/>
          <w:numId w:val="2"/>
        </w:num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Control de los bienes que ingresan o salen de las instalaciones </w:t>
      </w:r>
      <w:proofErr w:type="gramStart"/>
      <w:r w:rsidRPr="00C13576">
        <w:rPr>
          <w:rFonts w:ascii="Arial" w:hAnsi="Arial" w:cs="Arial"/>
          <w:color w:val="auto"/>
          <w:sz w:val="20"/>
          <w:szCs w:val="20"/>
        </w:rPr>
        <w:t>del</w:t>
      </w:r>
      <w:r w:rsidR="00600B3D" w:rsidRPr="00C13576">
        <w:rPr>
          <w:rFonts w:ascii="Arial" w:hAnsi="Arial" w:cs="Arial"/>
          <w:color w:val="auto"/>
          <w:sz w:val="20"/>
          <w:szCs w:val="20"/>
        </w:rPr>
        <w:t xml:space="preserve">  FEBAN</w:t>
      </w:r>
      <w:proofErr w:type="gramEnd"/>
      <w:r w:rsidRPr="00C13576">
        <w:rPr>
          <w:rFonts w:ascii="Arial" w:hAnsi="Arial" w:cs="Arial"/>
          <w:color w:val="auto"/>
          <w:sz w:val="20"/>
          <w:szCs w:val="20"/>
        </w:rPr>
        <w:t xml:space="preserve">. </w:t>
      </w:r>
    </w:p>
    <w:p w14:paraId="5C7B6EB6" w14:textId="6411C894" w:rsidR="00BB7E42" w:rsidRPr="00C13576" w:rsidRDefault="00BB7E42" w:rsidP="00BB7E42">
      <w:pPr>
        <w:numPr>
          <w:ilvl w:val="0"/>
          <w:numId w:val="2"/>
        </w:num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Control de productos farmacológicos e insumos médicos que ingresan o salen de las instalaciones </w:t>
      </w:r>
      <w:proofErr w:type="gramStart"/>
      <w:r w:rsidRPr="00C13576">
        <w:rPr>
          <w:rFonts w:ascii="Arial" w:hAnsi="Arial" w:cs="Arial"/>
          <w:color w:val="auto"/>
          <w:sz w:val="20"/>
          <w:szCs w:val="20"/>
        </w:rPr>
        <w:t>del  FEBAN</w:t>
      </w:r>
      <w:proofErr w:type="gramEnd"/>
      <w:r w:rsidRPr="00C13576">
        <w:rPr>
          <w:rFonts w:ascii="Arial" w:hAnsi="Arial" w:cs="Arial"/>
          <w:color w:val="auto"/>
          <w:sz w:val="20"/>
          <w:szCs w:val="20"/>
        </w:rPr>
        <w:t xml:space="preserve">. </w:t>
      </w:r>
    </w:p>
    <w:p w14:paraId="1C5686F8" w14:textId="77777777" w:rsidR="0034748A" w:rsidRPr="00C13576" w:rsidRDefault="0034748A" w:rsidP="00EE4D28">
      <w:pPr>
        <w:numPr>
          <w:ilvl w:val="0"/>
          <w:numId w:val="2"/>
        </w:numPr>
        <w:spacing w:after="0" w:line="240" w:lineRule="auto"/>
        <w:jc w:val="both"/>
        <w:rPr>
          <w:rFonts w:ascii="Arial" w:hAnsi="Arial" w:cs="Arial"/>
          <w:color w:val="auto"/>
          <w:sz w:val="20"/>
          <w:szCs w:val="20"/>
        </w:rPr>
      </w:pPr>
      <w:r w:rsidRPr="00C13576">
        <w:rPr>
          <w:rFonts w:ascii="Arial" w:hAnsi="Arial" w:cs="Arial"/>
          <w:color w:val="auto"/>
          <w:sz w:val="20"/>
          <w:szCs w:val="20"/>
        </w:rPr>
        <w:t>Control de movimiento de público externo.</w:t>
      </w:r>
    </w:p>
    <w:p w14:paraId="1C5686F9" w14:textId="77777777" w:rsidR="0034748A" w:rsidRPr="00C13576" w:rsidRDefault="0034748A" w:rsidP="00EE4D28">
      <w:pPr>
        <w:numPr>
          <w:ilvl w:val="0"/>
          <w:numId w:val="2"/>
        </w:numPr>
        <w:spacing w:after="0" w:line="240" w:lineRule="auto"/>
        <w:jc w:val="both"/>
        <w:rPr>
          <w:rFonts w:ascii="Arial" w:hAnsi="Arial" w:cs="Arial"/>
          <w:color w:val="auto"/>
          <w:sz w:val="20"/>
          <w:szCs w:val="20"/>
        </w:rPr>
      </w:pPr>
      <w:r w:rsidRPr="00C13576">
        <w:rPr>
          <w:rFonts w:ascii="Arial" w:hAnsi="Arial" w:cs="Arial"/>
          <w:color w:val="auto"/>
          <w:sz w:val="20"/>
          <w:szCs w:val="20"/>
        </w:rPr>
        <w:t>Control de</w:t>
      </w:r>
      <w:r w:rsidR="00974B09" w:rsidRPr="00C13576">
        <w:rPr>
          <w:rFonts w:ascii="Arial" w:hAnsi="Arial" w:cs="Arial"/>
          <w:color w:val="auto"/>
          <w:sz w:val="20"/>
          <w:szCs w:val="20"/>
        </w:rPr>
        <w:t xml:space="preserve"> ingreso y salida del </w:t>
      </w:r>
      <w:r w:rsidRPr="00C13576">
        <w:rPr>
          <w:rFonts w:ascii="Arial" w:hAnsi="Arial" w:cs="Arial"/>
          <w:color w:val="auto"/>
          <w:sz w:val="20"/>
          <w:szCs w:val="20"/>
        </w:rPr>
        <w:t xml:space="preserve">personal del FEBAN. </w:t>
      </w:r>
    </w:p>
    <w:p w14:paraId="1C5686FA" w14:textId="6E714212" w:rsidR="0034748A" w:rsidRPr="00C13576" w:rsidRDefault="0034748A" w:rsidP="00EE4D28">
      <w:pPr>
        <w:numPr>
          <w:ilvl w:val="0"/>
          <w:numId w:val="2"/>
        </w:numPr>
        <w:spacing w:after="0" w:line="240" w:lineRule="auto"/>
        <w:jc w:val="both"/>
        <w:rPr>
          <w:rFonts w:ascii="Arial" w:hAnsi="Arial" w:cs="Arial"/>
          <w:color w:val="auto"/>
          <w:sz w:val="20"/>
          <w:szCs w:val="20"/>
        </w:rPr>
      </w:pPr>
      <w:r w:rsidRPr="00C13576">
        <w:rPr>
          <w:rFonts w:ascii="Arial" w:hAnsi="Arial" w:cs="Arial"/>
          <w:color w:val="auto"/>
          <w:sz w:val="20"/>
          <w:szCs w:val="20"/>
        </w:rPr>
        <w:lastRenderedPageBreak/>
        <w:t>Control de ingreso, salida y parqueo de vehículos del FEBAN, incluye</w:t>
      </w:r>
      <w:r w:rsidR="00FC13C1" w:rsidRPr="00C13576">
        <w:rPr>
          <w:rFonts w:ascii="Arial" w:hAnsi="Arial" w:cs="Arial"/>
          <w:color w:val="auto"/>
          <w:sz w:val="20"/>
          <w:szCs w:val="20"/>
        </w:rPr>
        <w:t>ndo de particulares</w:t>
      </w:r>
      <w:r w:rsidR="00974B09" w:rsidRPr="00C13576">
        <w:rPr>
          <w:rFonts w:ascii="Arial" w:hAnsi="Arial" w:cs="Arial"/>
          <w:color w:val="auto"/>
          <w:sz w:val="20"/>
          <w:szCs w:val="20"/>
        </w:rPr>
        <w:t xml:space="preserve">, etc. </w:t>
      </w:r>
    </w:p>
    <w:p w14:paraId="0A00AA59" w14:textId="77777777" w:rsidR="00BB7E42" w:rsidRPr="00C13576" w:rsidRDefault="00BB7E42" w:rsidP="00BB7E42">
      <w:pPr>
        <w:spacing w:after="0" w:line="240" w:lineRule="auto"/>
        <w:ind w:left="360"/>
        <w:jc w:val="both"/>
        <w:rPr>
          <w:rFonts w:ascii="Arial" w:hAnsi="Arial" w:cs="Arial"/>
          <w:color w:val="auto"/>
          <w:sz w:val="20"/>
          <w:szCs w:val="20"/>
        </w:rPr>
      </w:pPr>
    </w:p>
    <w:p w14:paraId="1C5686FB" w14:textId="77777777" w:rsidR="00317625" w:rsidRPr="00C13576" w:rsidRDefault="00317625" w:rsidP="00EE4D28">
      <w:pPr>
        <w:spacing w:after="0" w:line="240" w:lineRule="auto"/>
        <w:jc w:val="both"/>
        <w:rPr>
          <w:rFonts w:ascii="Arial" w:hAnsi="Arial" w:cs="Arial"/>
          <w:b/>
          <w:bCs/>
          <w:color w:val="auto"/>
          <w:sz w:val="20"/>
          <w:szCs w:val="20"/>
        </w:rPr>
      </w:pPr>
    </w:p>
    <w:p w14:paraId="1C5686FC" w14:textId="77777777" w:rsidR="00FC13C1" w:rsidRPr="00C13576" w:rsidRDefault="00BA65A0" w:rsidP="00EE4D28">
      <w:pPr>
        <w:spacing w:after="0" w:line="240" w:lineRule="auto"/>
        <w:jc w:val="both"/>
        <w:rPr>
          <w:rFonts w:ascii="Arial" w:hAnsi="Arial" w:cs="Arial"/>
          <w:b/>
          <w:bCs/>
          <w:color w:val="auto"/>
          <w:sz w:val="20"/>
          <w:szCs w:val="20"/>
        </w:rPr>
      </w:pPr>
      <w:r w:rsidRPr="00C13576">
        <w:rPr>
          <w:rFonts w:ascii="Arial" w:hAnsi="Arial" w:cs="Arial"/>
          <w:b/>
          <w:bCs/>
          <w:color w:val="auto"/>
          <w:sz w:val="20"/>
          <w:szCs w:val="20"/>
        </w:rPr>
        <w:t>2.</w:t>
      </w:r>
      <w:r w:rsidR="00317625" w:rsidRPr="00C13576">
        <w:rPr>
          <w:rFonts w:ascii="Arial" w:hAnsi="Arial" w:cs="Arial"/>
          <w:b/>
          <w:bCs/>
          <w:color w:val="auto"/>
          <w:sz w:val="20"/>
          <w:szCs w:val="20"/>
        </w:rPr>
        <w:t>3</w:t>
      </w:r>
      <w:r w:rsidR="00FC13C1" w:rsidRPr="00C13576">
        <w:rPr>
          <w:rFonts w:ascii="Arial" w:hAnsi="Arial" w:cs="Arial"/>
          <w:b/>
          <w:bCs/>
          <w:color w:val="auto"/>
          <w:sz w:val="20"/>
          <w:szCs w:val="20"/>
        </w:rPr>
        <w:t>.- DE LOS PUESTOS</w:t>
      </w:r>
      <w:r w:rsidR="005A439E" w:rsidRPr="00C13576">
        <w:rPr>
          <w:rFonts w:ascii="Arial" w:hAnsi="Arial" w:cs="Arial"/>
          <w:b/>
          <w:bCs/>
          <w:color w:val="auto"/>
          <w:sz w:val="20"/>
          <w:szCs w:val="20"/>
        </w:rPr>
        <w:t xml:space="preserve">, </w:t>
      </w:r>
      <w:r w:rsidR="00723E13" w:rsidRPr="00C13576">
        <w:rPr>
          <w:rFonts w:ascii="Arial" w:hAnsi="Arial" w:cs="Arial"/>
          <w:b/>
          <w:bCs/>
          <w:color w:val="auto"/>
          <w:sz w:val="20"/>
          <w:szCs w:val="20"/>
        </w:rPr>
        <w:t xml:space="preserve">ROTACIÒN, </w:t>
      </w:r>
      <w:r w:rsidR="00FC13C1" w:rsidRPr="00C13576">
        <w:rPr>
          <w:rFonts w:ascii="Arial" w:hAnsi="Arial" w:cs="Arial"/>
          <w:b/>
          <w:bCs/>
          <w:color w:val="auto"/>
          <w:sz w:val="20"/>
          <w:szCs w:val="20"/>
        </w:rPr>
        <w:t xml:space="preserve">HORARIOS </w:t>
      </w:r>
      <w:r w:rsidR="005A439E" w:rsidRPr="00C13576">
        <w:rPr>
          <w:rFonts w:ascii="Arial" w:hAnsi="Arial" w:cs="Arial"/>
          <w:b/>
          <w:bCs/>
          <w:color w:val="auto"/>
          <w:sz w:val="20"/>
          <w:szCs w:val="20"/>
        </w:rPr>
        <w:t xml:space="preserve">Y EQUIPOS DE </w:t>
      </w:r>
      <w:r w:rsidR="00FC13C1" w:rsidRPr="00C13576">
        <w:rPr>
          <w:rFonts w:ascii="Arial" w:hAnsi="Arial" w:cs="Arial"/>
          <w:b/>
          <w:bCs/>
          <w:color w:val="auto"/>
          <w:sz w:val="20"/>
          <w:szCs w:val="20"/>
        </w:rPr>
        <w:t>VIGILANCIA</w:t>
      </w:r>
    </w:p>
    <w:p w14:paraId="67999633" w14:textId="77777777" w:rsidR="00EE4D28" w:rsidRPr="00C13576" w:rsidRDefault="00EE4D28" w:rsidP="00EE4D28">
      <w:pPr>
        <w:spacing w:after="0" w:line="240" w:lineRule="auto"/>
        <w:jc w:val="both"/>
        <w:rPr>
          <w:rFonts w:ascii="Arial" w:hAnsi="Arial" w:cs="Arial"/>
          <w:b/>
          <w:bCs/>
          <w:color w:val="auto"/>
          <w:sz w:val="20"/>
          <w:szCs w:val="20"/>
        </w:rPr>
      </w:pPr>
    </w:p>
    <w:p w14:paraId="1C5686FD" w14:textId="77777777"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Se entiende por puesto de vigilancia </w:t>
      </w:r>
      <w:r w:rsidR="00FC13C1" w:rsidRPr="00C13576">
        <w:rPr>
          <w:rFonts w:ascii="Arial" w:hAnsi="Arial" w:cs="Arial"/>
          <w:color w:val="auto"/>
          <w:sz w:val="20"/>
          <w:szCs w:val="20"/>
        </w:rPr>
        <w:t xml:space="preserve">al </w:t>
      </w:r>
      <w:r w:rsidRPr="00C13576">
        <w:rPr>
          <w:rFonts w:ascii="Arial" w:hAnsi="Arial" w:cs="Arial"/>
          <w:color w:val="auto"/>
          <w:sz w:val="20"/>
          <w:szCs w:val="20"/>
        </w:rPr>
        <w:t>lugar o área predeterminada de las instalaciones del F</w:t>
      </w:r>
      <w:r w:rsidR="00FC13C1" w:rsidRPr="00C13576">
        <w:rPr>
          <w:rFonts w:ascii="Arial" w:hAnsi="Arial" w:cs="Arial"/>
          <w:color w:val="auto"/>
          <w:sz w:val="20"/>
          <w:szCs w:val="20"/>
        </w:rPr>
        <w:t xml:space="preserve">EBAN </w:t>
      </w:r>
      <w:r w:rsidRPr="00C13576">
        <w:rPr>
          <w:rFonts w:ascii="Arial" w:hAnsi="Arial" w:cs="Arial"/>
          <w:color w:val="auto"/>
          <w:sz w:val="20"/>
          <w:szCs w:val="20"/>
        </w:rPr>
        <w:t>en los cuales se ubica uno o dos vigilantes, cubierto por uno o dos turnos respectivamente.</w:t>
      </w:r>
    </w:p>
    <w:p w14:paraId="1C5686FE" w14:textId="77777777"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El puesto de 24 horas, serán cubiertos por un mínimo de 02 agentes en turnos de doce (12) horas cada uno, en el siguiente horario:</w:t>
      </w:r>
    </w:p>
    <w:p w14:paraId="0A24037D" w14:textId="77777777" w:rsidR="00EE4D28" w:rsidRPr="00C13576" w:rsidRDefault="00EE4D28" w:rsidP="00EE4D28">
      <w:pPr>
        <w:spacing w:after="0" w:line="240" w:lineRule="auto"/>
        <w:jc w:val="both"/>
        <w:rPr>
          <w:rFonts w:ascii="Arial" w:hAnsi="Arial" w:cs="Arial"/>
          <w:color w:val="auto"/>
          <w:sz w:val="20"/>
          <w:szCs w:val="20"/>
        </w:rPr>
      </w:pPr>
    </w:p>
    <w:p w14:paraId="1C5686FF" w14:textId="77777777" w:rsidR="0034748A" w:rsidRPr="00C13576" w:rsidRDefault="00FC13C1" w:rsidP="00EE4D28">
      <w:pPr>
        <w:numPr>
          <w:ilvl w:val="0"/>
          <w:numId w:val="3"/>
        </w:numPr>
        <w:spacing w:after="0" w:line="240" w:lineRule="auto"/>
        <w:jc w:val="both"/>
        <w:rPr>
          <w:rFonts w:ascii="Arial" w:hAnsi="Arial" w:cs="Arial"/>
          <w:color w:val="auto"/>
          <w:sz w:val="20"/>
          <w:szCs w:val="20"/>
          <w:lang w:val="pt-BR"/>
        </w:rPr>
      </w:pPr>
      <w:r w:rsidRPr="00C13576">
        <w:rPr>
          <w:rFonts w:ascii="Arial" w:hAnsi="Arial" w:cs="Arial"/>
          <w:color w:val="auto"/>
          <w:sz w:val="20"/>
          <w:szCs w:val="20"/>
          <w:lang w:val="pt-BR"/>
        </w:rPr>
        <w:t xml:space="preserve">Primer </w:t>
      </w:r>
      <w:r w:rsidR="0034748A" w:rsidRPr="00C13576">
        <w:rPr>
          <w:rFonts w:ascii="Arial" w:hAnsi="Arial" w:cs="Arial"/>
          <w:color w:val="auto"/>
          <w:sz w:val="20"/>
          <w:szCs w:val="20"/>
          <w:lang w:val="pt-BR"/>
        </w:rPr>
        <w:t xml:space="preserve">turno de 07: </w:t>
      </w:r>
      <w:smartTag w:uri="urn:schemas-microsoft-com:office:smarttags" w:element="metricconverter">
        <w:smartTagPr>
          <w:attr w:name="ProductID" w:val="00 a"/>
        </w:smartTagPr>
        <w:r w:rsidR="0034748A" w:rsidRPr="00C13576">
          <w:rPr>
            <w:rFonts w:ascii="Arial" w:hAnsi="Arial" w:cs="Arial"/>
            <w:color w:val="auto"/>
            <w:sz w:val="20"/>
            <w:szCs w:val="20"/>
            <w:lang w:val="pt-BR"/>
          </w:rPr>
          <w:t>00 a</w:t>
        </w:r>
      </w:smartTag>
      <w:r w:rsidR="00933C45" w:rsidRPr="00C13576">
        <w:rPr>
          <w:rFonts w:ascii="Arial" w:hAnsi="Arial" w:cs="Arial"/>
          <w:color w:val="auto"/>
          <w:sz w:val="20"/>
          <w:szCs w:val="20"/>
          <w:lang w:val="pt-BR"/>
        </w:rPr>
        <w:t xml:space="preserve"> 19:</w:t>
      </w:r>
      <w:r w:rsidRPr="00C13576">
        <w:rPr>
          <w:rFonts w:ascii="Arial" w:hAnsi="Arial" w:cs="Arial"/>
          <w:color w:val="auto"/>
          <w:sz w:val="20"/>
          <w:szCs w:val="20"/>
          <w:lang w:val="pt-BR"/>
        </w:rPr>
        <w:t>00 hora</w:t>
      </w:r>
      <w:r w:rsidR="00933C45" w:rsidRPr="00C13576">
        <w:rPr>
          <w:rFonts w:ascii="Arial" w:hAnsi="Arial" w:cs="Arial"/>
          <w:color w:val="auto"/>
          <w:sz w:val="20"/>
          <w:szCs w:val="20"/>
          <w:lang w:val="pt-BR"/>
        </w:rPr>
        <w:t>s</w:t>
      </w:r>
    </w:p>
    <w:p w14:paraId="1C568700" w14:textId="77777777" w:rsidR="0034748A" w:rsidRPr="00C13576" w:rsidRDefault="0034748A" w:rsidP="00EE4D28">
      <w:pPr>
        <w:numPr>
          <w:ilvl w:val="0"/>
          <w:numId w:val="3"/>
        </w:numPr>
        <w:spacing w:after="0" w:line="240" w:lineRule="auto"/>
        <w:jc w:val="both"/>
        <w:rPr>
          <w:rFonts w:ascii="Arial" w:hAnsi="Arial" w:cs="Arial"/>
          <w:color w:val="auto"/>
          <w:sz w:val="20"/>
          <w:szCs w:val="20"/>
          <w:lang w:val="pt-BR"/>
        </w:rPr>
      </w:pPr>
      <w:r w:rsidRPr="00C13576">
        <w:rPr>
          <w:rFonts w:ascii="Arial" w:hAnsi="Arial" w:cs="Arial"/>
          <w:color w:val="auto"/>
          <w:sz w:val="20"/>
          <w:szCs w:val="20"/>
          <w:lang w:val="pt-BR"/>
        </w:rPr>
        <w:t>Segundo turno de 19</w:t>
      </w:r>
      <w:r w:rsidR="00FC13C1" w:rsidRPr="00C13576">
        <w:rPr>
          <w:rFonts w:ascii="Arial" w:hAnsi="Arial" w:cs="Arial"/>
          <w:color w:val="auto"/>
          <w:sz w:val="20"/>
          <w:szCs w:val="20"/>
          <w:lang w:val="pt-BR"/>
        </w:rPr>
        <w:t xml:space="preserve">: 00 </w:t>
      </w:r>
      <w:r w:rsidRPr="00C13576">
        <w:rPr>
          <w:rFonts w:ascii="Arial" w:hAnsi="Arial" w:cs="Arial"/>
          <w:color w:val="auto"/>
          <w:sz w:val="20"/>
          <w:szCs w:val="20"/>
          <w:lang w:val="pt-BR"/>
        </w:rPr>
        <w:t>a 07</w:t>
      </w:r>
      <w:r w:rsidR="00FC13C1" w:rsidRPr="00C13576">
        <w:rPr>
          <w:rFonts w:ascii="Arial" w:hAnsi="Arial" w:cs="Arial"/>
          <w:color w:val="auto"/>
          <w:sz w:val="20"/>
          <w:szCs w:val="20"/>
          <w:lang w:val="pt-BR"/>
        </w:rPr>
        <w:t xml:space="preserve">:00 </w:t>
      </w:r>
      <w:r w:rsidRPr="00C13576">
        <w:rPr>
          <w:rFonts w:ascii="Arial" w:hAnsi="Arial" w:cs="Arial"/>
          <w:color w:val="auto"/>
          <w:sz w:val="20"/>
          <w:szCs w:val="20"/>
          <w:lang w:val="pt-BR"/>
        </w:rPr>
        <w:t>horas</w:t>
      </w:r>
    </w:p>
    <w:p w14:paraId="22A68789" w14:textId="77777777" w:rsidR="00EE4D28" w:rsidRPr="00C13576" w:rsidRDefault="00EE4D28" w:rsidP="00EE4D28">
      <w:pPr>
        <w:spacing w:after="0" w:line="240" w:lineRule="auto"/>
        <w:jc w:val="both"/>
        <w:rPr>
          <w:rFonts w:ascii="Arial" w:hAnsi="Arial" w:cs="Arial"/>
          <w:color w:val="auto"/>
          <w:sz w:val="20"/>
          <w:szCs w:val="20"/>
        </w:rPr>
      </w:pPr>
    </w:p>
    <w:p w14:paraId="1C568701" w14:textId="77777777" w:rsidR="00286FF9" w:rsidRPr="00C13576" w:rsidRDefault="00E746ED" w:rsidP="00EE4D28">
      <w:pPr>
        <w:spacing w:after="0" w:line="240" w:lineRule="auto"/>
        <w:jc w:val="both"/>
        <w:rPr>
          <w:rFonts w:ascii="Arial" w:hAnsi="Arial" w:cs="Arial"/>
          <w:color w:val="auto"/>
          <w:sz w:val="20"/>
          <w:szCs w:val="20"/>
          <w:lang w:val="pt-BR"/>
        </w:rPr>
      </w:pPr>
      <w:r w:rsidRPr="00C13576">
        <w:rPr>
          <w:rFonts w:ascii="Arial" w:hAnsi="Arial" w:cs="Arial"/>
          <w:color w:val="auto"/>
          <w:sz w:val="20"/>
          <w:szCs w:val="20"/>
        </w:rPr>
        <w:t>Para el turno de noche de doce (</w:t>
      </w:r>
      <w:r w:rsidR="00893045" w:rsidRPr="00C13576">
        <w:rPr>
          <w:rFonts w:ascii="Arial" w:hAnsi="Arial" w:cs="Arial"/>
          <w:color w:val="auto"/>
          <w:sz w:val="20"/>
          <w:szCs w:val="20"/>
        </w:rPr>
        <w:t>12</w:t>
      </w:r>
      <w:r w:rsidRPr="00C13576">
        <w:rPr>
          <w:rFonts w:ascii="Arial" w:hAnsi="Arial" w:cs="Arial"/>
          <w:color w:val="auto"/>
          <w:sz w:val="20"/>
          <w:szCs w:val="20"/>
        </w:rPr>
        <w:t>) horas, será cubierto</w:t>
      </w:r>
      <w:r w:rsidR="00893045" w:rsidRPr="00C13576">
        <w:rPr>
          <w:rFonts w:ascii="Arial" w:hAnsi="Arial" w:cs="Arial"/>
          <w:color w:val="auto"/>
          <w:sz w:val="20"/>
          <w:szCs w:val="20"/>
        </w:rPr>
        <w:t xml:space="preserve"> por un mínimo de 01 agente en el siguiente horario:</w:t>
      </w:r>
      <w:r w:rsidRPr="00C13576">
        <w:rPr>
          <w:rFonts w:ascii="Arial" w:hAnsi="Arial" w:cs="Arial"/>
          <w:color w:val="auto"/>
          <w:sz w:val="20"/>
          <w:szCs w:val="20"/>
        </w:rPr>
        <w:t xml:space="preserve"> 1</w:t>
      </w:r>
      <w:r w:rsidRPr="00C13576">
        <w:rPr>
          <w:rFonts w:ascii="Arial" w:hAnsi="Arial" w:cs="Arial"/>
          <w:color w:val="auto"/>
          <w:sz w:val="20"/>
          <w:szCs w:val="20"/>
          <w:lang w:val="pt-BR"/>
        </w:rPr>
        <w:t>9:</w:t>
      </w:r>
      <w:smartTag w:uri="urn:schemas-microsoft-com:office:smarttags" w:element="metricconverter">
        <w:smartTagPr>
          <w:attr w:name="ProductID" w:val="00 a"/>
        </w:smartTagPr>
        <w:r w:rsidR="00286FF9" w:rsidRPr="00C13576">
          <w:rPr>
            <w:rFonts w:ascii="Arial" w:hAnsi="Arial" w:cs="Arial"/>
            <w:color w:val="auto"/>
            <w:sz w:val="20"/>
            <w:szCs w:val="20"/>
            <w:lang w:val="pt-BR"/>
          </w:rPr>
          <w:t>00 a</w:t>
        </w:r>
      </w:smartTag>
      <w:r w:rsidR="00286FF9" w:rsidRPr="00C13576">
        <w:rPr>
          <w:rFonts w:ascii="Arial" w:hAnsi="Arial" w:cs="Arial"/>
          <w:color w:val="auto"/>
          <w:sz w:val="20"/>
          <w:szCs w:val="20"/>
          <w:lang w:val="pt-BR"/>
        </w:rPr>
        <w:t xml:space="preserve"> 07:00 horas</w:t>
      </w:r>
    </w:p>
    <w:p w14:paraId="43D10EFA" w14:textId="77777777" w:rsidR="00EE4D28" w:rsidRPr="00C13576" w:rsidRDefault="00EE4D28" w:rsidP="00EE4D28">
      <w:pPr>
        <w:spacing w:after="0" w:line="240" w:lineRule="auto"/>
        <w:jc w:val="both"/>
        <w:rPr>
          <w:rFonts w:ascii="Arial" w:hAnsi="Arial" w:cs="Arial"/>
          <w:color w:val="auto"/>
          <w:sz w:val="20"/>
          <w:szCs w:val="20"/>
        </w:rPr>
      </w:pPr>
    </w:p>
    <w:p w14:paraId="1C568702" w14:textId="74C788C9"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Los </w:t>
      </w:r>
      <w:proofErr w:type="spellStart"/>
      <w:r w:rsidR="00933C45" w:rsidRPr="00C13576">
        <w:rPr>
          <w:rFonts w:ascii="Arial" w:hAnsi="Arial" w:cs="Arial"/>
          <w:color w:val="auto"/>
          <w:sz w:val="20"/>
          <w:szCs w:val="20"/>
        </w:rPr>
        <w:t>descanse</w:t>
      </w:r>
      <w:r w:rsidRPr="00C13576">
        <w:rPr>
          <w:rFonts w:ascii="Arial" w:hAnsi="Arial" w:cs="Arial"/>
          <w:color w:val="auto"/>
          <w:sz w:val="20"/>
          <w:szCs w:val="20"/>
        </w:rPr>
        <w:t>ros</w:t>
      </w:r>
      <w:proofErr w:type="spellEnd"/>
      <w:r w:rsidRPr="00C13576">
        <w:rPr>
          <w:rFonts w:ascii="Arial" w:hAnsi="Arial" w:cs="Arial"/>
          <w:color w:val="auto"/>
          <w:sz w:val="20"/>
          <w:szCs w:val="20"/>
        </w:rPr>
        <w:t>, se consideran para los puestos de lunes a domingos y su costo deberá incluirse dentro del precio globa</w:t>
      </w:r>
      <w:r w:rsidR="00933C45" w:rsidRPr="00C13576">
        <w:rPr>
          <w:rFonts w:ascii="Arial" w:hAnsi="Arial" w:cs="Arial"/>
          <w:color w:val="auto"/>
          <w:sz w:val="20"/>
          <w:szCs w:val="20"/>
        </w:rPr>
        <w:t>l del puesto.</w:t>
      </w:r>
    </w:p>
    <w:p w14:paraId="25D78400" w14:textId="57EFCCF0" w:rsidR="00662614" w:rsidRPr="00C13576" w:rsidRDefault="00662614" w:rsidP="00EE4D28">
      <w:pPr>
        <w:spacing w:after="0" w:line="240" w:lineRule="auto"/>
        <w:jc w:val="both"/>
        <w:rPr>
          <w:rFonts w:ascii="Arial" w:hAnsi="Arial" w:cs="Arial"/>
          <w:color w:val="auto"/>
          <w:sz w:val="20"/>
          <w:szCs w:val="20"/>
        </w:rPr>
      </w:pPr>
    </w:p>
    <w:p w14:paraId="25960455" w14:textId="3466C36C" w:rsidR="00662614" w:rsidRPr="00C13576" w:rsidRDefault="00662614"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Los refrigerios</w:t>
      </w:r>
      <w:r w:rsidR="00294A3F" w:rsidRPr="00C13576">
        <w:rPr>
          <w:rFonts w:ascii="Arial" w:hAnsi="Arial" w:cs="Arial"/>
          <w:color w:val="auto"/>
          <w:sz w:val="20"/>
          <w:szCs w:val="20"/>
        </w:rPr>
        <w:t xml:space="preserve"> de los agentes</w:t>
      </w:r>
      <w:r w:rsidRPr="00C13576">
        <w:rPr>
          <w:rFonts w:ascii="Arial" w:hAnsi="Arial" w:cs="Arial"/>
          <w:color w:val="auto"/>
          <w:sz w:val="20"/>
          <w:szCs w:val="20"/>
        </w:rPr>
        <w:t xml:space="preserve"> son de responsabilidad de la empresa el puesto debe estar cubierto las 12 horas.</w:t>
      </w:r>
    </w:p>
    <w:p w14:paraId="46385414" w14:textId="77777777" w:rsidR="00EE4D28" w:rsidRPr="00C13576" w:rsidRDefault="00EE4D28" w:rsidP="00EE4D28">
      <w:pPr>
        <w:spacing w:after="0" w:line="240" w:lineRule="auto"/>
        <w:jc w:val="both"/>
        <w:rPr>
          <w:rFonts w:ascii="Arial" w:hAnsi="Arial" w:cs="Arial"/>
          <w:color w:val="auto"/>
          <w:sz w:val="20"/>
          <w:szCs w:val="20"/>
        </w:rPr>
      </w:pPr>
    </w:p>
    <w:p w14:paraId="1C568703" w14:textId="36E0E097" w:rsidR="00E63056"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Todo material y equipo requerido para el cumplimiento del servicio será proporcionado por </w:t>
      </w:r>
      <w:r w:rsidR="005A439E" w:rsidRPr="00C13576">
        <w:rPr>
          <w:rFonts w:ascii="Arial" w:hAnsi="Arial" w:cs="Arial"/>
          <w:color w:val="auto"/>
          <w:sz w:val="20"/>
          <w:szCs w:val="20"/>
        </w:rPr>
        <w:t xml:space="preserve"> </w:t>
      </w:r>
      <w:r w:rsidRPr="00C13576">
        <w:rPr>
          <w:rFonts w:ascii="Arial" w:hAnsi="Arial" w:cs="Arial"/>
          <w:color w:val="auto"/>
          <w:sz w:val="20"/>
          <w:szCs w:val="20"/>
        </w:rPr>
        <w:t>EL CONTRATISTA como</w:t>
      </w:r>
      <w:r w:rsidR="00F7208E" w:rsidRPr="00C13576">
        <w:rPr>
          <w:rFonts w:ascii="Arial" w:hAnsi="Arial" w:cs="Arial"/>
          <w:color w:val="auto"/>
          <w:sz w:val="20"/>
          <w:szCs w:val="20"/>
        </w:rPr>
        <w:t>:</w:t>
      </w:r>
      <w:r w:rsidR="00E63056" w:rsidRPr="00C13576">
        <w:rPr>
          <w:rFonts w:ascii="Arial" w:hAnsi="Arial" w:cs="Arial"/>
          <w:color w:val="auto"/>
          <w:sz w:val="20"/>
          <w:szCs w:val="20"/>
        </w:rPr>
        <w:t xml:space="preserve"> </w:t>
      </w:r>
      <w:r w:rsidRPr="00C13576">
        <w:rPr>
          <w:rFonts w:ascii="Arial" w:hAnsi="Arial" w:cs="Arial"/>
          <w:color w:val="auto"/>
          <w:sz w:val="20"/>
          <w:szCs w:val="20"/>
        </w:rPr>
        <w:t xml:space="preserve">armas de fuego, </w:t>
      </w:r>
      <w:r w:rsidR="003B07A0" w:rsidRPr="00C13576">
        <w:rPr>
          <w:rFonts w:ascii="Arial" w:hAnsi="Arial" w:cs="Arial"/>
          <w:color w:val="auto"/>
          <w:sz w:val="20"/>
          <w:szCs w:val="20"/>
        </w:rPr>
        <w:t>revólver</w:t>
      </w:r>
      <w:r w:rsidRPr="00C13576">
        <w:rPr>
          <w:rFonts w:ascii="Arial" w:hAnsi="Arial" w:cs="Arial"/>
          <w:color w:val="auto"/>
          <w:sz w:val="20"/>
          <w:szCs w:val="20"/>
        </w:rPr>
        <w:t xml:space="preserve"> calibre 38 AUTO</w:t>
      </w:r>
      <w:r w:rsidR="00E63056" w:rsidRPr="00C13576">
        <w:rPr>
          <w:rFonts w:ascii="Arial" w:hAnsi="Arial" w:cs="Arial"/>
          <w:color w:val="auto"/>
          <w:sz w:val="20"/>
          <w:szCs w:val="20"/>
        </w:rPr>
        <w:t xml:space="preserve"> </w:t>
      </w:r>
      <w:r w:rsidRPr="00C13576">
        <w:rPr>
          <w:rFonts w:ascii="Arial" w:hAnsi="Arial" w:cs="Arial"/>
          <w:color w:val="auto"/>
          <w:sz w:val="20"/>
          <w:szCs w:val="20"/>
        </w:rPr>
        <w:t>con una dotación de municiones frescas de óptica calidad, chalecos antibalas de acuerdo al puesto de servicio, el cual deberá estar confeccionado con materiales que tengan un nivel de protección mínimo II, casacas, ponchos, chalecos refractarios, equipo de comunicación con batería de repuesto, equipos de telefonía móvil</w:t>
      </w:r>
      <w:r w:rsidR="00294A3F" w:rsidRPr="00C13576">
        <w:rPr>
          <w:rFonts w:ascii="Arial" w:hAnsi="Arial" w:cs="Arial"/>
          <w:color w:val="auto"/>
          <w:sz w:val="20"/>
          <w:szCs w:val="20"/>
        </w:rPr>
        <w:t xml:space="preserve"> (con cámara de fotos y redes sociales(WhatsApp y/o Telegram) para </w:t>
      </w:r>
      <w:proofErr w:type="spellStart"/>
      <w:r w:rsidR="00294A3F" w:rsidRPr="00C13576">
        <w:rPr>
          <w:rFonts w:ascii="Arial" w:hAnsi="Arial" w:cs="Arial"/>
          <w:color w:val="auto"/>
          <w:sz w:val="20"/>
          <w:szCs w:val="20"/>
        </w:rPr>
        <w:t>el</w:t>
      </w:r>
      <w:proofErr w:type="spellEnd"/>
      <w:r w:rsidR="00294A3F" w:rsidRPr="00C13576">
        <w:rPr>
          <w:rFonts w:ascii="Arial" w:hAnsi="Arial" w:cs="Arial"/>
          <w:color w:val="auto"/>
          <w:sz w:val="20"/>
          <w:szCs w:val="20"/>
        </w:rPr>
        <w:t xml:space="preserve"> envió de fotos y mensajería de ser requerido)</w:t>
      </w:r>
      <w:r w:rsidRPr="00C13576">
        <w:rPr>
          <w:rFonts w:ascii="Arial" w:hAnsi="Arial" w:cs="Arial"/>
          <w:color w:val="auto"/>
          <w:sz w:val="20"/>
          <w:szCs w:val="20"/>
        </w:rPr>
        <w:t xml:space="preserve"> </w:t>
      </w:r>
      <w:r w:rsidR="00F7208E" w:rsidRPr="00C13576">
        <w:rPr>
          <w:rFonts w:ascii="Arial" w:hAnsi="Arial" w:cs="Arial"/>
          <w:color w:val="auto"/>
          <w:sz w:val="20"/>
          <w:szCs w:val="20"/>
        </w:rPr>
        <w:t xml:space="preserve">y </w:t>
      </w:r>
      <w:r w:rsidRPr="00C13576">
        <w:rPr>
          <w:rFonts w:ascii="Arial" w:hAnsi="Arial" w:cs="Arial"/>
          <w:color w:val="auto"/>
          <w:sz w:val="20"/>
          <w:szCs w:val="20"/>
        </w:rPr>
        <w:t xml:space="preserve">útiles de escritorio. </w:t>
      </w:r>
    </w:p>
    <w:p w14:paraId="79FE5323" w14:textId="77777777" w:rsidR="00EE4D28" w:rsidRPr="00C13576" w:rsidRDefault="00EE4D28" w:rsidP="00EE4D28">
      <w:pPr>
        <w:spacing w:after="0" w:line="240" w:lineRule="auto"/>
        <w:jc w:val="both"/>
        <w:rPr>
          <w:rFonts w:ascii="Arial" w:hAnsi="Arial" w:cs="Arial"/>
          <w:color w:val="auto"/>
          <w:sz w:val="20"/>
          <w:szCs w:val="20"/>
        </w:rPr>
      </w:pPr>
    </w:p>
    <w:p w14:paraId="1C568704" w14:textId="5136DD6B" w:rsidR="00213778" w:rsidRPr="00C13576" w:rsidRDefault="00213778"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Las armas de fuego deberán encontrarse en custodia exclusiva de</w:t>
      </w:r>
      <w:r w:rsidR="006A5728" w:rsidRPr="00C13576">
        <w:rPr>
          <w:rFonts w:ascii="Arial" w:hAnsi="Arial" w:cs="Arial"/>
          <w:color w:val="auto"/>
          <w:sz w:val="20"/>
          <w:szCs w:val="20"/>
        </w:rPr>
        <w:t xml:space="preserve"> </w:t>
      </w:r>
      <w:r w:rsidR="00A86D74" w:rsidRPr="00C13576">
        <w:rPr>
          <w:rFonts w:ascii="Arial" w:hAnsi="Arial" w:cs="Arial"/>
          <w:color w:val="auto"/>
          <w:sz w:val="20"/>
          <w:szCs w:val="20"/>
        </w:rPr>
        <w:t xml:space="preserve">El </w:t>
      </w:r>
      <w:r w:rsidR="000F77E0" w:rsidRPr="00C13576">
        <w:rPr>
          <w:rFonts w:ascii="Arial" w:hAnsi="Arial" w:cs="Arial"/>
          <w:color w:val="auto"/>
          <w:sz w:val="20"/>
          <w:szCs w:val="20"/>
        </w:rPr>
        <w:t>CONTRATISTA</w:t>
      </w:r>
      <w:r w:rsidR="00A86D74" w:rsidRPr="00C13576">
        <w:rPr>
          <w:rFonts w:ascii="Arial" w:hAnsi="Arial" w:cs="Arial"/>
          <w:color w:val="auto"/>
          <w:sz w:val="20"/>
          <w:szCs w:val="20"/>
        </w:rPr>
        <w:t xml:space="preserve">. </w:t>
      </w:r>
    </w:p>
    <w:p w14:paraId="1C568705" w14:textId="77777777" w:rsidR="009203BD" w:rsidRPr="00C13576" w:rsidRDefault="009203BD" w:rsidP="00EE4D28">
      <w:pPr>
        <w:spacing w:after="0" w:line="240" w:lineRule="auto"/>
        <w:jc w:val="both"/>
        <w:rPr>
          <w:rFonts w:ascii="Arial" w:hAnsi="Arial" w:cs="Arial"/>
          <w:color w:val="auto"/>
          <w:sz w:val="20"/>
          <w:szCs w:val="20"/>
        </w:rPr>
      </w:pPr>
    </w:p>
    <w:p w14:paraId="1C568706" w14:textId="77777777" w:rsidR="008978CF" w:rsidRPr="00C13576" w:rsidRDefault="006F54F7" w:rsidP="00EE4D28">
      <w:pPr>
        <w:spacing w:after="0" w:line="240" w:lineRule="auto"/>
        <w:jc w:val="both"/>
        <w:rPr>
          <w:rFonts w:ascii="Arial" w:hAnsi="Arial" w:cs="Arial"/>
          <w:b/>
          <w:color w:val="auto"/>
          <w:sz w:val="20"/>
          <w:szCs w:val="20"/>
        </w:rPr>
      </w:pPr>
      <w:r w:rsidRPr="00C13576">
        <w:rPr>
          <w:rFonts w:ascii="Arial" w:hAnsi="Arial" w:cs="Arial"/>
          <w:b/>
          <w:color w:val="auto"/>
          <w:sz w:val="20"/>
          <w:szCs w:val="20"/>
        </w:rPr>
        <w:t>2.</w:t>
      </w:r>
      <w:r w:rsidR="00317625" w:rsidRPr="00C13576">
        <w:rPr>
          <w:rFonts w:ascii="Arial" w:hAnsi="Arial" w:cs="Arial"/>
          <w:b/>
          <w:color w:val="auto"/>
          <w:sz w:val="20"/>
          <w:szCs w:val="20"/>
        </w:rPr>
        <w:t>3</w:t>
      </w:r>
      <w:r w:rsidR="008978CF" w:rsidRPr="00C13576">
        <w:rPr>
          <w:rFonts w:ascii="Arial" w:hAnsi="Arial" w:cs="Arial"/>
          <w:b/>
          <w:color w:val="auto"/>
          <w:sz w:val="20"/>
          <w:szCs w:val="20"/>
        </w:rPr>
        <w:t>.1 Sobre los relevos</w:t>
      </w:r>
      <w:r w:rsidR="007F37CF" w:rsidRPr="00C13576">
        <w:rPr>
          <w:rFonts w:ascii="Arial" w:hAnsi="Arial" w:cs="Arial"/>
          <w:b/>
          <w:color w:val="auto"/>
          <w:sz w:val="20"/>
          <w:szCs w:val="20"/>
        </w:rPr>
        <w:t xml:space="preserve"> y puntualidad</w:t>
      </w:r>
    </w:p>
    <w:p w14:paraId="2CC857AF" w14:textId="77777777" w:rsidR="00EE4D28" w:rsidRPr="00C13576" w:rsidRDefault="00EE4D28" w:rsidP="00EE4D28">
      <w:pPr>
        <w:spacing w:after="0" w:line="240" w:lineRule="auto"/>
        <w:jc w:val="both"/>
        <w:rPr>
          <w:rFonts w:ascii="Arial" w:hAnsi="Arial" w:cs="Arial"/>
          <w:color w:val="auto"/>
          <w:sz w:val="20"/>
          <w:szCs w:val="20"/>
        </w:rPr>
      </w:pPr>
    </w:p>
    <w:p w14:paraId="1C568707" w14:textId="4B5DC437"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Si no se presentara el relevo la empresa estará en la obligación de proveer en un periodo no mayor de dos (</w:t>
      </w:r>
      <w:r w:rsidR="00754548" w:rsidRPr="00C13576">
        <w:rPr>
          <w:rFonts w:ascii="Arial" w:hAnsi="Arial" w:cs="Arial"/>
          <w:color w:val="auto"/>
          <w:sz w:val="20"/>
          <w:szCs w:val="20"/>
        </w:rPr>
        <w:t>0</w:t>
      </w:r>
      <w:r w:rsidRPr="00C13576">
        <w:rPr>
          <w:rFonts w:ascii="Arial" w:hAnsi="Arial" w:cs="Arial"/>
          <w:color w:val="auto"/>
          <w:sz w:val="20"/>
          <w:szCs w:val="20"/>
        </w:rPr>
        <w:t>2) horas posterior</w:t>
      </w:r>
      <w:r w:rsidR="000F77E0" w:rsidRPr="00C13576">
        <w:rPr>
          <w:rFonts w:ascii="Arial" w:hAnsi="Arial" w:cs="Arial"/>
          <w:color w:val="auto"/>
          <w:sz w:val="20"/>
          <w:szCs w:val="20"/>
        </w:rPr>
        <w:t>es</w:t>
      </w:r>
      <w:r w:rsidRPr="00C13576">
        <w:rPr>
          <w:rFonts w:ascii="Arial" w:hAnsi="Arial" w:cs="Arial"/>
          <w:color w:val="auto"/>
          <w:sz w:val="20"/>
          <w:szCs w:val="20"/>
        </w:rPr>
        <w:t xml:space="preserve"> el relevo respectivo</w:t>
      </w:r>
      <w:r w:rsidR="007F37CF" w:rsidRPr="00C13576">
        <w:rPr>
          <w:rFonts w:ascii="Arial" w:hAnsi="Arial" w:cs="Arial"/>
          <w:color w:val="auto"/>
          <w:sz w:val="20"/>
          <w:szCs w:val="20"/>
        </w:rPr>
        <w:t xml:space="preserve"> </w:t>
      </w:r>
      <w:r w:rsidRPr="00C13576">
        <w:rPr>
          <w:rFonts w:ascii="Arial" w:hAnsi="Arial" w:cs="Arial"/>
          <w:color w:val="auto"/>
          <w:sz w:val="20"/>
          <w:szCs w:val="20"/>
        </w:rPr>
        <w:t xml:space="preserve">informando el mismo </w:t>
      </w:r>
      <w:r w:rsidR="00754548" w:rsidRPr="00C13576">
        <w:rPr>
          <w:rFonts w:ascii="Arial" w:hAnsi="Arial" w:cs="Arial"/>
          <w:color w:val="auto"/>
          <w:sz w:val="20"/>
          <w:szCs w:val="20"/>
        </w:rPr>
        <w:t>a</w:t>
      </w:r>
      <w:r w:rsidR="000F77E0" w:rsidRPr="00C13576">
        <w:rPr>
          <w:rFonts w:ascii="Arial" w:hAnsi="Arial" w:cs="Arial"/>
          <w:color w:val="auto"/>
          <w:sz w:val="20"/>
          <w:szCs w:val="20"/>
        </w:rPr>
        <w:t xml:space="preserve">l Área </w:t>
      </w:r>
      <w:r w:rsidR="00754548" w:rsidRPr="00C13576">
        <w:rPr>
          <w:rFonts w:ascii="Arial" w:hAnsi="Arial" w:cs="Arial"/>
          <w:color w:val="auto"/>
          <w:sz w:val="20"/>
          <w:szCs w:val="20"/>
        </w:rPr>
        <w:t>de Seguridad</w:t>
      </w:r>
      <w:r w:rsidR="000F77E0" w:rsidRPr="00C13576">
        <w:rPr>
          <w:rFonts w:ascii="Arial" w:hAnsi="Arial" w:cs="Arial"/>
          <w:color w:val="auto"/>
          <w:sz w:val="20"/>
          <w:szCs w:val="20"/>
        </w:rPr>
        <w:t xml:space="preserve"> - Logística</w:t>
      </w:r>
      <w:r w:rsidR="00754548" w:rsidRPr="00C13576">
        <w:rPr>
          <w:rFonts w:ascii="Arial" w:hAnsi="Arial" w:cs="Arial"/>
          <w:color w:val="auto"/>
          <w:sz w:val="20"/>
          <w:szCs w:val="20"/>
        </w:rPr>
        <w:t xml:space="preserve"> del FEBAN </w:t>
      </w:r>
      <w:r w:rsidRPr="00C13576">
        <w:rPr>
          <w:rFonts w:ascii="Arial" w:hAnsi="Arial" w:cs="Arial"/>
          <w:color w:val="auto"/>
          <w:sz w:val="20"/>
          <w:szCs w:val="20"/>
        </w:rPr>
        <w:t>consignado datos generales del retén</w:t>
      </w:r>
      <w:r w:rsidR="007F37CF" w:rsidRPr="00C13576">
        <w:rPr>
          <w:rFonts w:ascii="Arial" w:hAnsi="Arial" w:cs="Arial"/>
          <w:color w:val="auto"/>
          <w:sz w:val="20"/>
          <w:szCs w:val="20"/>
        </w:rPr>
        <w:t xml:space="preserve">. </w:t>
      </w:r>
      <w:r w:rsidRPr="00C13576">
        <w:rPr>
          <w:rFonts w:ascii="Arial" w:hAnsi="Arial" w:cs="Arial"/>
          <w:color w:val="auto"/>
          <w:sz w:val="20"/>
          <w:szCs w:val="20"/>
        </w:rPr>
        <w:t>E</w:t>
      </w:r>
      <w:r w:rsidR="00754548" w:rsidRPr="00C13576">
        <w:rPr>
          <w:rFonts w:ascii="Arial" w:hAnsi="Arial" w:cs="Arial"/>
          <w:color w:val="auto"/>
          <w:sz w:val="20"/>
          <w:szCs w:val="20"/>
        </w:rPr>
        <w:t xml:space="preserve">l FEBAN </w:t>
      </w:r>
      <w:r w:rsidRPr="00C13576">
        <w:rPr>
          <w:rFonts w:ascii="Arial" w:hAnsi="Arial" w:cs="Arial"/>
          <w:color w:val="auto"/>
          <w:sz w:val="20"/>
          <w:szCs w:val="20"/>
        </w:rPr>
        <w:t xml:space="preserve">aplicará los descuentos y sanciones establecidas </w:t>
      </w:r>
      <w:r w:rsidR="00997437" w:rsidRPr="00C13576">
        <w:rPr>
          <w:rFonts w:ascii="Arial" w:hAnsi="Arial" w:cs="Arial"/>
          <w:color w:val="auto"/>
          <w:sz w:val="20"/>
          <w:szCs w:val="20"/>
        </w:rPr>
        <w:t>(</w:t>
      </w:r>
      <w:r w:rsidR="00D83E11" w:rsidRPr="00C13576">
        <w:rPr>
          <w:rFonts w:ascii="Arial" w:hAnsi="Arial" w:cs="Arial"/>
          <w:color w:val="auto"/>
          <w:sz w:val="20"/>
          <w:szCs w:val="20"/>
        </w:rPr>
        <w:t xml:space="preserve">Ver </w:t>
      </w:r>
      <w:r w:rsidR="00B66E0A" w:rsidRPr="00C13576">
        <w:rPr>
          <w:rFonts w:ascii="Arial" w:hAnsi="Arial" w:cs="Arial"/>
          <w:color w:val="auto"/>
          <w:sz w:val="20"/>
          <w:szCs w:val="20"/>
        </w:rPr>
        <w:t xml:space="preserve">punto </w:t>
      </w:r>
      <w:r w:rsidR="00A15377" w:rsidRPr="00C13576">
        <w:rPr>
          <w:rFonts w:ascii="Arial" w:hAnsi="Arial" w:cs="Arial"/>
          <w:color w:val="auto"/>
          <w:sz w:val="20"/>
          <w:szCs w:val="20"/>
        </w:rPr>
        <w:t>6.6</w:t>
      </w:r>
      <w:r w:rsidR="00B66E0A" w:rsidRPr="00C13576">
        <w:rPr>
          <w:rFonts w:ascii="Arial" w:hAnsi="Arial" w:cs="Arial"/>
          <w:color w:val="auto"/>
          <w:sz w:val="20"/>
          <w:szCs w:val="20"/>
        </w:rPr>
        <w:t>)</w:t>
      </w:r>
    </w:p>
    <w:p w14:paraId="3B805A08" w14:textId="77777777" w:rsidR="00EE4D28" w:rsidRPr="00C13576" w:rsidRDefault="00EE4D28" w:rsidP="00EE4D28">
      <w:pPr>
        <w:spacing w:after="0" w:line="240" w:lineRule="auto"/>
        <w:jc w:val="both"/>
        <w:rPr>
          <w:rFonts w:ascii="Arial" w:hAnsi="Arial" w:cs="Arial"/>
          <w:color w:val="auto"/>
          <w:sz w:val="20"/>
          <w:szCs w:val="20"/>
        </w:rPr>
      </w:pPr>
    </w:p>
    <w:p w14:paraId="1C568709" w14:textId="77777777"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El cumplimiento de los turnos establecidos de </w:t>
      </w:r>
      <w:smartTag w:uri="urn:schemas-microsoft-com:office:smarttags" w:element="metricconverter">
        <w:smartTagPr>
          <w:attr w:name="ProductID" w:val="12 a"/>
        </w:smartTagPr>
        <w:r w:rsidRPr="00C13576">
          <w:rPr>
            <w:rFonts w:ascii="Arial" w:hAnsi="Arial" w:cs="Arial"/>
            <w:color w:val="auto"/>
            <w:sz w:val="20"/>
            <w:szCs w:val="20"/>
          </w:rPr>
          <w:t>12 a</w:t>
        </w:r>
      </w:smartTag>
      <w:r w:rsidRPr="00C13576">
        <w:rPr>
          <w:rFonts w:ascii="Arial" w:hAnsi="Arial" w:cs="Arial"/>
          <w:color w:val="auto"/>
          <w:sz w:val="20"/>
          <w:szCs w:val="20"/>
        </w:rPr>
        <w:t xml:space="preserve"> 24 horas, deberán ser consignados y reportados en el cuaderno de ocurrencias de la empresa y en los informes de asistencia del servicio que se presentará.</w:t>
      </w:r>
    </w:p>
    <w:p w14:paraId="460AB48E" w14:textId="77777777" w:rsidR="00EE4D28" w:rsidRPr="00C13576" w:rsidRDefault="00EE4D28" w:rsidP="00EE4D28">
      <w:pPr>
        <w:spacing w:after="0" w:line="240" w:lineRule="auto"/>
        <w:jc w:val="both"/>
        <w:rPr>
          <w:rFonts w:ascii="Arial" w:hAnsi="Arial" w:cs="Arial"/>
          <w:color w:val="auto"/>
          <w:sz w:val="20"/>
          <w:szCs w:val="20"/>
        </w:rPr>
      </w:pPr>
    </w:p>
    <w:p w14:paraId="1C56870A" w14:textId="1E1D615C" w:rsidR="00977B2A" w:rsidRPr="00C13576" w:rsidRDefault="00977B2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Los supervisores y agentes de seguridad privada de la empresa, estarán bajo la supervisión del </w:t>
      </w:r>
      <w:r w:rsidR="000F77E0" w:rsidRPr="00C13576">
        <w:rPr>
          <w:rFonts w:ascii="Arial" w:hAnsi="Arial" w:cs="Arial"/>
          <w:color w:val="auto"/>
          <w:sz w:val="20"/>
          <w:szCs w:val="20"/>
        </w:rPr>
        <w:t>j</w:t>
      </w:r>
      <w:r w:rsidRPr="00C13576">
        <w:rPr>
          <w:rFonts w:ascii="Arial" w:hAnsi="Arial" w:cs="Arial"/>
          <w:color w:val="auto"/>
          <w:sz w:val="20"/>
          <w:szCs w:val="20"/>
        </w:rPr>
        <w:t xml:space="preserve">efe </w:t>
      </w:r>
      <w:r w:rsidR="000F77E0" w:rsidRPr="00C13576">
        <w:rPr>
          <w:rFonts w:ascii="Arial" w:hAnsi="Arial" w:cs="Arial"/>
          <w:color w:val="auto"/>
          <w:sz w:val="20"/>
          <w:szCs w:val="20"/>
        </w:rPr>
        <w:t xml:space="preserve">del Área </w:t>
      </w:r>
      <w:r w:rsidRPr="00C13576">
        <w:rPr>
          <w:rFonts w:ascii="Arial" w:hAnsi="Arial" w:cs="Arial"/>
          <w:color w:val="auto"/>
          <w:sz w:val="20"/>
          <w:szCs w:val="20"/>
        </w:rPr>
        <w:t>de Seguridad</w:t>
      </w:r>
      <w:r w:rsidR="000F77E0" w:rsidRPr="00C13576">
        <w:rPr>
          <w:rFonts w:ascii="Arial" w:hAnsi="Arial" w:cs="Arial"/>
          <w:color w:val="auto"/>
          <w:sz w:val="20"/>
          <w:szCs w:val="20"/>
        </w:rPr>
        <w:t xml:space="preserve"> – Logística</w:t>
      </w:r>
      <w:r w:rsidRPr="00C13576">
        <w:rPr>
          <w:rFonts w:ascii="Arial" w:hAnsi="Arial" w:cs="Arial"/>
          <w:color w:val="auto"/>
          <w:sz w:val="20"/>
          <w:szCs w:val="20"/>
        </w:rPr>
        <w:t xml:space="preserve"> del FEBAN, los mismos que reportar</w:t>
      </w:r>
      <w:r w:rsidR="00F138F7" w:rsidRPr="00C13576">
        <w:rPr>
          <w:rFonts w:ascii="Arial" w:hAnsi="Arial" w:cs="Arial"/>
          <w:color w:val="auto"/>
          <w:sz w:val="20"/>
          <w:szCs w:val="20"/>
        </w:rPr>
        <w:t>á</w:t>
      </w:r>
      <w:r w:rsidRPr="00C13576">
        <w:rPr>
          <w:rFonts w:ascii="Arial" w:hAnsi="Arial" w:cs="Arial"/>
          <w:color w:val="auto"/>
          <w:sz w:val="20"/>
          <w:szCs w:val="20"/>
        </w:rPr>
        <w:t xml:space="preserve">n sus actividades y darán cumplimiento a las consignas y las órdenes emitidas de </w:t>
      </w:r>
      <w:r w:rsidR="00D53C51" w:rsidRPr="00C13576">
        <w:rPr>
          <w:rFonts w:ascii="Arial" w:hAnsi="Arial" w:cs="Arial"/>
          <w:color w:val="auto"/>
          <w:sz w:val="20"/>
          <w:szCs w:val="20"/>
        </w:rPr>
        <w:t>este</w:t>
      </w:r>
      <w:r w:rsidRPr="00C13576">
        <w:rPr>
          <w:rFonts w:ascii="Arial" w:hAnsi="Arial" w:cs="Arial"/>
          <w:color w:val="auto"/>
          <w:sz w:val="20"/>
          <w:szCs w:val="20"/>
        </w:rPr>
        <w:t xml:space="preserve"> último.</w:t>
      </w:r>
    </w:p>
    <w:p w14:paraId="23BD88A6" w14:textId="77777777" w:rsidR="00EE4D28" w:rsidRPr="00C13576" w:rsidRDefault="00EE4D28" w:rsidP="00EE4D28">
      <w:pPr>
        <w:spacing w:after="0" w:line="240" w:lineRule="auto"/>
        <w:jc w:val="both"/>
        <w:rPr>
          <w:rFonts w:ascii="Arial" w:hAnsi="Arial" w:cs="Arial"/>
          <w:color w:val="auto"/>
          <w:sz w:val="20"/>
          <w:szCs w:val="20"/>
        </w:rPr>
      </w:pPr>
    </w:p>
    <w:p w14:paraId="1C56870B" w14:textId="77777777" w:rsidR="00723E13" w:rsidRPr="00C13576" w:rsidRDefault="00317625" w:rsidP="00EE4D28">
      <w:pPr>
        <w:spacing w:after="0" w:line="240" w:lineRule="auto"/>
        <w:jc w:val="both"/>
        <w:rPr>
          <w:rFonts w:ascii="Arial" w:hAnsi="Arial" w:cs="Arial"/>
          <w:b/>
          <w:color w:val="auto"/>
          <w:sz w:val="20"/>
          <w:szCs w:val="20"/>
        </w:rPr>
      </w:pPr>
      <w:r w:rsidRPr="00C13576">
        <w:rPr>
          <w:rFonts w:ascii="Arial" w:hAnsi="Arial" w:cs="Arial"/>
          <w:b/>
          <w:color w:val="auto"/>
          <w:sz w:val="20"/>
          <w:szCs w:val="20"/>
        </w:rPr>
        <w:t>2.3</w:t>
      </w:r>
      <w:r w:rsidR="006F54F7" w:rsidRPr="00C13576">
        <w:rPr>
          <w:rFonts w:ascii="Arial" w:hAnsi="Arial" w:cs="Arial"/>
          <w:b/>
          <w:color w:val="auto"/>
          <w:sz w:val="20"/>
          <w:szCs w:val="20"/>
        </w:rPr>
        <w:t>.2</w:t>
      </w:r>
      <w:r w:rsidR="00723E13" w:rsidRPr="00C13576">
        <w:rPr>
          <w:rFonts w:ascii="Arial" w:hAnsi="Arial" w:cs="Arial"/>
          <w:b/>
          <w:color w:val="auto"/>
          <w:sz w:val="20"/>
          <w:szCs w:val="20"/>
        </w:rPr>
        <w:t xml:space="preserve"> Sobre la rotación del Personal de vigilancia:</w:t>
      </w:r>
    </w:p>
    <w:p w14:paraId="393012B6" w14:textId="77777777" w:rsidR="00EE4D28" w:rsidRPr="00C13576" w:rsidRDefault="00EE4D28" w:rsidP="00EE4D28">
      <w:pPr>
        <w:spacing w:after="0" w:line="240" w:lineRule="auto"/>
        <w:jc w:val="both"/>
        <w:rPr>
          <w:rFonts w:ascii="Arial" w:hAnsi="Arial" w:cs="Arial"/>
          <w:color w:val="auto"/>
          <w:sz w:val="20"/>
          <w:szCs w:val="20"/>
        </w:rPr>
      </w:pPr>
    </w:p>
    <w:p w14:paraId="1C56870C" w14:textId="29A5D670" w:rsidR="00723E13" w:rsidRPr="00C13576" w:rsidRDefault="000F77E0"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El Área </w:t>
      </w:r>
      <w:r w:rsidR="00723E13" w:rsidRPr="00C13576">
        <w:rPr>
          <w:rFonts w:ascii="Arial" w:hAnsi="Arial" w:cs="Arial"/>
          <w:color w:val="auto"/>
          <w:sz w:val="20"/>
          <w:szCs w:val="20"/>
        </w:rPr>
        <w:t>de Seguridad</w:t>
      </w:r>
      <w:r w:rsidRPr="00C13576">
        <w:rPr>
          <w:rFonts w:ascii="Arial" w:hAnsi="Arial" w:cs="Arial"/>
          <w:color w:val="auto"/>
          <w:sz w:val="20"/>
          <w:szCs w:val="20"/>
        </w:rPr>
        <w:t xml:space="preserve"> - Logística</w:t>
      </w:r>
      <w:r w:rsidR="00723E13" w:rsidRPr="00C13576">
        <w:rPr>
          <w:rFonts w:ascii="Arial" w:hAnsi="Arial" w:cs="Arial"/>
          <w:color w:val="auto"/>
          <w:sz w:val="20"/>
          <w:szCs w:val="20"/>
        </w:rPr>
        <w:t xml:space="preserve"> del FEBAN, evaluará y autorizará las rotaciones internas del personal de vigilancia que deberá efectuar EL CONTRATISTA, sin que afecten los turnos ni el normal desenvolvimiento de las labores a desarrollar según las consignas específicas y transitorias de los puestos fijos y supervisiones de vigilancia</w:t>
      </w:r>
      <w:r w:rsidR="00C64835" w:rsidRPr="00C13576">
        <w:rPr>
          <w:rFonts w:ascii="Arial" w:hAnsi="Arial" w:cs="Arial"/>
          <w:color w:val="auto"/>
          <w:sz w:val="20"/>
          <w:szCs w:val="20"/>
        </w:rPr>
        <w:t>.</w:t>
      </w:r>
    </w:p>
    <w:p w14:paraId="044A91C2" w14:textId="77777777" w:rsidR="00EE4D28" w:rsidRPr="00C13576" w:rsidRDefault="00EE4D28" w:rsidP="00EE4D28">
      <w:pPr>
        <w:spacing w:after="0" w:line="240" w:lineRule="auto"/>
        <w:jc w:val="both"/>
        <w:rPr>
          <w:rFonts w:ascii="Arial" w:hAnsi="Arial" w:cs="Arial"/>
          <w:color w:val="auto"/>
          <w:sz w:val="20"/>
          <w:szCs w:val="20"/>
        </w:rPr>
      </w:pPr>
    </w:p>
    <w:p w14:paraId="1C56870D" w14:textId="73291971" w:rsidR="00723E13" w:rsidRPr="00C13576" w:rsidRDefault="00723E13"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EL F</w:t>
      </w:r>
      <w:r w:rsidR="00145608" w:rsidRPr="00C13576">
        <w:rPr>
          <w:rFonts w:ascii="Arial" w:hAnsi="Arial" w:cs="Arial"/>
          <w:color w:val="auto"/>
          <w:sz w:val="20"/>
          <w:szCs w:val="20"/>
        </w:rPr>
        <w:t xml:space="preserve">EBAN </w:t>
      </w:r>
      <w:r w:rsidRPr="00C13576">
        <w:rPr>
          <w:rFonts w:ascii="Arial" w:hAnsi="Arial" w:cs="Arial"/>
          <w:color w:val="auto"/>
          <w:sz w:val="20"/>
          <w:szCs w:val="20"/>
        </w:rPr>
        <w:t>a través d</w:t>
      </w:r>
      <w:r w:rsidR="00A12AFC" w:rsidRPr="00C13576">
        <w:rPr>
          <w:rFonts w:ascii="Arial" w:hAnsi="Arial" w:cs="Arial"/>
          <w:color w:val="auto"/>
          <w:sz w:val="20"/>
          <w:szCs w:val="20"/>
        </w:rPr>
        <w:t>el</w:t>
      </w:r>
      <w:r w:rsidRPr="00C13576">
        <w:rPr>
          <w:rFonts w:ascii="Arial" w:hAnsi="Arial" w:cs="Arial"/>
          <w:color w:val="auto"/>
          <w:sz w:val="20"/>
          <w:szCs w:val="20"/>
        </w:rPr>
        <w:t xml:space="preserve"> </w:t>
      </w:r>
      <w:r w:rsidR="00A12AFC" w:rsidRPr="00C13576">
        <w:rPr>
          <w:rFonts w:ascii="Arial" w:hAnsi="Arial" w:cs="Arial"/>
          <w:color w:val="auto"/>
          <w:sz w:val="20"/>
          <w:szCs w:val="20"/>
        </w:rPr>
        <w:t>Área</w:t>
      </w:r>
      <w:r w:rsidRPr="00C13576">
        <w:rPr>
          <w:rFonts w:ascii="Arial" w:hAnsi="Arial" w:cs="Arial"/>
          <w:color w:val="auto"/>
          <w:sz w:val="20"/>
          <w:szCs w:val="20"/>
        </w:rPr>
        <w:t xml:space="preserve"> de Seguridad</w:t>
      </w:r>
      <w:r w:rsidR="00A12AFC" w:rsidRPr="00C13576">
        <w:rPr>
          <w:rFonts w:ascii="Arial" w:hAnsi="Arial" w:cs="Arial"/>
          <w:color w:val="auto"/>
          <w:sz w:val="20"/>
          <w:szCs w:val="20"/>
        </w:rPr>
        <w:t xml:space="preserve"> - Logística</w:t>
      </w:r>
      <w:r w:rsidRPr="00C13576">
        <w:rPr>
          <w:rFonts w:ascii="Arial" w:hAnsi="Arial" w:cs="Arial"/>
          <w:color w:val="auto"/>
          <w:sz w:val="20"/>
          <w:szCs w:val="20"/>
        </w:rPr>
        <w:t xml:space="preserve"> se reserva el derecho de examinar y controlar los cuadernos de ocurrencias donde se registran los relevos, así como también la implementación </w:t>
      </w:r>
      <w:r w:rsidRPr="00C13576">
        <w:rPr>
          <w:rFonts w:ascii="Arial" w:hAnsi="Arial" w:cs="Arial"/>
          <w:color w:val="auto"/>
          <w:sz w:val="20"/>
          <w:szCs w:val="20"/>
        </w:rPr>
        <w:lastRenderedPageBreak/>
        <w:t>de otros dispositivos de control, los mismos que al estar llenos, serán entregados a</w:t>
      </w:r>
      <w:r w:rsidR="00A12AFC" w:rsidRPr="00C13576">
        <w:rPr>
          <w:rFonts w:ascii="Arial" w:hAnsi="Arial" w:cs="Arial"/>
          <w:color w:val="auto"/>
          <w:sz w:val="20"/>
          <w:szCs w:val="20"/>
        </w:rPr>
        <w:t>l Área de Seguridad - Logística</w:t>
      </w:r>
      <w:r w:rsidRPr="00C13576">
        <w:rPr>
          <w:rFonts w:ascii="Arial" w:hAnsi="Arial" w:cs="Arial"/>
          <w:color w:val="auto"/>
          <w:sz w:val="20"/>
          <w:szCs w:val="20"/>
        </w:rPr>
        <w:t xml:space="preserve"> del FEBAN.</w:t>
      </w:r>
    </w:p>
    <w:p w14:paraId="48FF3AC2" w14:textId="77777777" w:rsidR="00A12AFC" w:rsidRPr="00C13576" w:rsidRDefault="00A12AFC" w:rsidP="00EE4D28">
      <w:pPr>
        <w:spacing w:after="0" w:line="240" w:lineRule="auto"/>
        <w:jc w:val="both"/>
        <w:rPr>
          <w:rFonts w:ascii="Arial" w:hAnsi="Arial" w:cs="Arial"/>
          <w:color w:val="auto"/>
          <w:sz w:val="20"/>
          <w:szCs w:val="20"/>
        </w:rPr>
      </w:pPr>
    </w:p>
    <w:p w14:paraId="1C56870E" w14:textId="204BD88B" w:rsidR="00723E13" w:rsidRPr="00C13576" w:rsidRDefault="00723E13"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EL </w:t>
      </w:r>
      <w:r w:rsidR="00145608" w:rsidRPr="00C13576">
        <w:rPr>
          <w:rFonts w:ascii="Arial" w:hAnsi="Arial" w:cs="Arial"/>
          <w:color w:val="auto"/>
          <w:sz w:val="20"/>
          <w:szCs w:val="20"/>
        </w:rPr>
        <w:t xml:space="preserve">FEBAN </w:t>
      </w:r>
      <w:r w:rsidRPr="00C13576">
        <w:rPr>
          <w:rFonts w:ascii="Arial" w:hAnsi="Arial" w:cs="Arial"/>
          <w:color w:val="auto"/>
          <w:sz w:val="20"/>
          <w:szCs w:val="20"/>
        </w:rPr>
        <w:t>a través d</w:t>
      </w:r>
      <w:r w:rsidR="00A12AFC" w:rsidRPr="00C13576">
        <w:rPr>
          <w:rFonts w:ascii="Arial" w:hAnsi="Arial" w:cs="Arial"/>
          <w:color w:val="auto"/>
          <w:sz w:val="20"/>
          <w:szCs w:val="20"/>
        </w:rPr>
        <w:t>el Área de Seguridad - Logística</w:t>
      </w:r>
      <w:r w:rsidRPr="00C13576">
        <w:rPr>
          <w:rFonts w:ascii="Arial" w:hAnsi="Arial" w:cs="Arial"/>
          <w:color w:val="auto"/>
          <w:sz w:val="20"/>
          <w:szCs w:val="20"/>
        </w:rPr>
        <w:t xml:space="preserve"> del FEBAN, se reserva el derecho de solicitar el cambio de personal de agentes de vigilancia y supervisores las veces que lo estime conveniente, con el solo informe solicitado</w:t>
      </w:r>
      <w:r w:rsidR="00CF74FD" w:rsidRPr="00C13576">
        <w:rPr>
          <w:rFonts w:ascii="Arial" w:hAnsi="Arial" w:cs="Arial"/>
          <w:color w:val="auto"/>
          <w:sz w:val="20"/>
          <w:szCs w:val="20"/>
        </w:rPr>
        <w:t>.</w:t>
      </w:r>
    </w:p>
    <w:p w14:paraId="3BC67773" w14:textId="77777777" w:rsidR="00EE4D28" w:rsidRPr="00C13576" w:rsidRDefault="00EE4D28" w:rsidP="00EE4D28">
      <w:pPr>
        <w:spacing w:after="0" w:line="240" w:lineRule="auto"/>
        <w:jc w:val="both"/>
        <w:rPr>
          <w:rFonts w:ascii="Arial" w:hAnsi="Arial" w:cs="Arial"/>
          <w:color w:val="auto"/>
          <w:sz w:val="20"/>
          <w:szCs w:val="20"/>
        </w:rPr>
      </w:pPr>
    </w:p>
    <w:p w14:paraId="1C56870F" w14:textId="146265AF" w:rsidR="00723E13" w:rsidRPr="00C13576" w:rsidRDefault="00723E13" w:rsidP="00EE4D28">
      <w:pPr>
        <w:spacing w:after="0" w:line="240" w:lineRule="auto"/>
        <w:jc w:val="both"/>
        <w:rPr>
          <w:rStyle w:val="nfasis"/>
          <w:rFonts w:ascii="Arial" w:hAnsi="Arial" w:cs="Arial"/>
          <w:i w:val="0"/>
          <w:iCs w:val="0"/>
          <w:color w:val="auto"/>
          <w:sz w:val="20"/>
          <w:szCs w:val="20"/>
        </w:rPr>
      </w:pPr>
      <w:r w:rsidRPr="00C13576">
        <w:rPr>
          <w:rFonts w:ascii="Arial" w:hAnsi="Arial" w:cs="Arial"/>
          <w:color w:val="auto"/>
          <w:sz w:val="20"/>
          <w:szCs w:val="20"/>
        </w:rPr>
        <w:t xml:space="preserve">EL </w:t>
      </w:r>
      <w:r w:rsidR="00145608" w:rsidRPr="00C13576">
        <w:rPr>
          <w:rFonts w:ascii="Arial" w:hAnsi="Arial" w:cs="Arial"/>
          <w:color w:val="auto"/>
          <w:sz w:val="20"/>
          <w:szCs w:val="20"/>
        </w:rPr>
        <w:t xml:space="preserve">FEBAN </w:t>
      </w:r>
      <w:r w:rsidRPr="00C13576">
        <w:rPr>
          <w:rFonts w:ascii="Arial" w:hAnsi="Arial" w:cs="Arial"/>
          <w:color w:val="auto"/>
          <w:sz w:val="20"/>
          <w:szCs w:val="20"/>
        </w:rPr>
        <w:t xml:space="preserve">para garantizar la calidad y </w:t>
      </w:r>
      <w:r w:rsidRPr="00C13576">
        <w:rPr>
          <w:rStyle w:val="nfasis"/>
          <w:rFonts w:ascii="Arial" w:hAnsi="Arial" w:cs="Arial"/>
          <w:i w:val="0"/>
          <w:iCs w:val="0"/>
          <w:color w:val="auto"/>
          <w:sz w:val="20"/>
          <w:szCs w:val="20"/>
        </w:rPr>
        <w:t>eficiencia de los servicios de vigilancia propondrá paralelamente los turnos de supervisión e inspecciones necesarios propi</w:t>
      </w:r>
      <w:r w:rsidR="00A465F0" w:rsidRPr="00C13576">
        <w:rPr>
          <w:rStyle w:val="nfasis"/>
          <w:rFonts w:ascii="Arial" w:hAnsi="Arial" w:cs="Arial"/>
          <w:i w:val="0"/>
          <w:iCs w:val="0"/>
          <w:color w:val="auto"/>
          <w:sz w:val="20"/>
          <w:szCs w:val="20"/>
        </w:rPr>
        <w:t>o</w:t>
      </w:r>
      <w:r w:rsidRPr="00C13576">
        <w:rPr>
          <w:rStyle w:val="nfasis"/>
          <w:rFonts w:ascii="Arial" w:hAnsi="Arial" w:cs="Arial"/>
          <w:i w:val="0"/>
          <w:iCs w:val="0"/>
          <w:color w:val="auto"/>
          <w:sz w:val="20"/>
          <w:szCs w:val="20"/>
        </w:rPr>
        <w:t>s del CONTRATISTA en los locales de la Institución</w:t>
      </w:r>
      <w:r w:rsidR="00CF74FD" w:rsidRPr="00C13576">
        <w:rPr>
          <w:rStyle w:val="nfasis"/>
          <w:rFonts w:ascii="Arial" w:hAnsi="Arial" w:cs="Arial"/>
          <w:i w:val="0"/>
          <w:iCs w:val="0"/>
          <w:color w:val="auto"/>
          <w:sz w:val="20"/>
          <w:szCs w:val="20"/>
        </w:rPr>
        <w:t>.</w:t>
      </w:r>
    </w:p>
    <w:p w14:paraId="47E1448E" w14:textId="77777777" w:rsidR="00EE4D28" w:rsidRPr="00C13576" w:rsidRDefault="00EE4D28" w:rsidP="00EE4D28">
      <w:pPr>
        <w:spacing w:after="0" w:line="240" w:lineRule="auto"/>
        <w:jc w:val="both"/>
        <w:rPr>
          <w:rFonts w:ascii="Arial" w:hAnsi="Arial" w:cs="Arial"/>
          <w:color w:val="auto"/>
          <w:sz w:val="20"/>
          <w:szCs w:val="20"/>
        </w:rPr>
      </w:pPr>
    </w:p>
    <w:p w14:paraId="1C568710" w14:textId="6AC926CC" w:rsidR="00723E13" w:rsidRPr="00C13576" w:rsidRDefault="00723E13"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La rotación del personal de vigilancia en un determinado puesto, no deberá ser diario, el efectivo deberá permanecer como mínimo quince (15) días en el puesto, salvo sea rotado por motivos válidamente justificados, en cuyo caso deberá ser sustentado, a fin de asegurar la custodia de los bienes</w:t>
      </w:r>
      <w:r w:rsidR="00CF74FD" w:rsidRPr="00C13576">
        <w:rPr>
          <w:rFonts w:ascii="Arial" w:hAnsi="Arial" w:cs="Arial"/>
          <w:color w:val="auto"/>
          <w:sz w:val="20"/>
          <w:szCs w:val="20"/>
        </w:rPr>
        <w:t>.</w:t>
      </w:r>
    </w:p>
    <w:p w14:paraId="1C568711" w14:textId="77777777" w:rsidR="00FA1A01" w:rsidRPr="00C13576" w:rsidRDefault="00FA1A01" w:rsidP="00EE4D28">
      <w:pPr>
        <w:spacing w:after="0" w:line="240" w:lineRule="auto"/>
        <w:jc w:val="both"/>
        <w:rPr>
          <w:rFonts w:ascii="Arial" w:hAnsi="Arial" w:cs="Arial"/>
          <w:color w:val="auto"/>
          <w:sz w:val="20"/>
          <w:szCs w:val="20"/>
        </w:rPr>
      </w:pPr>
    </w:p>
    <w:p w14:paraId="1C568712" w14:textId="77777777" w:rsidR="0034748A" w:rsidRPr="00C13576" w:rsidRDefault="00317625" w:rsidP="00EE4D28">
      <w:pPr>
        <w:spacing w:after="0" w:line="240" w:lineRule="auto"/>
        <w:jc w:val="both"/>
        <w:rPr>
          <w:rFonts w:ascii="Arial" w:hAnsi="Arial" w:cs="Arial"/>
          <w:b/>
          <w:bCs/>
          <w:color w:val="auto"/>
          <w:sz w:val="20"/>
          <w:szCs w:val="20"/>
        </w:rPr>
      </w:pPr>
      <w:r w:rsidRPr="00C13576">
        <w:rPr>
          <w:rFonts w:ascii="Arial" w:hAnsi="Arial" w:cs="Arial"/>
          <w:b/>
          <w:bCs/>
          <w:color w:val="auto"/>
          <w:sz w:val="20"/>
          <w:szCs w:val="20"/>
        </w:rPr>
        <w:t>2.4</w:t>
      </w:r>
      <w:r w:rsidR="005E6823" w:rsidRPr="00C13576">
        <w:rPr>
          <w:rFonts w:ascii="Arial" w:hAnsi="Arial" w:cs="Arial"/>
          <w:b/>
          <w:bCs/>
          <w:color w:val="auto"/>
          <w:sz w:val="20"/>
          <w:szCs w:val="20"/>
        </w:rPr>
        <w:t xml:space="preserve"> </w:t>
      </w:r>
      <w:r w:rsidR="0034748A" w:rsidRPr="00C13576">
        <w:rPr>
          <w:rFonts w:ascii="Arial" w:hAnsi="Arial" w:cs="Arial"/>
          <w:b/>
          <w:bCs/>
          <w:color w:val="auto"/>
          <w:sz w:val="20"/>
          <w:szCs w:val="20"/>
        </w:rPr>
        <w:t xml:space="preserve">ACTIVIDADES DIARIAS </w:t>
      </w:r>
      <w:r w:rsidR="00914406" w:rsidRPr="00C13576">
        <w:rPr>
          <w:rFonts w:ascii="Arial" w:hAnsi="Arial" w:cs="Arial"/>
          <w:b/>
          <w:bCs/>
          <w:color w:val="auto"/>
          <w:sz w:val="20"/>
          <w:szCs w:val="20"/>
        </w:rPr>
        <w:t>BÁSICAS</w:t>
      </w:r>
    </w:p>
    <w:p w14:paraId="7FDAE687" w14:textId="77777777" w:rsidR="00EE4D28" w:rsidRPr="00C13576" w:rsidRDefault="00EE4D28" w:rsidP="00EE4D28">
      <w:pPr>
        <w:spacing w:after="0" w:line="240" w:lineRule="auto"/>
        <w:jc w:val="both"/>
        <w:rPr>
          <w:rFonts w:ascii="Arial" w:hAnsi="Arial" w:cs="Arial"/>
          <w:b/>
          <w:color w:val="auto"/>
          <w:sz w:val="20"/>
          <w:szCs w:val="20"/>
        </w:rPr>
      </w:pPr>
    </w:p>
    <w:p w14:paraId="1C568713" w14:textId="77777777" w:rsidR="0034748A" w:rsidRPr="00C13576" w:rsidRDefault="00317625" w:rsidP="00EE4D28">
      <w:pPr>
        <w:spacing w:after="0" w:line="240" w:lineRule="auto"/>
        <w:jc w:val="both"/>
        <w:rPr>
          <w:rFonts w:ascii="Arial" w:hAnsi="Arial" w:cs="Arial"/>
          <w:b/>
          <w:color w:val="auto"/>
          <w:sz w:val="20"/>
          <w:szCs w:val="20"/>
        </w:rPr>
      </w:pPr>
      <w:r w:rsidRPr="00C13576">
        <w:rPr>
          <w:rFonts w:ascii="Arial" w:hAnsi="Arial" w:cs="Arial"/>
          <w:b/>
          <w:color w:val="auto"/>
          <w:sz w:val="20"/>
          <w:szCs w:val="20"/>
        </w:rPr>
        <w:t>2.4</w:t>
      </w:r>
      <w:r w:rsidR="00FA1A01" w:rsidRPr="00C13576">
        <w:rPr>
          <w:rFonts w:ascii="Arial" w:hAnsi="Arial" w:cs="Arial"/>
          <w:b/>
          <w:color w:val="auto"/>
          <w:sz w:val="20"/>
          <w:szCs w:val="20"/>
        </w:rPr>
        <w:t xml:space="preserve">.1 </w:t>
      </w:r>
      <w:r w:rsidR="00BD378A" w:rsidRPr="00C13576">
        <w:rPr>
          <w:rFonts w:ascii="Arial" w:hAnsi="Arial" w:cs="Arial"/>
          <w:b/>
          <w:color w:val="auto"/>
          <w:sz w:val="20"/>
          <w:szCs w:val="20"/>
        </w:rPr>
        <w:t>Control de Personas</w:t>
      </w:r>
    </w:p>
    <w:p w14:paraId="280FC3E5" w14:textId="77777777" w:rsidR="00EE4D28" w:rsidRPr="00C13576" w:rsidRDefault="00EE4D28" w:rsidP="00EE4D28">
      <w:pPr>
        <w:spacing w:after="0" w:line="240" w:lineRule="auto"/>
        <w:jc w:val="both"/>
        <w:rPr>
          <w:rFonts w:ascii="Arial" w:hAnsi="Arial" w:cs="Arial"/>
          <w:color w:val="auto"/>
          <w:sz w:val="20"/>
          <w:szCs w:val="20"/>
        </w:rPr>
      </w:pPr>
    </w:p>
    <w:p w14:paraId="1C568714" w14:textId="77777777"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Identificación del ingreso y salida de las personas, </w:t>
      </w:r>
      <w:r w:rsidR="001E15E1" w:rsidRPr="00C13576">
        <w:rPr>
          <w:rFonts w:ascii="Arial" w:hAnsi="Arial" w:cs="Arial"/>
          <w:color w:val="auto"/>
          <w:sz w:val="20"/>
          <w:szCs w:val="20"/>
        </w:rPr>
        <w:t>trabajadores,</w:t>
      </w:r>
      <w:r w:rsidRPr="00C13576">
        <w:rPr>
          <w:rFonts w:ascii="Arial" w:hAnsi="Arial" w:cs="Arial"/>
          <w:color w:val="auto"/>
          <w:sz w:val="20"/>
          <w:szCs w:val="20"/>
        </w:rPr>
        <w:t xml:space="preserve"> visitantes y unidades móviles a las instalaciones del F</w:t>
      </w:r>
      <w:r w:rsidR="00D629DB" w:rsidRPr="00C13576">
        <w:rPr>
          <w:rFonts w:ascii="Arial" w:hAnsi="Arial" w:cs="Arial"/>
          <w:color w:val="auto"/>
          <w:sz w:val="20"/>
          <w:szCs w:val="20"/>
        </w:rPr>
        <w:t>EBAN</w:t>
      </w:r>
      <w:r w:rsidRPr="00C13576">
        <w:rPr>
          <w:rFonts w:ascii="Arial" w:hAnsi="Arial" w:cs="Arial"/>
          <w:color w:val="auto"/>
          <w:sz w:val="20"/>
          <w:szCs w:val="20"/>
        </w:rPr>
        <w:t>.</w:t>
      </w:r>
    </w:p>
    <w:p w14:paraId="0BCACE0B" w14:textId="77777777" w:rsidR="00EE4D28" w:rsidRPr="00C13576" w:rsidRDefault="00EE4D28" w:rsidP="00EE4D28">
      <w:pPr>
        <w:spacing w:after="0" w:line="240" w:lineRule="auto"/>
        <w:jc w:val="both"/>
        <w:rPr>
          <w:rFonts w:ascii="Arial" w:hAnsi="Arial" w:cs="Arial"/>
          <w:color w:val="auto"/>
          <w:sz w:val="20"/>
          <w:szCs w:val="20"/>
        </w:rPr>
      </w:pPr>
    </w:p>
    <w:p w14:paraId="1C568715" w14:textId="2464D116"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Controlar el debido uso de la tarjeta de visitante dentro de las instalaciones</w:t>
      </w:r>
      <w:r w:rsidR="00D33C9D" w:rsidRPr="00C13576">
        <w:rPr>
          <w:rFonts w:ascii="Arial" w:hAnsi="Arial" w:cs="Arial"/>
          <w:color w:val="auto"/>
          <w:sz w:val="20"/>
          <w:szCs w:val="20"/>
        </w:rPr>
        <w:t xml:space="preserve"> </w:t>
      </w:r>
      <w:r w:rsidRPr="00C13576">
        <w:rPr>
          <w:rFonts w:ascii="Arial" w:hAnsi="Arial" w:cs="Arial"/>
          <w:color w:val="auto"/>
          <w:sz w:val="20"/>
          <w:szCs w:val="20"/>
        </w:rPr>
        <w:t xml:space="preserve">impidiendo el acceso de </w:t>
      </w:r>
      <w:r w:rsidR="00CF74FD" w:rsidRPr="00C13576">
        <w:rPr>
          <w:rFonts w:ascii="Arial" w:hAnsi="Arial" w:cs="Arial"/>
          <w:color w:val="auto"/>
          <w:sz w:val="20"/>
          <w:szCs w:val="20"/>
        </w:rPr>
        <w:t>e</w:t>
      </w:r>
      <w:r w:rsidRPr="00C13576">
        <w:rPr>
          <w:rFonts w:ascii="Arial" w:hAnsi="Arial" w:cs="Arial"/>
          <w:color w:val="auto"/>
          <w:sz w:val="20"/>
          <w:szCs w:val="20"/>
        </w:rPr>
        <w:t>ste a áreas no autorizadas o en horarios no establecidos.</w:t>
      </w:r>
    </w:p>
    <w:p w14:paraId="7E4F3F5A" w14:textId="77777777" w:rsidR="00EE4D28" w:rsidRPr="00C13576" w:rsidRDefault="00EE4D28" w:rsidP="00EE4D28">
      <w:pPr>
        <w:spacing w:after="0" w:line="240" w:lineRule="auto"/>
        <w:jc w:val="both"/>
        <w:rPr>
          <w:rFonts w:ascii="Arial" w:hAnsi="Arial" w:cs="Arial"/>
          <w:color w:val="auto"/>
          <w:sz w:val="20"/>
          <w:szCs w:val="20"/>
        </w:rPr>
      </w:pPr>
    </w:p>
    <w:p w14:paraId="1C568716" w14:textId="77777777" w:rsidR="00736CCF"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Control y revisión de las personas que visitan los locales, mediante el uso de </w:t>
      </w:r>
      <w:r w:rsidR="001E15E1" w:rsidRPr="00C13576">
        <w:rPr>
          <w:rFonts w:ascii="Arial" w:hAnsi="Arial" w:cs="Arial"/>
          <w:color w:val="auto"/>
          <w:sz w:val="20"/>
          <w:szCs w:val="20"/>
        </w:rPr>
        <w:t>dispositivos de seguridad tipo G</w:t>
      </w:r>
      <w:r w:rsidRPr="00C13576">
        <w:rPr>
          <w:rFonts w:ascii="Arial" w:hAnsi="Arial" w:cs="Arial"/>
          <w:color w:val="auto"/>
          <w:sz w:val="20"/>
          <w:szCs w:val="20"/>
        </w:rPr>
        <w:t>arren, a fin de detectar armas</w:t>
      </w:r>
      <w:r w:rsidR="00893045" w:rsidRPr="00C13576">
        <w:rPr>
          <w:rFonts w:ascii="Arial" w:hAnsi="Arial" w:cs="Arial"/>
          <w:color w:val="auto"/>
          <w:sz w:val="20"/>
          <w:szCs w:val="20"/>
        </w:rPr>
        <w:t xml:space="preserve"> </w:t>
      </w:r>
      <w:r w:rsidRPr="00C13576">
        <w:rPr>
          <w:rFonts w:ascii="Arial" w:hAnsi="Arial" w:cs="Arial"/>
          <w:color w:val="auto"/>
          <w:sz w:val="20"/>
          <w:szCs w:val="20"/>
        </w:rPr>
        <w:t xml:space="preserve">que pongan en riesgo la seguridad física de todo personal asistente al </w:t>
      </w:r>
      <w:r w:rsidR="00736CCF" w:rsidRPr="00C13576">
        <w:rPr>
          <w:rFonts w:ascii="Arial" w:hAnsi="Arial" w:cs="Arial"/>
          <w:color w:val="auto"/>
          <w:sz w:val="20"/>
          <w:szCs w:val="20"/>
        </w:rPr>
        <w:t xml:space="preserve">FEBAN </w:t>
      </w:r>
    </w:p>
    <w:p w14:paraId="413E6B36" w14:textId="77777777" w:rsidR="00EE4D28" w:rsidRPr="00C13576" w:rsidRDefault="00EE4D28" w:rsidP="00EE4D28">
      <w:pPr>
        <w:spacing w:after="0" w:line="240" w:lineRule="auto"/>
        <w:jc w:val="both"/>
        <w:rPr>
          <w:rFonts w:ascii="Arial" w:hAnsi="Arial" w:cs="Arial"/>
          <w:color w:val="auto"/>
          <w:sz w:val="20"/>
          <w:szCs w:val="20"/>
        </w:rPr>
      </w:pPr>
    </w:p>
    <w:p w14:paraId="1C568717" w14:textId="52240843"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En cumplimiento a las </w:t>
      </w:r>
      <w:r w:rsidR="00CF74FD" w:rsidRPr="00C13576">
        <w:rPr>
          <w:rFonts w:ascii="Arial" w:hAnsi="Arial" w:cs="Arial"/>
          <w:color w:val="auto"/>
          <w:sz w:val="20"/>
          <w:szCs w:val="20"/>
        </w:rPr>
        <w:t>f</w:t>
      </w:r>
      <w:r w:rsidRPr="00C13576">
        <w:rPr>
          <w:rFonts w:ascii="Arial" w:hAnsi="Arial" w:cs="Arial"/>
          <w:color w:val="auto"/>
          <w:sz w:val="20"/>
          <w:szCs w:val="20"/>
        </w:rPr>
        <w:t xml:space="preserve">unciones de los </w:t>
      </w:r>
      <w:r w:rsidR="00CF74FD" w:rsidRPr="00C13576">
        <w:rPr>
          <w:rFonts w:ascii="Arial" w:hAnsi="Arial" w:cs="Arial"/>
          <w:color w:val="auto"/>
          <w:sz w:val="20"/>
          <w:szCs w:val="20"/>
        </w:rPr>
        <w:t>vi</w:t>
      </w:r>
      <w:r w:rsidRPr="00C13576">
        <w:rPr>
          <w:rFonts w:ascii="Arial" w:hAnsi="Arial" w:cs="Arial"/>
          <w:color w:val="auto"/>
          <w:sz w:val="20"/>
          <w:szCs w:val="20"/>
        </w:rPr>
        <w:t xml:space="preserve">gilantes, los </w:t>
      </w:r>
      <w:r w:rsidR="00CF74FD" w:rsidRPr="00C13576">
        <w:rPr>
          <w:rFonts w:ascii="Arial" w:hAnsi="Arial" w:cs="Arial"/>
          <w:color w:val="auto"/>
          <w:sz w:val="20"/>
          <w:szCs w:val="20"/>
        </w:rPr>
        <w:t>agentes</w:t>
      </w:r>
      <w:r w:rsidRPr="00C13576">
        <w:rPr>
          <w:rFonts w:ascii="Arial" w:hAnsi="Arial" w:cs="Arial"/>
          <w:color w:val="auto"/>
          <w:sz w:val="20"/>
          <w:szCs w:val="20"/>
        </w:rPr>
        <w:t xml:space="preserve"> contratados deben controlar la permanencia dentro de los </w:t>
      </w:r>
      <w:r w:rsidR="00CF74FD" w:rsidRPr="00C13576">
        <w:rPr>
          <w:rFonts w:ascii="Arial" w:hAnsi="Arial" w:cs="Arial"/>
          <w:color w:val="auto"/>
          <w:sz w:val="20"/>
          <w:szCs w:val="20"/>
        </w:rPr>
        <w:t>l</w:t>
      </w:r>
      <w:r w:rsidRPr="00C13576">
        <w:rPr>
          <w:rFonts w:ascii="Arial" w:hAnsi="Arial" w:cs="Arial"/>
          <w:color w:val="auto"/>
          <w:sz w:val="20"/>
          <w:szCs w:val="20"/>
        </w:rPr>
        <w:t xml:space="preserve">ocales del personal administrativo y asistencial, </w:t>
      </w:r>
      <w:r w:rsidR="00CF74FD" w:rsidRPr="00C13576">
        <w:rPr>
          <w:rFonts w:ascii="Arial" w:hAnsi="Arial" w:cs="Arial"/>
          <w:color w:val="auto"/>
          <w:sz w:val="20"/>
          <w:szCs w:val="20"/>
        </w:rPr>
        <w:t>c</w:t>
      </w:r>
      <w:r w:rsidRPr="00C13576">
        <w:rPr>
          <w:rFonts w:ascii="Arial" w:hAnsi="Arial" w:cs="Arial"/>
          <w:color w:val="auto"/>
          <w:sz w:val="20"/>
          <w:szCs w:val="20"/>
        </w:rPr>
        <w:t>ontrolar en forma minuciosa el ingreso y salida del personal de acuerdo al horario laboral y comisiones de servicio, vigilar que en días no laborables</w:t>
      </w:r>
      <w:r w:rsidR="00CF74FD" w:rsidRPr="00C13576">
        <w:rPr>
          <w:rFonts w:ascii="Arial" w:hAnsi="Arial" w:cs="Arial"/>
          <w:color w:val="auto"/>
          <w:sz w:val="20"/>
          <w:szCs w:val="20"/>
        </w:rPr>
        <w:t xml:space="preserve"> no </w:t>
      </w:r>
      <w:r w:rsidRPr="00C13576">
        <w:rPr>
          <w:rFonts w:ascii="Arial" w:hAnsi="Arial" w:cs="Arial"/>
          <w:color w:val="auto"/>
          <w:sz w:val="20"/>
          <w:szCs w:val="20"/>
        </w:rPr>
        <w:t>ingresen persona</w:t>
      </w:r>
      <w:r w:rsidR="00CF74FD" w:rsidRPr="00C13576">
        <w:rPr>
          <w:rFonts w:ascii="Arial" w:hAnsi="Arial" w:cs="Arial"/>
          <w:color w:val="auto"/>
          <w:sz w:val="20"/>
          <w:szCs w:val="20"/>
        </w:rPr>
        <w:t xml:space="preserve">l administrativo, asistencial y </w:t>
      </w:r>
      <w:r w:rsidRPr="00C13576">
        <w:rPr>
          <w:rFonts w:ascii="Arial" w:hAnsi="Arial" w:cs="Arial"/>
          <w:color w:val="auto"/>
          <w:sz w:val="20"/>
          <w:szCs w:val="20"/>
        </w:rPr>
        <w:t>particulares</w:t>
      </w:r>
      <w:r w:rsidR="00CF74FD" w:rsidRPr="00C13576">
        <w:rPr>
          <w:rFonts w:ascii="Arial" w:hAnsi="Arial" w:cs="Arial"/>
          <w:color w:val="auto"/>
          <w:sz w:val="20"/>
          <w:szCs w:val="20"/>
        </w:rPr>
        <w:t xml:space="preserve"> </w:t>
      </w:r>
      <w:r w:rsidRPr="00C13576">
        <w:rPr>
          <w:rFonts w:ascii="Arial" w:hAnsi="Arial" w:cs="Arial"/>
          <w:color w:val="auto"/>
          <w:sz w:val="20"/>
          <w:szCs w:val="20"/>
        </w:rPr>
        <w:t>sin la debida autorización por el jefe inmediato</w:t>
      </w:r>
      <w:r w:rsidR="00CF74FD" w:rsidRPr="00C13576">
        <w:rPr>
          <w:rFonts w:ascii="Arial" w:hAnsi="Arial" w:cs="Arial"/>
          <w:color w:val="auto"/>
          <w:sz w:val="20"/>
          <w:szCs w:val="20"/>
        </w:rPr>
        <w:t xml:space="preserve"> y el </w:t>
      </w:r>
      <w:bookmarkStart w:id="0" w:name="_Hlk83803518"/>
      <w:r w:rsidR="00CF74FD" w:rsidRPr="00C13576">
        <w:rPr>
          <w:rFonts w:ascii="Arial" w:hAnsi="Arial" w:cs="Arial"/>
          <w:color w:val="auto"/>
          <w:sz w:val="20"/>
          <w:szCs w:val="20"/>
        </w:rPr>
        <w:t>jefe del Área de Seguridad - Logística</w:t>
      </w:r>
      <w:bookmarkEnd w:id="0"/>
      <w:r w:rsidR="00CF74FD" w:rsidRPr="00C13576">
        <w:rPr>
          <w:rFonts w:ascii="Arial" w:hAnsi="Arial" w:cs="Arial"/>
          <w:color w:val="auto"/>
          <w:sz w:val="20"/>
          <w:szCs w:val="20"/>
        </w:rPr>
        <w:t>.</w:t>
      </w:r>
    </w:p>
    <w:p w14:paraId="12A3D8DA" w14:textId="77777777" w:rsidR="00EE4D28" w:rsidRPr="00C13576" w:rsidRDefault="00EE4D28" w:rsidP="00EE4D28">
      <w:pPr>
        <w:spacing w:after="0" w:line="240" w:lineRule="auto"/>
        <w:jc w:val="both"/>
        <w:rPr>
          <w:rFonts w:ascii="Arial" w:hAnsi="Arial" w:cs="Arial"/>
          <w:color w:val="auto"/>
          <w:sz w:val="20"/>
          <w:szCs w:val="20"/>
        </w:rPr>
      </w:pPr>
    </w:p>
    <w:p w14:paraId="1C568718" w14:textId="77777777"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Observar el movimiento y desplazamiento del público en general y visitas dentro de los locales;</w:t>
      </w:r>
    </w:p>
    <w:p w14:paraId="32C2DBB1" w14:textId="77777777" w:rsidR="00EE4D28" w:rsidRPr="00C13576" w:rsidRDefault="00EE4D28" w:rsidP="00EE4D28">
      <w:pPr>
        <w:spacing w:after="0" w:line="240" w:lineRule="auto"/>
        <w:jc w:val="both"/>
        <w:rPr>
          <w:rFonts w:ascii="Arial" w:hAnsi="Arial" w:cs="Arial"/>
          <w:color w:val="auto"/>
          <w:sz w:val="20"/>
          <w:szCs w:val="20"/>
        </w:rPr>
      </w:pPr>
    </w:p>
    <w:p w14:paraId="1C568719" w14:textId="77777777"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Intervención y neutralización de acción de personas que atenten contra el patrimonio institucional;</w:t>
      </w:r>
    </w:p>
    <w:p w14:paraId="7872ED7D" w14:textId="77777777" w:rsidR="00EE4D28" w:rsidRPr="00C13576" w:rsidRDefault="00EE4D28" w:rsidP="00EE4D28">
      <w:pPr>
        <w:spacing w:after="0" w:line="240" w:lineRule="auto"/>
        <w:jc w:val="both"/>
        <w:rPr>
          <w:rFonts w:ascii="Arial" w:hAnsi="Arial" w:cs="Arial"/>
          <w:color w:val="auto"/>
          <w:sz w:val="20"/>
          <w:szCs w:val="20"/>
        </w:rPr>
      </w:pPr>
    </w:p>
    <w:p w14:paraId="1C56871A" w14:textId="77777777"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Sistema de supervisión y control p</w:t>
      </w:r>
      <w:r w:rsidR="00914406" w:rsidRPr="00C13576">
        <w:rPr>
          <w:rFonts w:ascii="Arial" w:hAnsi="Arial" w:cs="Arial"/>
          <w:color w:val="auto"/>
          <w:sz w:val="20"/>
          <w:szCs w:val="20"/>
        </w:rPr>
        <w:t>ermanente las 24 horas del día.</w:t>
      </w:r>
    </w:p>
    <w:p w14:paraId="6C0DCC98" w14:textId="77777777" w:rsidR="00EE4D28" w:rsidRPr="00C13576" w:rsidRDefault="00EE4D28" w:rsidP="00EE4D28">
      <w:pPr>
        <w:spacing w:after="0" w:line="240" w:lineRule="auto"/>
        <w:jc w:val="both"/>
        <w:rPr>
          <w:rFonts w:ascii="Arial" w:hAnsi="Arial" w:cs="Arial"/>
          <w:color w:val="auto"/>
          <w:sz w:val="20"/>
          <w:szCs w:val="20"/>
        </w:rPr>
      </w:pPr>
    </w:p>
    <w:p w14:paraId="1C56871B" w14:textId="77777777" w:rsidR="00B55ECA" w:rsidRPr="00C13576" w:rsidRDefault="00B55EC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Abstención del uso de equipos móviles </w:t>
      </w:r>
      <w:r w:rsidR="007945FD" w:rsidRPr="00C13576">
        <w:rPr>
          <w:rFonts w:ascii="Arial" w:hAnsi="Arial" w:cs="Arial"/>
          <w:color w:val="auto"/>
          <w:sz w:val="20"/>
          <w:szCs w:val="20"/>
        </w:rPr>
        <w:t xml:space="preserve">o electrónicos </w:t>
      </w:r>
      <w:r w:rsidRPr="00C13576">
        <w:rPr>
          <w:rFonts w:ascii="Arial" w:hAnsi="Arial" w:cs="Arial"/>
          <w:color w:val="auto"/>
          <w:sz w:val="20"/>
          <w:szCs w:val="20"/>
        </w:rPr>
        <w:t>personal</w:t>
      </w:r>
      <w:r w:rsidR="00DD584E" w:rsidRPr="00C13576">
        <w:rPr>
          <w:rFonts w:ascii="Arial" w:hAnsi="Arial" w:cs="Arial"/>
          <w:color w:val="auto"/>
          <w:sz w:val="20"/>
          <w:szCs w:val="20"/>
        </w:rPr>
        <w:t>es</w:t>
      </w:r>
      <w:r w:rsidRPr="00C13576">
        <w:rPr>
          <w:rFonts w:ascii="Arial" w:hAnsi="Arial" w:cs="Arial"/>
          <w:color w:val="auto"/>
          <w:sz w:val="20"/>
          <w:szCs w:val="20"/>
        </w:rPr>
        <w:t xml:space="preserve"> durante el horario de la prestación del servicio.</w:t>
      </w:r>
    </w:p>
    <w:p w14:paraId="686ECA8B" w14:textId="77777777" w:rsidR="00EE4D28" w:rsidRPr="00C13576" w:rsidRDefault="00EE4D28" w:rsidP="00EE4D28">
      <w:pPr>
        <w:spacing w:after="0" w:line="240" w:lineRule="auto"/>
        <w:jc w:val="both"/>
        <w:rPr>
          <w:rFonts w:ascii="Arial" w:hAnsi="Arial" w:cs="Arial"/>
          <w:color w:val="auto"/>
          <w:sz w:val="20"/>
          <w:szCs w:val="20"/>
        </w:rPr>
      </w:pPr>
    </w:p>
    <w:p w14:paraId="1C56871C" w14:textId="77777777" w:rsidR="007945FD" w:rsidRPr="00C13576" w:rsidRDefault="007945FD"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Uso obligatorio del uniforme que identifi</w:t>
      </w:r>
      <w:r w:rsidR="0081664C" w:rsidRPr="00C13576">
        <w:rPr>
          <w:rFonts w:ascii="Arial" w:hAnsi="Arial" w:cs="Arial"/>
          <w:color w:val="auto"/>
          <w:sz w:val="20"/>
          <w:szCs w:val="20"/>
        </w:rPr>
        <w:t xml:space="preserve">que </w:t>
      </w:r>
      <w:r w:rsidRPr="00C13576">
        <w:rPr>
          <w:rFonts w:ascii="Arial" w:hAnsi="Arial" w:cs="Arial"/>
          <w:color w:val="auto"/>
          <w:sz w:val="20"/>
          <w:szCs w:val="20"/>
        </w:rPr>
        <w:t>a la empresa durante la prestación del servicio.</w:t>
      </w:r>
    </w:p>
    <w:p w14:paraId="7D5D22EA" w14:textId="77777777" w:rsidR="00EE4D28" w:rsidRPr="00C13576" w:rsidRDefault="00EE4D28" w:rsidP="00EE4D28">
      <w:pPr>
        <w:spacing w:after="0" w:line="240" w:lineRule="auto"/>
        <w:jc w:val="both"/>
        <w:rPr>
          <w:rFonts w:ascii="Arial" w:hAnsi="Arial" w:cs="Arial"/>
          <w:color w:val="auto"/>
          <w:sz w:val="20"/>
          <w:szCs w:val="20"/>
        </w:rPr>
      </w:pPr>
    </w:p>
    <w:p w14:paraId="1C56871D" w14:textId="72B80C20"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Otros que determine </w:t>
      </w:r>
      <w:r w:rsidR="000C5E04" w:rsidRPr="00C13576">
        <w:rPr>
          <w:rFonts w:ascii="Arial" w:hAnsi="Arial" w:cs="Arial"/>
          <w:color w:val="auto"/>
          <w:sz w:val="20"/>
          <w:szCs w:val="20"/>
        </w:rPr>
        <w:t xml:space="preserve">jefe del Área de Seguridad - Logística </w:t>
      </w:r>
      <w:r w:rsidRPr="00C13576">
        <w:rPr>
          <w:rFonts w:ascii="Arial" w:hAnsi="Arial" w:cs="Arial"/>
          <w:color w:val="auto"/>
          <w:sz w:val="20"/>
          <w:szCs w:val="20"/>
        </w:rPr>
        <w:t>del FEBAN</w:t>
      </w:r>
      <w:r w:rsidR="00BA51FA" w:rsidRPr="00C13576">
        <w:rPr>
          <w:rFonts w:ascii="Arial" w:hAnsi="Arial" w:cs="Arial"/>
          <w:color w:val="auto"/>
          <w:sz w:val="20"/>
          <w:szCs w:val="20"/>
        </w:rPr>
        <w:t xml:space="preserve"> de acuerdo a las funciones que desempeña el agente.</w:t>
      </w:r>
    </w:p>
    <w:p w14:paraId="791164D7" w14:textId="77777777" w:rsidR="00EE4D28" w:rsidRPr="00C13576" w:rsidRDefault="00EE4D28" w:rsidP="00EE4D28">
      <w:pPr>
        <w:spacing w:after="0" w:line="240" w:lineRule="auto"/>
        <w:jc w:val="both"/>
        <w:rPr>
          <w:rFonts w:ascii="Arial" w:hAnsi="Arial" w:cs="Arial"/>
          <w:color w:val="auto"/>
          <w:sz w:val="20"/>
          <w:szCs w:val="20"/>
        </w:rPr>
      </w:pPr>
    </w:p>
    <w:p w14:paraId="1C56871E" w14:textId="77777777" w:rsidR="0034748A" w:rsidRPr="00C13576" w:rsidRDefault="00BD378A" w:rsidP="00EE4D28">
      <w:pPr>
        <w:spacing w:after="0" w:line="240" w:lineRule="auto"/>
        <w:jc w:val="both"/>
        <w:rPr>
          <w:rFonts w:ascii="Arial" w:hAnsi="Arial" w:cs="Arial"/>
          <w:b/>
          <w:color w:val="auto"/>
          <w:sz w:val="20"/>
          <w:szCs w:val="20"/>
        </w:rPr>
      </w:pPr>
      <w:r w:rsidRPr="00C13576">
        <w:rPr>
          <w:rFonts w:ascii="Arial" w:hAnsi="Arial" w:cs="Arial"/>
          <w:b/>
          <w:color w:val="auto"/>
          <w:sz w:val="20"/>
          <w:szCs w:val="20"/>
        </w:rPr>
        <w:t>2.</w:t>
      </w:r>
      <w:r w:rsidR="00317625" w:rsidRPr="00C13576">
        <w:rPr>
          <w:rFonts w:ascii="Arial" w:hAnsi="Arial" w:cs="Arial"/>
          <w:b/>
          <w:color w:val="auto"/>
          <w:sz w:val="20"/>
          <w:szCs w:val="20"/>
        </w:rPr>
        <w:t>4</w:t>
      </w:r>
      <w:r w:rsidRPr="00C13576">
        <w:rPr>
          <w:rFonts w:ascii="Arial" w:hAnsi="Arial" w:cs="Arial"/>
          <w:b/>
          <w:color w:val="auto"/>
          <w:sz w:val="20"/>
          <w:szCs w:val="20"/>
        </w:rPr>
        <w:t>.2 Control de maletines y bienes</w:t>
      </w:r>
    </w:p>
    <w:p w14:paraId="2B56736F" w14:textId="77777777" w:rsidR="00EE4D28" w:rsidRPr="00C13576" w:rsidRDefault="00EE4D28" w:rsidP="00EE4D28">
      <w:pPr>
        <w:spacing w:after="0" w:line="240" w:lineRule="auto"/>
        <w:jc w:val="both"/>
        <w:rPr>
          <w:rFonts w:ascii="Arial" w:hAnsi="Arial" w:cs="Arial"/>
          <w:color w:val="auto"/>
          <w:sz w:val="20"/>
          <w:szCs w:val="20"/>
        </w:rPr>
      </w:pPr>
    </w:p>
    <w:p w14:paraId="1C56871F" w14:textId="16A4DB8E"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Control de ingreso y salida de los bienes,</w:t>
      </w:r>
      <w:r w:rsidR="006E4C15" w:rsidRPr="00C13576">
        <w:rPr>
          <w:rFonts w:ascii="Arial" w:hAnsi="Arial" w:cs="Arial"/>
          <w:color w:val="auto"/>
          <w:sz w:val="20"/>
          <w:szCs w:val="20"/>
        </w:rPr>
        <w:t xml:space="preserve"> </w:t>
      </w:r>
      <w:r w:rsidRPr="00C13576">
        <w:rPr>
          <w:rFonts w:ascii="Arial" w:hAnsi="Arial" w:cs="Arial"/>
          <w:color w:val="auto"/>
          <w:sz w:val="20"/>
          <w:szCs w:val="20"/>
        </w:rPr>
        <w:t>materiales</w:t>
      </w:r>
      <w:r w:rsidR="006E4C15" w:rsidRPr="00C13576">
        <w:rPr>
          <w:rFonts w:ascii="Arial" w:hAnsi="Arial" w:cs="Arial"/>
          <w:color w:val="auto"/>
          <w:sz w:val="20"/>
          <w:szCs w:val="20"/>
        </w:rPr>
        <w:t>, insumos</w:t>
      </w:r>
      <w:r w:rsidRPr="00C13576">
        <w:rPr>
          <w:rFonts w:ascii="Arial" w:hAnsi="Arial" w:cs="Arial"/>
          <w:color w:val="auto"/>
          <w:sz w:val="20"/>
          <w:szCs w:val="20"/>
        </w:rPr>
        <w:t xml:space="preserve"> y activos en general de las instalaciones del </w:t>
      </w:r>
      <w:r w:rsidR="006E4C15" w:rsidRPr="00C13576">
        <w:rPr>
          <w:rFonts w:ascii="Arial" w:hAnsi="Arial" w:cs="Arial"/>
          <w:color w:val="auto"/>
          <w:sz w:val="20"/>
          <w:szCs w:val="20"/>
        </w:rPr>
        <w:t>FEBAN</w:t>
      </w:r>
      <w:r w:rsidRPr="00C13576">
        <w:rPr>
          <w:rFonts w:ascii="Arial" w:hAnsi="Arial" w:cs="Arial"/>
          <w:color w:val="auto"/>
          <w:sz w:val="20"/>
          <w:szCs w:val="20"/>
        </w:rPr>
        <w:t>.</w:t>
      </w:r>
    </w:p>
    <w:p w14:paraId="2E972F62" w14:textId="77777777" w:rsidR="00EE4D28" w:rsidRPr="00C13576" w:rsidRDefault="00EE4D28" w:rsidP="00EE4D28">
      <w:pPr>
        <w:spacing w:after="0" w:line="240" w:lineRule="auto"/>
        <w:jc w:val="both"/>
        <w:rPr>
          <w:rFonts w:ascii="Arial" w:hAnsi="Arial" w:cs="Arial"/>
          <w:color w:val="auto"/>
          <w:sz w:val="20"/>
          <w:szCs w:val="20"/>
        </w:rPr>
      </w:pPr>
    </w:p>
    <w:p w14:paraId="1C568720" w14:textId="7ACC81E5"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lastRenderedPageBreak/>
        <w:t>Revisión de todo tipo de paquetes, maletines, bultos, etc., portados personalmente o en vehículos, que ingresen y/o se retiren de las instalaciones del F</w:t>
      </w:r>
      <w:r w:rsidR="00144526" w:rsidRPr="00C13576">
        <w:rPr>
          <w:rFonts w:ascii="Arial" w:hAnsi="Arial" w:cs="Arial"/>
          <w:color w:val="auto"/>
          <w:sz w:val="20"/>
          <w:szCs w:val="20"/>
        </w:rPr>
        <w:t xml:space="preserve">EBAN </w:t>
      </w:r>
      <w:r w:rsidRPr="00C13576">
        <w:rPr>
          <w:rFonts w:ascii="Arial" w:hAnsi="Arial" w:cs="Arial"/>
          <w:color w:val="auto"/>
          <w:sz w:val="20"/>
          <w:szCs w:val="20"/>
        </w:rPr>
        <w:t>evitando de ese modo el ingreso de objetos y/o artículos que pongan en riesgo la seguridad de la</w:t>
      </w:r>
      <w:r w:rsidR="006E4C15" w:rsidRPr="00C13576">
        <w:rPr>
          <w:rFonts w:ascii="Arial" w:hAnsi="Arial" w:cs="Arial"/>
          <w:color w:val="auto"/>
          <w:sz w:val="20"/>
          <w:szCs w:val="20"/>
        </w:rPr>
        <w:t>s instalaciones de la</w:t>
      </w:r>
      <w:r w:rsidRPr="00C13576">
        <w:rPr>
          <w:rFonts w:ascii="Arial" w:hAnsi="Arial" w:cs="Arial"/>
          <w:color w:val="auto"/>
          <w:sz w:val="20"/>
          <w:szCs w:val="20"/>
        </w:rPr>
        <w:t xml:space="preserve"> Institución, del mismo modo, se impide la salida de bienes patrimoniales del </w:t>
      </w:r>
      <w:r w:rsidR="00144526" w:rsidRPr="00C13576">
        <w:rPr>
          <w:rFonts w:ascii="Arial" w:hAnsi="Arial" w:cs="Arial"/>
          <w:color w:val="auto"/>
          <w:sz w:val="20"/>
          <w:szCs w:val="20"/>
        </w:rPr>
        <w:t xml:space="preserve">FEBAN </w:t>
      </w:r>
      <w:r w:rsidRPr="00C13576">
        <w:rPr>
          <w:rFonts w:ascii="Arial" w:hAnsi="Arial" w:cs="Arial"/>
          <w:color w:val="auto"/>
          <w:sz w:val="20"/>
          <w:szCs w:val="20"/>
        </w:rPr>
        <w:t xml:space="preserve">que no cuentan con la debida autorización, Orden u Hoja de Transferencia autorizado por </w:t>
      </w:r>
      <w:r w:rsidR="006E4C15" w:rsidRPr="00C13576">
        <w:rPr>
          <w:rFonts w:ascii="Arial" w:hAnsi="Arial" w:cs="Arial"/>
          <w:color w:val="auto"/>
          <w:sz w:val="20"/>
          <w:szCs w:val="20"/>
        </w:rPr>
        <w:t>la</w:t>
      </w:r>
      <w:r w:rsidRPr="00C13576">
        <w:rPr>
          <w:rFonts w:ascii="Arial" w:hAnsi="Arial" w:cs="Arial"/>
          <w:color w:val="auto"/>
          <w:sz w:val="20"/>
          <w:szCs w:val="20"/>
        </w:rPr>
        <w:t xml:space="preserve"> </w:t>
      </w:r>
      <w:r w:rsidR="006E4C15" w:rsidRPr="00C13576">
        <w:rPr>
          <w:rFonts w:ascii="Arial" w:hAnsi="Arial" w:cs="Arial"/>
          <w:color w:val="auto"/>
          <w:sz w:val="20"/>
          <w:szCs w:val="20"/>
        </w:rPr>
        <w:t>U</w:t>
      </w:r>
      <w:r w:rsidRPr="00C13576">
        <w:rPr>
          <w:rFonts w:ascii="Arial" w:hAnsi="Arial" w:cs="Arial"/>
          <w:color w:val="auto"/>
          <w:sz w:val="20"/>
          <w:szCs w:val="20"/>
        </w:rPr>
        <w:t>nidad de Logística y  o el retiro de bienes personales cuyo acceso no haya sido registrado</w:t>
      </w:r>
      <w:r w:rsidR="006E4C15" w:rsidRPr="00C13576">
        <w:rPr>
          <w:rFonts w:ascii="Arial" w:hAnsi="Arial" w:cs="Arial"/>
          <w:color w:val="auto"/>
          <w:sz w:val="20"/>
          <w:szCs w:val="20"/>
        </w:rPr>
        <w:t>.</w:t>
      </w:r>
    </w:p>
    <w:p w14:paraId="527A9870" w14:textId="77777777" w:rsidR="00095A92" w:rsidRPr="00C13576" w:rsidRDefault="00095A92" w:rsidP="00EE4D28">
      <w:pPr>
        <w:spacing w:after="0" w:line="240" w:lineRule="auto"/>
        <w:jc w:val="both"/>
        <w:rPr>
          <w:rFonts w:ascii="Arial" w:hAnsi="Arial" w:cs="Arial"/>
          <w:color w:val="auto"/>
          <w:sz w:val="20"/>
          <w:szCs w:val="20"/>
        </w:rPr>
      </w:pPr>
    </w:p>
    <w:p w14:paraId="1C568721" w14:textId="0931886E"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La recepción de correspondencia fuera del horario y que sean con carácter de "Urgente" se efectuará de acuerdo a las instrucciones del responsable de</w:t>
      </w:r>
      <w:r w:rsidR="006E4C15" w:rsidRPr="00C13576">
        <w:rPr>
          <w:rFonts w:ascii="Arial" w:hAnsi="Arial" w:cs="Arial"/>
          <w:color w:val="auto"/>
          <w:sz w:val="20"/>
          <w:szCs w:val="20"/>
        </w:rPr>
        <w:t xml:space="preserve">l Área </w:t>
      </w:r>
      <w:r w:rsidRPr="00C13576">
        <w:rPr>
          <w:rFonts w:ascii="Arial" w:hAnsi="Arial" w:cs="Arial"/>
          <w:color w:val="auto"/>
          <w:sz w:val="20"/>
          <w:szCs w:val="20"/>
        </w:rPr>
        <w:t>de Seguridad del FEBAN.</w:t>
      </w:r>
    </w:p>
    <w:p w14:paraId="4436F055" w14:textId="77777777" w:rsidR="00095A92" w:rsidRPr="00C13576" w:rsidRDefault="00095A92" w:rsidP="00EE4D28">
      <w:pPr>
        <w:spacing w:after="0" w:line="240" w:lineRule="auto"/>
        <w:jc w:val="both"/>
        <w:rPr>
          <w:rFonts w:ascii="Arial" w:hAnsi="Arial" w:cs="Arial"/>
          <w:color w:val="auto"/>
          <w:sz w:val="20"/>
          <w:szCs w:val="20"/>
        </w:rPr>
      </w:pPr>
    </w:p>
    <w:p w14:paraId="1C568722" w14:textId="77777777" w:rsidR="0034748A" w:rsidRPr="00C13576" w:rsidRDefault="00CE6D3B" w:rsidP="00EE4D28">
      <w:pPr>
        <w:spacing w:after="0" w:line="240" w:lineRule="auto"/>
        <w:jc w:val="both"/>
        <w:rPr>
          <w:rFonts w:ascii="Arial" w:hAnsi="Arial" w:cs="Arial"/>
          <w:b/>
          <w:color w:val="auto"/>
          <w:sz w:val="20"/>
          <w:szCs w:val="20"/>
        </w:rPr>
      </w:pPr>
      <w:r w:rsidRPr="00C13576">
        <w:rPr>
          <w:rFonts w:ascii="Arial" w:hAnsi="Arial" w:cs="Arial"/>
          <w:b/>
          <w:color w:val="auto"/>
          <w:sz w:val="20"/>
          <w:szCs w:val="20"/>
        </w:rPr>
        <w:t>2.</w:t>
      </w:r>
      <w:r w:rsidR="00317625" w:rsidRPr="00C13576">
        <w:rPr>
          <w:rFonts w:ascii="Arial" w:hAnsi="Arial" w:cs="Arial"/>
          <w:b/>
          <w:color w:val="auto"/>
          <w:sz w:val="20"/>
          <w:szCs w:val="20"/>
        </w:rPr>
        <w:t>4</w:t>
      </w:r>
      <w:r w:rsidRPr="00C13576">
        <w:rPr>
          <w:rFonts w:ascii="Arial" w:hAnsi="Arial" w:cs="Arial"/>
          <w:b/>
          <w:color w:val="auto"/>
          <w:sz w:val="20"/>
          <w:szCs w:val="20"/>
        </w:rPr>
        <w:t xml:space="preserve">.3 </w:t>
      </w:r>
      <w:r w:rsidR="0034748A" w:rsidRPr="00C13576">
        <w:rPr>
          <w:rFonts w:ascii="Arial" w:hAnsi="Arial" w:cs="Arial"/>
          <w:b/>
          <w:color w:val="auto"/>
          <w:sz w:val="20"/>
          <w:szCs w:val="20"/>
        </w:rPr>
        <w:t>Instrucciones de riesgos o peligros de</w:t>
      </w:r>
      <w:r w:rsidRPr="00C13576">
        <w:rPr>
          <w:rFonts w:ascii="Arial" w:hAnsi="Arial" w:cs="Arial"/>
          <w:b/>
          <w:color w:val="auto"/>
          <w:sz w:val="20"/>
          <w:szCs w:val="20"/>
        </w:rPr>
        <w:t>ntro y alrededor de los locales</w:t>
      </w:r>
    </w:p>
    <w:p w14:paraId="0AAEB916" w14:textId="77777777" w:rsidR="00095A92" w:rsidRPr="00C13576" w:rsidRDefault="00095A92" w:rsidP="00EE4D28">
      <w:pPr>
        <w:spacing w:after="0" w:line="240" w:lineRule="auto"/>
        <w:jc w:val="both"/>
        <w:rPr>
          <w:rFonts w:ascii="Arial" w:hAnsi="Arial" w:cs="Arial"/>
          <w:color w:val="auto"/>
          <w:sz w:val="20"/>
          <w:szCs w:val="20"/>
        </w:rPr>
      </w:pPr>
    </w:p>
    <w:p w14:paraId="1C568723" w14:textId="77777777"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Rondas programadas y no programadas en las instalaciones a fin de verificar el desarrollo normal de las actividades vinculadas a la seguridad y/o protección de las personas y el patrimonio del F</w:t>
      </w:r>
      <w:r w:rsidR="00144526" w:rsidRPr="00C13576">
        <w:rPr>
          <w:rFonts w:ascii="Arial" w:hAnsi="Arial" w:cs="Arial"/>
          <w:color w:val="auto"/>
          <w:sz w:val="20"/>
          <w:szCs w:val="20"/>
        </w:rPr>
        <w:t xml:space="preserve">EBAN </w:t>
      </w:r>
      <w:r w:rsidRPr="00C13576">
        <w:rPr>
          <w:rFonts w:ascii="Arial" w:hAnsi="Arial" w:cs="Arial"/>
          <w:color w:val="auto"/>
          <w:sz w:val="20"/>
          <w:szCs w:val="20"/>
        </w:rPr>
        <w:t>o son el caso de toma de locales, huelgas, y otros;</w:t>
      </w:r>
    </w:p>
    <w:p w14:paraId="6BFF2A0D" w14:textId="77777777" w:rsidR="00095A92" w:rsidRPr="00C13576" w:rsidRDefault="00095A92" w:rsidP="00EE4D28">
      <w:pPr>
        <w:spacing w:after="0" w:line="240" w:lineRule="auto"/>
        <w:jc w:val="both"/>
        <w:rPr>
          <w:rFonts w:ascii="Arial" w:hAnsi="Arial" w:cs="Arial"/>
          <w:color w:val="auto"/>
          <w:sz w:val="20"/>
          <w:szCs w:val="20"/>
        </w:rPr>
      </w:pPr>
    </w:p>
    <w:p w14:paraId="1C568724" w14:textId="77777777"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Detectar a personas y vehículos sospechosos que merodean o se encuentran dentro, así como de artefactos explosivos o bultos sospechosos en el ámbito de las instalaciones del F</w:t>
      </w:r>
      <w:r w:rsidR="00144526" w:rsidRPr="00C13576">
        <w:rPr>
          <w:rFonts w:ascii="Arial" w:hAnsi="Arial" w:cs="Arial"/>
          <w:color w:val="auto"/>
          <w:sz w:val="20"/>
          <w:szCs w:val="20"/>
        </w:rPr>
        <w:t>EBAN.</w:t>
      </w:r>
    </w:p>
    <w:p w14:paraId="36FD233E" w14:textId="77777777" w:rsidR="00095A92" w:rsidRPr="00C13576" w:rsidRDefault="00095A92" w:rsidP="00EE4D28">
      <w:pPr>
        <w:spacing w:after="0" w:line="240" w:lineRule="auto"/>
        <w:jc w:val="both"/>
        <w:rPr>
          <w:rFonts w:ascii="Arial" w:hAnsi="Arial" w:cs="Arial"/>
          <w:color w:val="auto"/>
          <w:sz w:val="20"/>
          <w:szCs w:val="20"/>
        </w:rPr>
      </w:pPr>
    </w:p>
    <w:p w14:paraId="1C568725" w14:textId="23CC0176"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Prevención y acción contra incendios, accidentes y cualquier otro tipo de siniestro, daño o deterioro que pudiera presentarse en las instalaciones físicas, maquinaria y equipo en custodia;</w:t>
      </w:r>
    </w:p>
    <w:p w14:paraId="283DD85E" w14:textId="77777777" w:rsidR="00095A92" w:rsidRPr="00C13576" w:rsidRDefault="00095A92" w:rsidP="00EE4D28">
      <w:pPr>
        <w:spacing w:after="0" w:line="240" w:lineRule="auto"/>
        <w:jc w:val="both"/>
        <w:rPr>
          <w:rFonts w:ascii="Arial" w:hAnsi="Arial" w:cs="Arial"/>
          <w:color w:val="auto"/>
          <w:sz w:val="20"/>
          <w:szCs w:val="20"/>
        </w:rPr>
      </w:pPr>
    </w:p>
    <w:p w14:paraId="1C568726" w14:textId="6EB2F2DD"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Verificar que las oficinas o ambientes en donde se ubican bienes de valor considerable para el FEBAN, estén completamente cerradas para evitar pérdidas en caso de encontrarlas abiertas dar parte al Jefe d</w:t>
      </w:r>
      <w:r w:rsidR="006E4C15" w:rsidRPr="00C13576">
        <w:rPr>
          <w:rFonts w:ascii="Arial" w:hAnsi="Arial" w:cs="Arial"/>
          <w:color w:val="auto"/>
          <w:sz w:val="20"/>
          <w:szCs w:val="20"/>
        </w:rPr>
        <w:t>el Área de</w:t>
      </w:r>
      <w:r w:rsidRPr="00C13576">
        <w:rPr>
          <w:rFonts w:ascii="Arial" w:hAnsi="Arial" w:cs="Arial"/>
          <w:color w:val="auto"/>
          <w:sz w:val="20"/>
          <w:szCs w:val="20"/>
        </w:rPr>
        <w:t xml:space="preserve"> Seguridad </w:t>
      </w:r>
      <w:r w:rsidR="006E4C15" w:rsidRPr="00C13576">
        <w:rPr>
          <w:rFonts w:ascii="Arial" w:hAnsi="Arial" w:cs="Arial"/>
          <w:color w:val="auto"/>
          <w:sz w:val="20"/>
          <w:szCs w:val="20"/>
        </w:rPr>
        <w:t xml:space="preserve">– Logística </w:t>
      </w:r>
      <w:r w:rsidRPr="00C13576">
        <w:rPr>
          <w:rFonts w:ascii="Arial" w:hAnsi="Arial" w:cs="Arial"/>
          <w:color w:val="auto"/>
          <w:sz w:val="20"/>
          <w:szCs w:val="20"/>
        </w:rPr>
        <w:t xml:space="preserve">del FEBAN... </w:t>
      </w:r>
    </w:p>
    <w:p w14:paraId="67A255A1" w14:textId="77777777" w:rsidR="00095A92" w:rsidRPr="00C13576" w:rsidRDefault="00095A92" w:rsidP="00EE4D28">
      <w:pPr>
        <w:spacing w:after="0" w:line="240" w:lineRule="auto"/>
        <w:jc w:val="both"/>
        <w:rPr>
          <w:rFonts w:ascii="Arial" w:hAnsi="Arial" w:cs="Arial"/>
          <w:color w:val="auto"/>
          <w:sz w:val="20"/>
          <w:szCs w:val="20"/>
        </w:rPr>
      </w:pPr>
    </w:p>
    <w:p w14:paraId="1C568727" w14:textId="58A800BC"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Controles específicos mediante rondas permanentes, después de la salida del personal de las </w:t>
      </w:r>
      <w:r w:rsidR="006E4C15" w:rsidRPr="00C13576">
        <w:rPr>
          <w:rFonts w:ascii="Arial" w:hAnsi="Arial" w:cs="Arial"/>
          <w:color w:val="auto"/>
          <w:sz w:val="20"/>
          <w:szCs w:val="20"/>
        </w:rPr>
        <w:t>instalaciones</w:t>
      </w:r>
      <w:r w:rsidRPr="00C13576">
        <w:rPr>
          <w:rFonts w:ascii="Arial" w:hAnsi="Arial" w:cs="Arial"/>
          <w:color w:val="auto"/>
          <w:sz w:val="20"/>
          <w:szCs w:val="20"/>
        </w:rPr>
        <w:t>. Al término del horario laboral (verificación y previsión de situaciones inseguras: puertas no aseguradas. Bienes patrimoniales descuidados</w:t>
      </w:r>
      <w:r w:rsidR="00A465F0" w:rsidRPr="00C13576">
        <w:rPr>
          <w:rFonts w:ascii="Arial" w:hAnsi="Arial" w:cs="Arial"/>
          <w:color w:val="auto"/>
          <w:sz w:val="20"/>
          <w:szCs w:val="20"/>
        </w:rPr>
        <w:t xml:space="preserve"> o dañados</w:t>
      </w:r>
      <w:r w:rsidRPr="00C13576">
        <w:rPr>
          <w:rFonts w:ascii="Arial" w:hAnsi="Arial" w:cs="Arial"/>
          <w:color w:val="auto"/>
          <w:sz w:val="20"/>
          <w:szCs w:val="20"/>
        </w:rPr>
        <w:t xml:space="preserve">, escritorios abiertos, artefactos eléctricos y electrónicos conectados, luces prendidas, llaves de control de agua abiertos, etc.), y el funcionamiento de extintores a los que tuviera acceso, debiendo informar las ocurrencias observadas al </w:t>
      </w:r>
      <w:r w:rsidR="006E4C15" w:rsidRPr="00C13576">
        <w:rPr>
          <w:rFonts w:ascii="Arial" w:hAnsi="Arial" w:cs="Arial"/>
          <w:color w:val="auto"/>
          <w:sz w:val="20"/>
          <w:szCs w:val="20"/>
        </w:rPr>
        <w:t xml:space="preserve">jefe del Área de Seguridad - Logística </w:t>
      </w:r>
      <w:r w:rsidR="00145608" w:rsidRPr="00C13576">
        <w:rPr>
          <w:rFonts w:ascii="Arial" w:hAnsi="Arial" w:cs="Arial"/>
          <w:color w:val="auto"/>
          <w:sz w:val="20"/>
          <w:szCs w:val="20"/>
        </w:rPr>
        <w:t>del FEBAN.</w:t>
      </w:r>
    </w:p>
    <w:p w14:paraId="59BBE644" w14:textId="77777777" w:rsidR="00095A92" w:rsidRPr="00C13576" w:rsidRDefault="00095A92" w:rsidP="00EE4D28">
      <w:pPr>
        <w:spacing w:after="0" w:line="240" w:lineRule="auto"/>
        <w:jc w:val="both"/>
        <w:rPr>
          <w:rFonts w:ascii="Arial" w:hAnsi="Arial" w:cs="Arial"/>
          <w:color w:val="auto"/>
          <w:sz w:val="20"/>
          <w:szCs w:val="20"/>
        </w:rPr>
      </w:pPr>
    </w:p>
    <w:p w14:paraId="1C568728" w14:textId="5B345131" w:rsidR="00145608" w:rsidRPr="00C13576" w:rsidRDefault="00145608"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EL CONTRATISTA está obligado a verificar e inspeccionar durante el desarrollo y al término de las labores administrativas</w:t>
      </w:r>
      <w:r w:rsidR="00455EDB" w:rsidRPr="00C13576">
        <w:rPr>
          <w:rFonts w:ascii="Arial" w:hAnsi="Arial" w:cs="Arial"/>
          <w:color w:val="auto"/>
          <w:sz w:val="20"/>
          <w:szCs w:val="20"/>
        </w:rPr>
        <w:t xml:space="preserve"> y asistenciales</w:t>
      </w:r>
      <w:r w:rsidRPr="00C13576">
        <w:rPr>
          <w:rFonts w:ascii="Arial" w:hAnsi="Arial" w:cs="Arial"/>
          <w:color w:val="auto"/>
          <w:sz w:val="20"/>
          <w:szCs w:val="20"/>
        </w:rPr>
        <w:t xml:space="preserve"> de trabajo las puertas, ventanas, chapas, candados de las instalaciones y estaciones de control de ronda, a los que tengan acceso y estén bajo su responsabilidad, en caso de reportarse novedades relacionado a los dispositivos de seguridad antes mencionados de las oficinas levantará inmediatamente un inventario y entregará al jefe</w:t>
      </w:r>
      <w:r w:rsidR="00455EDB" w:rsidRPr="00C13576">
        <w:rPr>
          <w:rFonts w:ascii="Arial" w:hAnsi="Arial" w:cs="Arial"/>
          <w:color w:val="auto"/>
          <w:sz w:val="20"/>
          <w:szCs w:val="20"/>
        </w:rPr>
        <w:t xml:space="preserve"> del Área</w:t>
      </w:r>
      <w:r w:rsidRPr="00C13576">
        <w:rPr>
          <w:rFonts w:ascii="Arial" w:hAnsi="Arial" w:cs="Arial"/>
          <w:color w:val="auto"/>
          <w:sz w:val="20"/>
          <w:szCs w:val="20"/>
        </w:rPr>
        <w:t xml:space="preserve"> de Seguridad</w:t>
      </w:r>
      <w:r w:rsidR="00455EDB" w:rsidRPr="00C13576">
        <w:rPr>
          <w:rFonts w:ascii="Arial" w:hAnsi="Arial" w:cs="Arial"/>
          <w:color w:val="auto"/>
          <w:sz w:val="20"/>
          <w:szCs w:val="20"/>
        </w:rPr>
        <w:t xml:space="preserve"> – Logística</w:t>
      </w:r>
      <w:r w:rsidRPr="00C13576">
        <w:rPr>
          <w:rFonts w:ascii="Arial" w:hAnsi="Arial" w:cs="Arial"/>
          <w:color w:val="auto"/>
          <w:sz w:val="20"/>
          <w:szCs w:val="20"/>
        </w:rPr>
        <w:t xml:space="preserve"> del FEBAN.</w:t>
      </w:r>
    </w:p>
    <w:p w14:paraId="187DA44F" w14:textId="77777777" w:rsidR="00095A92" w:rsidRPr="00C13576" w:rsidRDefault="00095A92" w:rsidP="00EE4D28">
      <w:pPr>
        <w:spacing w:after="0" w:line="240" w:lineRule="auto"/>
        <w:jc w:val="both"/>
        <w:rPr>
          <w:rFonts w:ascii="Arial" w:hAnsi="Arial" w:cs="Arial"/>
          <w:color w:val="auto"/>
          <w:sz w:val="20"/>
          <w:szCs w:val="20"/>
        </w:rPr>
      </w:pPr>
    </w:p>
    <w:p w14:paraId="1C568729" w14:textId="77777777" w:rsidR="0034748A" w:rsidRPr="00C13576" w:rsidRDefault="00CE6D3B" w:rsidP="00EE4D28">
      <w:pPr>
        <w:spacing w:after="0" w:line="240" w:lineRule="auto"/>
        <w:jc w:val="both"/>
        <w:rPr>
          <w:rFonts w:ascii="Arial" w:hAnsi="Arial" w:cs="Arial"/>
          <w:b/>
          <w:color w:val="auto"/>
          <w:sz w:val="20"/>
          <w:szCs w:val="20"/>
        </w:rPr>
      </w:pPr>
      <w:r w:rsidRPr="00C13576">
        <w:rPr>
          <w:rFonts w:ascii="Arial" w:hAnsi="Arial" w:cs="Arial"/>
          <w:b/>
          <w:color w:val="auto"/>
          <w:sz w:val="20"/>
          <w:szCs w:val="20"/>
        </w:rPr>
        <w:t>2.</w:t>
      </w:r>
      <w:r w:rsidR="00317625" w:rsidRPr="00C13576">
        <w:rPr>
          <w:rFonts w:ascii="Arial" w:hAnsi="Arial" w:cs="Arial"/>
          <w:b/>
          <w:color w:val="auto"/>
          <w:sz w:val="20"/>
          <w:szCs w:val="20"/>
        </w:rPr>
        <w:t>4</w:t>
      </w:r>
      <w:r w:rsidRPr="00C13576">
        <w:rPr>
          <w:rFonts w:ascii="Arial" w:hAnsi="Arial" w:cs="Arial"/>
          <w:b/>
          <w:color w:val="auto"/>
          <w:sz w:val="20"/>
          <w:szCs w:val="20"/>
        </w:rPr>
        <w:t xml:space="preserve">.4 </w:t>
      </w:r>
      <w:r w:rsidR="0034748A" w:rsidRPr="00C13576">
        <w:rPr>
          <w:rFonts w:ascii="Arial" w:hAnsi="Arial" w:cs="Arial"/>
          <w:b/>
          <w:color w:val="auto"/>
          <w:sz w:val="20"/>
          <w:szCs w:val="20"/>
        </w:rPr>
        <w:t>Control del acceso</w:t>
      </w:r>
      <w:r w:rsidR="00206286" w:rsidRPr="00C13576">
        <w:rPr>
          <w:rFonts w:ascii="Arial" w:hAnsi="Arial" w:cs="Arial"/>
          <w:b/>
          <w:color w:val="auto"/>
          <w:sz w:val="20"/>
          <w:szCs w:val="20"/>
        </w:rPr>
        <w:t>, salida y parqueo de vehículos</w:t>
      </w:r>
    </w:p>
    <w:p w14:paraId="271529DE" w14:textId="77777777" w:rsidR="00095A92" w:rsidRPr="00C13576" w:rsidRDefault="00095A92" w:rsidP="00EE4D28">
      <w:pPr>
        <w:spacing w:after="0" w:line="240" w:lineRule="auto"/>
        <w:jc w:val="both"/>
        <w:rPr>
          <w:rFonts w:ascii="Arial" w:hAnsi="Arial" w:cs="Arial"/>
          <w:color w:val="auto"/>
          <w:sz w:val="20"/>
          <w:szCs w:val="20"/>
        </w:rPr>
      </w:pPr>
    </w:p>
    <w:p w14:paraId="1C56872A" w14:textId="24B4F316"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Controlar el acceso, salida y parqueo de vehículos autorizados y particulares</w:t>
      </w:r>
      <w:r w:rsidR="00455EDB" w:rsidRPr="00C13576">
        <w:rPr>
          <w:rFonts w:ascii="Arial" w:hAnsi="Arial" w:cs="Arial"/>
          <w:color w:val="auto"/>
          <w:sz w:val="20"/>
          <w:szCs w:val="20"/>
        </w:rPr>
        <w:t>.</w:t>
      </w:r>
    </w:p>
    <w:p w14:paraId="4CDE666D" w14:textId="77777777" w:rsidR="00455EDB" w:rsidRPr="00C13576" w:rsidRDefault="00455EDB" w:rsidP="00EE4D28">
      <w:pPr>
        <w:spacing w:after="0" w:line="240" w:lineRule="auto"/>
        <w:jc w:val="both"/>
        <w:rPr>
          <w:rFonts w:ascii="Arial" w:hAnsi="Arial" w:cs="Arial"/>
          <w:color w:val="auto"/>
          <w:sz w:val="20"/>
          <w:szCs w:val="20"/>
        </w:rPr>
      </w:pPr>
    </w:p>
    <w:p w14:paraId="1C56872B" w14:textId="4FA86F2E"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Vigilar dentro de los estacionamientos de la entidad, los vehículos oficiales del FEBAN, vehículos de personal </w:t>
      </w:r>
      <w:r w:rsidR="00455EDB" w:rsidRPr="00C13576">
        <w:rPr>
          <w:rFonts w:ascii="Arial" w:hAnsi="Arial" w:cs="Arial"/>
          <w:color w:val="auto"/>
          <w:sz w:val="20"/>
          <w:szCs w:val="20"/>
        </w:rPr>
        <w:t>a</w:t>
      </w:r>
      <w:r w:rsidRPr="00C13576">
        <w:rPr>
          <w:rFonts w:ascii="Arial" w:hAnsi="Arial" w:cs="Arial"/>
          <w:color w:val="auto"/>
          <w:sz w:val="20"/>
          <w:szCs w:val="20"/>
        </w:rPr>
        <w:t xml:space="preserve">dministrativo, </w:t>
      </w:r>
      <w:r w:rsidR="00455EDB" w:rsidRPr="00C13576">
        <w:rPr>
          <w:rFonts w:ascii="Arial" w:hAnsi="Arial" w:cs="Arial"/>
          <w:color w:val="auto"/>
          <w:sz w:val="20"/>
          <w:szCs w:val="20"/>
        </w:rPr>
        <w:t>asistencial</w:t>
      </w:r>
      <w:r w:rsidRPr="00C13576">
        <w:rPr>
          <w:rFonts w:ascii="Arial" w:hAnsi="Arial" w:cs="Arial"/>
          <w:color w:val="auto"/>
          <w:sz w:val="20"/>
          <w:szCs w:val="20"/>
        </w:rPr>
        <w:t>, visitantes, afiliados (casos de emergencia), a fin de prevenir daños materiales, robos y/o accidentes (choques).</w:t>
      </w:r>
    </w:p>
    <w:p w14:paraId="1C56872C" w14:textId="77777777" w:rsidR="00224F62" w:rsidRPr="00C13576" w:rsidRDefault="00224F62" w:rsidP="00EE4D28">
      <w:pPr>
        <w:spacing w:after="0" w:line="240" w:lineRule="auto"/>
        <w:jc w:val="both"/>
        <w:rPr>
          <w:rFonts w:ascii="Arial" w:hAnsi="Arial" w:cs="Arial"/>
          <w:b/>
          <w:color w:val="auto"/>
          <w:sz w:val="20"/>
          <w:szCs w:val="20"/>
        </w:rPr>
      </w:pPr>
    </w:p>
    <w:p w14:paraId="1C56872D" w14:textId="77777777" w:rsidR="0034748A" w:rsidRPr="00C13576" w:rsidRDefault="00317625" w:rsidP="00EE4D28">
      <w:pPr>
        <w:spacing w:after="0" w:line="240" w:lineRule="auto"/>
        <w:jc w:val="both"/>
        <w:rPr>
          <w:rFonts w:ascii="Arial" w:hAnsi="Arial" w:cs="Arial"/>
          <w:b/>
          <w:color w:val="auto"/>
          <w:sz w:val="20"/>
          <w:szCs w:val="20"/>
        </w:rPr>
      </w:pPr>
      <w:r w:rsidRPr="00C13576">
        <w:rPr>
          <w:rFonts w:ascii="Arial" w:hAnsi="Arial" w:cs="Arial"/>
          <w:b/>
          <w:color w:val="auto"/>
          <w:sz w:val="20"/>
          <w:szCs w:val="20"/>
        </w:rPr>
        <w:t>2.5</w:t>
      </w:r>
      <w:r w:rsidR="00C969E7" w:rsidRPr="00C13576">
        <w:rPr>
          <w:rFonts w:ascii="Arial" w:hAnsi="Arial" w:cs="Arial"/>
          <w:b/>
          <w:color w:val="auto"/>
          <w:sz w:val="20"/>
          <w:szCs w:val="20"/>
        </w:rPr>
        <w:t>.- PROGRAMAS DE CAPACITACIÓN Y ENTRENAMIENTO</w:t>
      </w:r>
    </w:p>
    <w:p w14:paraId="71F3E1D8" w14:textId="77777777" w:rsidR="00095A92" w:rsidRPr="00C13576" w:rsidRDefault="00095A92" w:rsidP="00EE4D28">
      <w:pPr>
        <w:spacing w:after="0" w:line="240" w:lineRule="auto"/>
        <w:jc w:val="both"/>
        <w:rPr>
          <w:rFonts w:ascii="Arial" w:hAnsi="Arial" w:cs="Arial"/>
          <w:color w:val="auto"/>
          <w:sz w:val="20"/>
          <w:szCs w:val="20"/>
        </w:rPr>
      </w:pPr>
    </w:p>
    <w:p w14:paraId="1C56872E" w14:textId="3E10761C"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EL </w:t>
      </w:r>
      <w:r w:rsidR="00455EDB" w:rsidRPr="00C13576">
        <w:rPr>
          <w:rFonts w:ascii="Arial" w:hAnsi="Arial" w:cs="Arial"/>
          <w:color w:val="auto"/>
          <w:sz w:val="20"/>
          <w:szCs w:val="20"/>
        </w:rPr>
        <w:t>CONTRATISTA</w:t>
      </w:r>
      <w:r w:rsidRPr="00C13576">
        <w:rPr>
          <w:rFonts w:ascii="Arial" w:hAnsi="Arial" w:cs="Arial"/>
          <w:color w:val="auto"/>
          <w:sz w:val="20"/>
          <w:szCs w:val="20"/>
        </w:rPr>
        <w:t xml:space="preserve">, deberá evaluar constantemente a su personal destacando en aspectos relacionados a la cortesía, amabilidad, comunicación, relaciones humanas, documentación, redacción, defensa personal, prevención, protección, </w:t>
      </w:r>
      <w:r w:rsidR="00455EDB" w:rsidRPr="00C13576">
        <w:rPr>
          <w:rFonts w:ascii="Arial" w:hAnsi="Arial" w:cs="Arial"/>
          <w:color w:val="auto"/>
          <w:sz w:val="20"/>
          <w:szCs w:val="20"/>
        </w:rPr>
        <w:t>equipos móviles de comunicación</w:t>
      </w:r>
      <w:r w:rsidRPr="00C13576">
        <w:rPr>
          <w:rFonts w:ascii="Arial" w:hAnsi="Arial" w:cs="Arial"/>
          <w:color w:val="auto"/>
          <w:sz w:val="20"/>
          <w:szCs w:val="20"/>
        </w:rPr>
        <w:t xml:space="preserve">, centrales telefónicas, primeros auxilios y manejo de extintores, para lo cual acreditará en su propuesta técnica, un </w:t>
      </w:r>
      <w:r w:rsidR="007079D2" w:rsidRPr="00C13576">
        <w:rPr>
          <w:rFonts w:ascii="Arial" w:hAnsi="Arial" w:cs="Arial"/>
          <w:color w:val="auto"/>
          <w:sz w:val="20"/>
          <w:szCs w:val="20"/>
        </w:rPr>
        <w:t>supervisor</w:t>
      </w:r>
      <w:r w:rsidRPr="00C13576">
        <w:rPr>
          <w:rFonts w:ascii="Arial" w:hAnsi="Arial" w:cs="Arial"/>
          <w:color w:val="auto"/>
          <w:sz w:val="20"/>
          <w:szCs w:val="20"/>
        </w:rPr>
        <w:t xml:space="preserve"> con registro vigente en la SUCAMEC.</w:t>
      </w:r>
    </w:p>
    <w:p w14:paraId="16C1DA30" w14:textId="77777777" w:rsidR="00095A92" w:rsidRPr="00C13576" w:rsidRDefault="00095A92" w:rsidP="00EE4D28">
      <w:pPr>
        <w:spacing w:after="0" w:line="240" w:lineRule="auto"/>
        <w:jc w:val="both"/>
        <w:rPr>
          <w:rFonts w:ascii="Arial" w:hAnsi="Arial" w:cs="Arial"/>
          <w:color w:val="auto"/>
          <w:sz w:val="20"/>
          <w:szCs w:val="20"/>
        </w:rPr>
      </w:pPr>
    </w:p>
    <w:p w14:paraId="1C56872F" w14:textId="77777777" w:rsidR="00FB527D" w:rsidRPr="00C13576" w:rsidRDefault="00FB527D" w:rsidP="00EE4D28">
      <w:pPr>
        <w:spacing w:after="0" w:line="240" w:lineRule="auto"/>
        <w:jc w:val="both"/>
        <w:rPr>
          <w:rFonts w:ascii="Arial" w:hAnsi="Arial" w:cs="Arial"/>
          <w:b/>
          <w:color w:val="auto"/>
          <w:sz w:val="20"/>
          <w:szCs w:val="20"/>
        </w:rPr>
      </w:pPr>
    </w:p>
    <w:p w14:paraId="1C568730" w14:textId="77777777" w:rsidR="0034748A" w:rsidRPr="00C13576" w:rsidRDefault="00317625" w:rsidP="00EE4D28">
      <w:pPr>
        <w:spacing w:after="0" w:line="240" w:lineRule="auto"/>
        <w:jc w:val="both"/>
        <w:rPr>
          <w:rFonts w:ascii="Arial" w:hAnsi="Arial" w:cs="Arial"/>
          <w:b/>
          <w:color w:val="auto"/>
          <w:sz w:val="20"/>
          <w:szCs w:val="20"/>
        </w:rPr>
      </w:pPr>
      <w:r w:rsidRPr="00C13576">
        <w:rPr>
          <w:rFonts w:ascii="Arial" w:hAnsi="Arial" w:cs="Arial"/>
          <w:b/>
          <w:color w:val="auto"/>
          <w:sz w:val="20"/>
          <w:szCs w:val="20"/>
        </w:rPr>
        <w:t>2.6</w:t>
      </w:r>
      <w:r w:rsidR="002D0CE0" w:rsidRPr="00C13576">
        <w:rPr>
          <w:rFonts w:ascii="Arial" w:hAnsi="Arial" w:cs="Arial"/>
          <w:b/>
          <w:color w:val="auto"/>
          <w:sz w:val="20"/>
          <w:szCs w:val="20"/>
        </w:rPr>
        <w:t xml:space="preserve">.- </w:t>
      </w:r>
      <w:r w:rsidR="009E6214" w:rsidRPr="00C13576">
        <w:rPr>
          <w:rFonts w:ascii="Arial" w:hAnsi="Arial" w:cs="Arial"/>
          <w:b/>
          <w:color w:val="auto"/>
          <w:sz w:val="20"/>
          <w:szCs w:val="20"/>
        </w:rPr>
        <w:t>MEDICIÓN DE LOS RESULTADOS</w:t>
      </w:r>
    </w:p>
    <w:p w14:paraId="25DC29DF" w14:textId="77777777" w:rsidR="00095A92" w:rsidRPr="00C13576" w:rsidRDefault="00095A92" w:rsidP="00EE4D28">
      <w:pPr>
        <w:spacing w:after="0" w:line="240" w:lineRule="auto"/>
        <w:jc w:val="both"/>
        <w:rPr>
          <w:rFonts w:ascii="Arial" w:hAnsi="Arial" w:cs="Arial"/>
          <w:color w:val="auto"/>
          <w:sz w:val="20"/>
          <w:szCs w:val="20"/>
        </w:rPr>
      </w:pPr>
    </w:p>
    <w:p w14:paraId="1C568731" w14:textId="1D051E31" w:rsidR="0034748A" w:rsidRPr="00C13576" w:rsidRDefault="00251FF2"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El Área </w:t>
      </w:r>
      <w:r w:rsidR="00C20DB8" w:rsidRPr="00C13576">
        <w:rPr>
          <w:rFonts w:ascii="Arial" w:hAnsi="Arial" w:cs="Arial"/>
          <w:color w:val="auto"/>
          <w:sz w:val="20"/>
          <w:szCs w:val="20"/>
        </w:rPr>
        <w:t xml:space="preserve">de Seguridad </w:t>
      </w:r>
      <w:r w:rsidRPr="00C13576">
        <w:rPr>
          <w:rFonts w:ascii="Arial" w:hAnsi="Arial" w:cs="Arial"/>
          <w:color w:val="auto"/>
          <w:sz w:val="20"/>
          <w:szCs w:val="20"/>
        </w:rPr>
        <w:t xml:space="preserve">– Logística </w:t>
      </w:r>
      <w:r w:rsidR="00095A92" w:rsidRPr="00C13576">
        <w:rPr>
          <w:rFonts w:ascii="Arial" w:hAnsi="Arial" w:cs="Arial"/>
          <w:color w:val="auto"/>
          <w:sz w:val="20"/>
          <w:szCs w:val="20"/>
        </w:rPr>
        <w:t xml:space="preserve">del FEBAN </w:t>
      </w:r>
      <w:r w:rsidR="00C20DB8" w:rsidRPr="00C13576">
        <w:rPr>
          <w:rFonts w:ascii="Arial" w:hAnsi="Arial" w:cs="Arial"/>
          <w:color w:val="auto"/>
          <w:sz w:val="20"/>
          <w:szCs w:val="20"/>
        </w:rPr>
        <w:t xml:space="preserve">evaluará trimestralmente </w:t>
      </w:r>
      <w:r w:rsidR="002D0CE0" w:rsidRPr="00C13576">
        <w:rPr>
          <w:rFonts w:ascii="Arial" w:hAnsi="Arial" w:cs="Arial"/>
          <w:color w:val="auto"/>
          <w:sz w:val="20"/>
          <w:szCs w:val="20"/>
        </w:rPr>
        <w:t>l</w:t>
      </w:r>
      <w:r w:rsidR="0034748A" w:rsidRPr="00C13576">
        <w:rPr>
          <w:rFonts w:ascii="Arial" w:hAnsi="Arial" w:cs="Arial"/>
          <w:color w:val="auto"/>
          <w:sz w:val="20"/>
          <w:szCs w:val="20"/>
        </w:rPr>
        <w:t>a calidad del servicio de acuerdo a las condiciones estab</w:t>
      </w:r>
      <w:r w:rsidR="002D0CE0" w:rsidRPr="00C13576">
        <w:rPr>
          <w:rFonts w:ascii="Arial" w:hAnsi="Arial" w:cs="Arial"/>
          <w:color w:val="auto"/>
          <w:sz w:val="20"/>
          <w:szCs w:val="20"/>
        </w:rPr>
        <w:t>lecidas en el contrato suscrito.</w:t>
      </w:r>
    </w:p>
    <w:p w14:paraId="1C568732" w14:textId="77777777" w:rsidR="00701FB8" w:rsidRPr="00C13576" w:rsidRDefault="00701FB8" w:rsidP="00EE4D28">
      <w:pPr>
        <w:spacing w:after="0" w:line="240" w:lineRule="auto"/>
        <w:jc w:val="both"/>
        <w:rPr>
          <w:rFonts w:ascii="Arial" w:hAnsi="Arial" w:cs="Arial"/>
          <w:color w:val="auto"/>
          <w:sz w:val="20"/>
          <w:szCs w:val="20"/>
        </w:rPr>
      </w:pPr>
    </w:p>
    <w:p w14:paraId="1C568733" w14:textId="77777777" w:rsidR="0034748A" w:rsidRPr="00C13576" w:rsidRDefault="00317625" w:rsidP="00EE4D28">
      <w:pPr>
        <w:spacing w:after="0" w:line="240" w:lineRule="auto"/>
        <w:jc w:val="both"/>
        <w:rPr>
          <w:rFonts w:ascii="Arial" w:hAnsi="Arial" w:cs="Arial"/>
          <w:b/>
          <w:color w:val="auto"/>
          <w:sz w:val="20"/>
          <w:szCs w:val="20"/>
        </w:rPr>
      </w:pPr>
      <w:r w:rsidRPr="00C13576">
        <w:rPr>
          <w:rFonts w:ascii="Arial" w:hAnsi="Arial" w:cs="Arial"/>
          <w:b/>
          <w:color w:val="auto"/>
          <w:sz w:val="20"/>
          <w:szCs w:val="20"/>
        </w:rPr>
        <w:t>2.7</w:t>
      </w:r>
      <w:r w:rsidR="00E87D6A" w:rsidRPr="00C13576">
        <w:rPr>
          <w:rFonts w:ascii="Arial" w:hAnsi="Arial" w:cs="Arial"/>
          <w:b/>
          <w:color w:val="auto"/>
          <w:sz w:val="20"/>
          <w:szCs w:val="20"/>
        </w:rPr>
        <w:t xml:space="preserve">.- </w:t>
      </w:r>
      <w:r w:rsidR="0034748A" w:rsidRPr="00C13576">
        <w:rPr>
          <w:rFonts w:ascii="Arial" w:hAnsi="Arial" w:cs="Arial"/>
          <w:b/>
          <w:color w:val="auto"/>
          <w:sz w:val="20"/>
          <w:szCs w:val="20"/>
        </w:rPr>
        <w:t>PERFIL DEL PERSONAL SOLICITADO</w:t>
      </w:r>
    </w:p>
    <w:p w14:paraId="22A9C179" w14:textId="77777777" w:rsidR="00095A92" w:rsidRPr="00C13576" w:rsidRDefault="00095A92" w:rsidP="00EE4D28">
      <w:pPr>
        <w:spacing w:after="0" w:line="240" w:lineRule="auto"/>
        <w:jc w:val="both"/>
        <w:rPr>
          <w:rFonts w:ascii="Arial" w:hAnsi="Arial" w:cs="Arial"/>
          <w:color w:val="auto"/>
          <w:sz w:val="20"/>
          <w:szCs w:val="20"/>
        </w:rPr>
      </w:pPr>
    </w:p>
    <w:p w14:paraId="1C568734" w14:textId="77777777" w:rsidR="0034748A" w:rsidRPr="00C13576" w:rsidRDefault="0034748A"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El personal de vigilancia solicitado </w:t>
      </w:r>
      <w:r w:rsidR="005B6B71" w:rsidRPr="00C13576">
        <w:rPr>
          <w:rFonts w:ascii="Arial" w:hAnsi="Arial" w:cs="Arial"/>
          <w:color w:val="auto"/>
          <w:sz w:val="20"/>
          <w:szCs w:val="20"/>
        </w:rPr>
        <w:t xml:space="preserve">y destacado </w:t>
      </w:r>
      <w:r w:rsidRPr="00C13576">
        <w:rPr>
          <w:rFonts w:ascii="Arial" w:hAnsi="Arial" w:cs="Arial"/>
          <w:color w:val="auto"/>
          <w:sz w:val="20"/>
          <w:szCs w:val="20"/>
        </w:rPr>
        <w:t>deberá acreditar con los documentos siguientes:</w:t>
      </w:r>
    </w:p>
    <w:p w14:paraId="1C568735" w14:textId="77777777" w:rsidR="0034748A" w:rsidRPr="00C13576" w:rsidRDefault="0034748A" w:rsidP="00095A92">
      <w:pPr>
        <w:pStyle w:val="Prrafodelista"/>
        <w:numPr>
          <w:ilvl w:val="0"/>
          <w:numId w:val="21"/>
        </w:numPr>
        <w:spacing w:after="0" w:line="240" w:lineRule="auto"/>
        <w:jc w:val="both"/>
        <w:rPr>
          <w:rFonts w:ascii="Arial" w:hAnsi="Arial" w:cs="Arial"/>
          <w:color w:val="auto"/>
          <w:sz w:val="20"/>
          <w:szCs w:val="20"/>
        </w:rPr>
      </w:pPr>
      <w:r w:rsidRPr="00C13576">
        <w:rPr>
          <w:rFonts w:ascii="Arial" w:hAnsi="Arial" w:cs="Arial"/>
          <w:color w:val="auto"/>
          <w:sz w:val="20"/>
          <w:szCs w:val="20"/>
        </w:rPr>
        <w:t>Grado de instrucción</w:t>
      </w:r>
      <w:r w:rsidR="000E0744" w:rsidRPr="00C13576">
        <w:rPr>
          <w:rFonts w:ascii="Arial" w:hAnsi="Arial" w:cs="Arial"/>
          <w:color w:val="auto"/>
          <w:sz w:val="20"/>
          <w:szCs w:val="20"/>
        </w:rPr>
        <w:tab/>
      </w:r>
      <w:r w:rsidRPr="00C13576">
        <w:rPr>
          <w:rFonts w:ascii="Arial" w:hAnsi="Arial" w:cs="Arial"/>
          <w:color w:val="auto"/>
          <w:sz w:val="20"/>
          <w:szCs w:val="20"/>
        </w:rPr>
        <w:t>:</w:t>
      </w:r>
      <w:r w:rsidRPr="00C13576">
        <w:rPr>
          <w:rFonts w:ascii="Arial" w:hAnsi="Arial" w:cs="Arial"/>
          <w:color w:val="auto"/>
          <w:sz w:val="20"/>
          <w:szCs w:val="20"/>
        </w:rPr>
        <w:tab/>
        <w:t>Secundaria completa</w:t>
      </w:r>
      <w:r w:rsidR="00ED551A" w:rsidRPr="00C13576">
        <w:rPr>
          <w:rFonts w:ascii="Arial" w:hAnsi="Arial" w:cs="Arial"/>
          <w:color w:val="auto"/>
          <w:sz w:val="20"/>
          <w:szCs w:val="20"/>
        </w:rPr>
        <w:t xml:space="preserve"> como mínimo</w:t>
      </w:r>
    </w:p>
    <w:p w14:paraId="1C568736" w14:textId="77777777" w:rsidR="0034748A" w:rsidRPr="00C13576" w:rsidRDefault="0034748A" w:rsidP="00095A92">
      <w:pPr>
        <w:pStyle w:val="Prrafodelista"/>
        <w:numPr>
          <w:ilvl w:val="0"/>
          <w:numId w:val="21"/>
        </w:numPr>
        <w:spacing w:after="0" w:line="240" w:lineRule="auto"/>
        <w:jc w:val="both"/>
        <w:rPr>
          <w:rFonts w:ascii="Arial" w:hAnsi="Arial" w:cs="Arial"/>
          <w:color w:val="auto"/>
          <w:sz w:val="20"/>
          <w:szCs w:val="20"/>
        </w:rPr>
      </w:pPr>
      <w:r w:rsidRPr="00C13576">
        <w:rPr>
          <w:rFonts w:ascii="Arial" w:hAnsi="Arial" w:cs="Arial"/>
          <w:color w:val="auto"/>
          <w:sz w:val="20"/>
          <w:szCs w:val="20"/>
        </w:rPr>
        <w:t>Edad</w:t>
      </w:r>
      <w:r w:rsidRPr="00C13576">
        <w:rPr>
          <w:rFonts w:ascii="Arial" w:hAnsi="Arial" w:cs="Arial"/>
          <w:color w:val="auto"/>
          <w:sz w:val="20"/>
          <w:szCs w:val="20"/>
        </w:rPr>
        <w:tab/>
      </w:r>
      <w:r w:rsidRPr="00C13576">
        <w:rPr>
          <w:rFonts w:ascii="Arial" w:hAnsi="Arial" w:cs="Arial"/>
          <w:color w:val="auto"/>
          <w:sz w:val="20"/>
          <w:szCs w:val="20"/>
        </w:rPr>
        <w:tab/>
      </w:r>
      <w:r w:rsidRPr="00C13576">
        <w:rPr>
          <w:rFonts w:ascii="Arial" w:hAnsi="Arial" w:cs="Arial"/>
          <w:color w:val="auto"/>
          <w:sz w:val="20"/>
          <w:szCs w:val="20"/>
        </w:rPr>
        <w:tab/>
        <w:t>:</w:t>
      </w:r>
      <w:r w:rsidRPr="00C13576">
        <w:rPr>
          <w:rFonts w:ascii="Arial" w:hAnsi="Arial" w:cs="Arial"/>
          <w:color w:val="auto"/>
          <w:sz w:val="20"/>
          <w:szCs w:val="20"/>
        </w:rPr>
        <w:tab/>
      </w:r>
      <w:r w:rsidR="00893045" w:rsidRPr="00C13576">
        <w:rPr>
          <w:rFonts w:ascii="Arial" w:hAnsi="Arial" w:cs="Arial"/>
          <w:color w:val="auto"/>
          <w:sz w:val="20"/>
          <w:szCs w:val="20"/>
        </w:rPr>
        <w:t>De 25 hasta 50 años</w:t>
      </w:r>
    </w:p>
    <w:p w14:paraId="1C568737" w14:textId="77777777" w:rsidR="0034748A" w:rsidRPr="00C13576" w:rsidRDefault="00715A7A" w:rsidP="00095A92">
      <w:pPr>
        <w:pStyle w:val="Prrafodelista"/>
        <w:numPr>
          <w:ilvl w:val="0"/>
          <w:numId w:val="21"/>
        </w:numPr>
        <w:spacing w:after="0" w:line="240" w:lineRule="auto"/>
        <w:jc w:val="both"/>
        <w:rPr>
          <w:rFonts w:ascii="Arial" w:hAnsi="Arial" w:cs="Arial"/>
          <w:color w:val="auto"/>
          <w:sz w:val="20"/>
          <w:szCs w:val="20"/>
        </w:rPr>
      </w:pPr>
      <w:r w:rsidRPr="00C13576">
        <w:rPr>
          <w:rFonts w:ascii="Arial" w:hAnsi="Arial" w:cs="Arial"/>
          <w:color w:val="auto"/>
          <w:sz w:val="20"/>
          <w:szCs w:val="20"/>
        </w:rPr>
        <w:t>Sexo</w:t>
      </w:r>
      <w:r w:rsidRPr="00C13576">
        <w:rPr>
          <w:rFonts w:ascii="Arial" w:hAnsi="Arial" w:cs="Arial"/>
          <w:color w:val="auto"/>
          <w:sz w:val="20"/>
          <w:szCs w:val="20"/>
        </w:rPr>
        <w:tab/>
      </w:r>
      <w:r w:rsidRPr="00C13576">
        <w:rPr>
          <w:rFonts w:ascii="Arial" w:hAnsi="Arial" w:cs="Arial"/>
          <w:color w:val="auto"/>
          <w:sz w:val="20"/>
          <w:szCs w:val="20"/>
        </w:rPr>
        <w:tab/>
      </w:r>
      <w:r w:rsidRPr="00C13576">
        <w:rPr>
          <w:rFonts w:ascii="Arial" w:hAnsi="Arial" w:cs="Arial"/>
          <w:color w:val="auto"/>
          <w:sz w:val="20"/>
          <w:szCs w:val="20"/>
        </w:rPr>
        <w:tab/>
        <w:t>:</w:t>
      </w:r>
      <w:r w:rsidRPr="00C13576">
        <w:rPr>
          <w:rFonts w:ascii="Arial" w:hAnsi="Arial" w:cs="Arial"/>
          <w:color w:val="auto"/>
          <w:sz w:val="20"/>
          <w:szCs w:val="20"/>
        </w:rPr>
        <w:tab/>
        <w:t>Masculino</w:t>
      </w:r>
      <w:r w:rsidR="00726D0F" w:rsidRPr="00C13576">
        <w:rPr>
          <w:rFonts w:ascii="Arial" w:hAnsi="Arial" w:cs="Arial"/>
          <w:color w:val="auto"/>
          <w:sz w:val="20"/>
          <w:szCs w:val="20"/>
        </w:rPr>
        <w:t xml:space="preserve"> o femenino</w:t>
      </w:r>
    </w:p>
    <w:p w14:paraId="1C568738" w14:textId="3EE03C05" w:rsidR="0034748A" w:rsidRPr="00C13576" w:rsidRDefault="0034748A" w:rsidP="00095A92">
      <w:pPr>
        <w:pStyle w:val="Prrafodelista"/>
        <w:numPr>
          <w:ilvl w:val="0"/>
          <w:numId w:val="21"/>
        </w:numPr>
        <w:spacing w:after="0" w:line="240" w:lineRule="auto"/>
        <w:jc w:val="both"/>
        <w:rPr>
          <w:rFonts w:ascii="Arial" w:hAnsi="Arial" w:cs="Arial"/>
          <w:color w:val="auto"/>
          <w:sz w:val="20"/>
          <w:szCs w:val="20"/>
        </w:rPr>
      </w:pPr>
      <w:r w:rsidRPr="00C13576">
        <w:rPr>
          <w:rFonts w:ascii="Arial" w:hAnsi="Arial" w:cs="Arial"/>
          <w:color w:val="auto"/>
          <w:sz w:val="20"/>
          <w:szCs w:val="20"/>
        </w:rPr>
        <w:t>Inscripción</w:t>
      </w:r>
      <w:r w:rsidRPr="00C13576">
        <w:rPr>
          <w:rFonts w:ascii="Arial" w:hAnsi="Arial" w:cs="Arial"/>
          <w:color w:val="auto"/>
          <w:sz w:val="20"/>
          <w:szCs w:val="20"/>
        </w:rPr>
        <w:tab/>
      </w:r>
      <w:r w:rsidRPr="00C13576">
        <w:rPr>
          <w:rFonts w:ascii="Arial" w:hAnsi="Arial" w:cs="Arial"/>
          <w:color w:val="auto"/>
          <w:sz w:val="20"/>
          <w:szCs w:val="20"/>
        </w:rPr>
        <w:tab/>
        <w:t>:</w:t>
      </w:r>
      <w:r w:rsidRPr="00C13576">
        <w:rPr>
          <w:rFonts w:ascii="Arial" w:hAnsi="Arial" w:cs="Arial"/>
          <w:color w:val="auto"/>
          <w:sz w:val="20"/>
          <w:szCs w:val="20"/>
        </w:rPr>
        <w:tab/>
        <w:t>Carné de la SUCAMEC (Copia simple del carné SUCAMEC)</w:t>
      </w:r>
      <w:r w:rsidR="00997F49" w:rsidRPr="00C13576">
        <w:rPr>
          <w:rFonts w:ascii="Arial" w:hAnsi="Arial" w:cs="Arial"/>
          <w:color w:val="auto"/>
          <w:sz w:val="20"/>
          <w:szCs w:val="20"/>
        </w:rPr>
        <w:t xml:space="preserve"> en función al puesto anexo 05.</w:t>
      </w:r>
    </w:p>
    <w:p w14:paraId="1C568739" w14:textId="284E40C2" w:rsidR="0034748A" w:rsidRPr="00C13576" w:rsidRDefault="0034748A" w:rsidP="00095A92">
      <w:pPr>
        <w:pStyle w:val="Prrafodelista"/>
        <w:numPr>
          <w:ilvl w:val="0"/>
          <w:numId w:val="21"/>
        </w:numPr>
        <w:spacing w:after="0" w:line="240" w:lineRule="auto"/>
        <w:jc w:val="both"/>
        <w:rPr>
          <w:rFonts w:ascii="Arial" w:hAnsi="Arial" w:cs="Arial"/>
          <w:color w:val="auto"/>
          <w:sz w:val="20"/>
          <w:szCs w:val="20"/>
        </w:rPr>
      </w:pPr>
      <w:r w:rsidRPr="00C13576">
        <w:rPr>
          <w:rFonts w:ascii="Arial" w:hAnsi="Arial" w:cs="Arial"/>
          <w:color w:val="auto"/>
          <w:sz w:val="20"/>
          <w:szCs w:val="20"/>
        </w:rPr>
        <w:t>Estatura mínima</w:t>
      </w:r>
      <w:r w:rsidRPr="00C13576">
        <w:rPr>
          <w:rFonts w:ascii="Arial" w:hAnsi="Arial" w:cs="Arial"/>
          <w:color w:val="auto"/>
          <w:sz w:val="20"/>
          <w:szCs w:val="20"/>
        </w:rPr>
        <w:tab/>
      </w:r>
      <w:r w:rsidR="00E86BC2" w:rsidRPr="00C13576">
        <w:rPr>
          <w:rFonts w:ascii="Arial" w:hAnsi="Arial" w:cs="Arial"/>
          <w:color w:val="auto"/>
          <w:sz w:val="20"/>
          <w:szCs w:val="20"/>
        </w:rPr>
        <w:t>:</w:t>
      </w:r>
      <w:r w:rsidR="00E86BC2" w:rsidRPr="00C13576">
        <w:rPr>
          <w:rFonts w:ascii="Arial" w:hAnsi="Arial" w:cs="Arial"/>
          <w:color w:val="auto"/>
          <w:sz w:val="20"/>
          <w:szCs w:val="20"/>
        </w:rPr>
        <w:tab/>
        <w:t>1.</w:t>
      </w:r>
      <w:r w:rsidR="00FE0FB1" w:rsidRPr="00C13576">
        <w:rPr>
          <w:rFonts w:ascii="Arial" w:hAnsi="Arial" w:cs="Arial"/>
          <w:color w:val="auto"/>
          <w:sz w:val="20"/>
          <w:szCs w:val="20"/>
        </w:rPr>
        <w:t>65</w:t>
      </w:r>
      <w:r w:rsidRPr="00C13576">
        <w:rPr>
          <w:rFonts w:ascii="Arial" w:hAnsi="Arial" w:cs="Arial"/>
          <w:color w:val="auto"/>
          <w:sz w:val="20"/>
          <w:szCs w:val="20"/>
        </w:rPr>
        <w:t xml:space="preserve"> m.</w:t>
      </w:r>
    </w:p>
    <w:p w14:paraId="1C56873A" w14:textId="77777777" w:rsidR="0034748A" w:rsidRPr="00C13576" w:rsidRDefault="0034748A" w:rsidP="00095A92">
      <w:pPr>
        <w:pStyle w:val="Prrafodelista"/>
        <w:numPr>
          <w:ilvl w:val="0"/>
          <w:numId w:val="21"/>
        </w:numPr>
        <w:spacing w:after="0" w:line="240" w:lineRule="auto"/>
        <w:jc w:val="both"/>
        <w:rPr>
          <w:rFonts w:ascii="Arial" w:hAnsi="Arial" w:cs="Arial"/>
          <w:color w:val="auto"/>
          <w:sz w:val="20"/>
          <w:szCs w:val="20"/>
        </w:rPr>
      </w:pPr>
      <w:r w:rsidRPr="00C13576">
        <w:rPr>
          <w:rFonts w:ascii="Arial" w:hAnsi="Arial" w:cs="Arial"/>
          <w:color w:val="auto"/>
          <w:sz w:val="20"/>
          <w:szCs w:val="20"/>
        </w:rPr>
        <w:t>Experiencia</w:t>
      </w:r>
      <w:r w:rsidRPr="00C13576">
        <w:rPr>
          <w:rFonts w:ascii="Arial" w:hAnsi="Arial" w:cs="Arial"/>
          <w:color w:val="auto"/>
          <w:sz w:val="20"/>
          <w:szCs w:val="20"/>
        </w:rPr>
        <w:tab/>
      </w:r>
      <w:r w:rsidRPr="00C13576">
        <w:rPr>
          <w:rFonts w:ascii="Arial" w:hAnsi="Arial" w:cs="Arial"/>
          <w:color w:val="auto"/>
          <w:sz w:val="20"/>
          <w:szCs w:val="20"/>
        </w:rPr>
        <w:tab/>
        <w:t>:</w:t>
      </w:r>
      <w:r w:rsidRPr="00C13576">
        <w:rPr>
          <w:rFonts w:ascii="Arial" w:hAnsi="Arial" w:cs="Arial"/>
          <w:color w:val="auto"/>
          <w:sz w:val="20"/>
          <w:szCs w:val="20"/>
        </w:rPr>
        <w:tab/>
        <w:t xml:space="preserve">Acreditar un mínimo de </w:t>
      </w:r>
      <w:r w:rsidR="00FE0FB1" w:rsidRPr="00C13576">
        <w:rPr>
          <w:rFonts w:ascii="Arial" w:hAnsi="Arial" w:cs="Arial"/>
          <w:color w:val="auto"/>
          <w:sz w:val="20"/>
          <w:szCs w:val="20"/>
        </w:rPr>
        <w:t>tres</w:t>
      </w:r>
      <w:r w:rsidRPr="00C13576">
        <w:rPr>
          <w:rFonts w:ascii="Arial" w:hAnsi="Arial" w:cs="Arial"/>
          <w:color w:val="auto"/>
          <w:sz w:val="20"/>
          <w:szCs w:val="20"/>
        </w:rPr>
        <w:t xml:space="preserve"> (0</w:t>
      </w:r>
      <w:r w:rsidR="00FE0FB1" w:rsidRPr="00C13576">
        <w:rPr>
          <w:rFonts w:ascii="Arial" w:hAnsi="Arial" w:cs="Arial"/>
          <w:color w:val="auto"/>
          <w:sz w:val="20"/>
          <w:szCs w:val="20"/>
        </w:rPr>
        <w:t>3</w:t>
      </w:r>
      <w:r w:rsidRPr="00C13576">
        <w:rPr>
          <w:rFonts w:ascii="Arial" w:hAnsi="Arial" w:cs="Arial"/>
          <w:color w:val="auto"/>
          <w:sz w:val="20"/>
          <w:szCs w:val="20"/>
        </w:rPr>
        <w:t xml:space="preserve">) años de experiencia en funciones de seguridad y/o vigilancia. (Copia simple del certificado o constancia que acredite la experiencia en la especialidad solicitada, correspondiente a empresas reconocidas </w:t>
      </w:r>
      <w:r w:rsidR="00B060EB" w:rsidRPr="00C13576">
        <w:rPr>
          <w:rFonts w:ascii="Arial" w:hAnsi="Arial" w:cs="Arial"/>
          <w:color w:val="auto"/>
          <w:sz w:val="20"/>
          <w:szCs w:val="20"/>
        </w:rPr>
        <w:t xml:space="preserve">como: </w:t>
      </w:r>
      <w:r w:rsidRPr="00C13576">
        <w:rPr>
          <w:rFonts w:ascii="Arial" w:hAnsi="Arial" w:cs="Arial"/>
          <w:color w:val="auto"/>
          <w:sz w:val="20"/>
          <w:szCs w:val="20"/>
        </w:rPr>
        <w:t>SUCAMEC).</w:t>
      </w:r>
    </w:p>
    <w:p w14:paraId="1C56873B" w14:textId="5D17183C" w:rsidR="0034748A" w:rsidRPr="00C13576" w:rsidRDefault="0034748A" w:rsidP="00095A92">
      <w:pPr>
        <w:pStyle w:val="Prrafodelista"/>
        <w:numPr>
          <w:ilvl w:val="0"/>
          <w:numId w:val="21"/>
        </w:numPr>
        <w:spacing w:after="0" w:line="240" w:lineRule="auto"/>
        <w:jc w:val="both"/>
        <w:rPr>
          <w:rFonts w:ascii="Arial" w:hAnsi="Arial" w:cs="Arial"/>
          <w:color w:val="auto"/>
          <w:sz w:val="20"/>
          <w:szCs w:val="20"/>
        </w:rPr>
      </w:pPr>
      <w:r w:rsidRPr="00C13576">
        <w:rPr>
          <w:rFonts w:ascii="Arial" w:hAnsi="Arial" w:cs="Arial"/>
          <w:color w:val="auto"/>
          <w:sz w:val="20"/>
          <w:szCs w:val="20"/>
        </w:rPr>
        <w:t>Estado de salud</w:t>
      </w:r>
      <w:r w:rsidRPr="00C13576">
        <w:rPr>
          <w:rFonts w:ascii="Arial" w:hAnsi="Arial" w:cs="Arial"/>
          <w:color w:val="auto"/>
          <w:sz w:val="20"/>
          <w:szCs w:val="20"/>
        </w:rPr>
        <w:tab/>
        <w:t>:</w:t>
      </w:r>
      <w:r w:rsidRPr="00C13576">
        <w:rPr>
          <w:rFonts w:ascii="Arial" w:hAnsi="Arial" w:cs="Arial"/>
          <w:color w:val="auto"/>
          <w:sz w:val="20"/>
          <w:szCs w:val="20"/>
        </w:rPr>
        <w:tab/>
        <w:t>Buena salud física y mental</w:t>
      </w:r>
    </w:p>
    <w:p w14:paraId="1C56873C" w14:textId="5A0993C1" w:rsidR="0034748A" w:rsidRPr="00C13576" w:rsidRDefault="0034748A" w:rsidP="00095A92">
      <w:pPr>
        <w:pStyle w:val="Prrafodelista"/>
        <w:numPr>
          <w:ilvl w:val="0"/>
          <w:numId w:val="21"/>
        </w:numPr>
        <w:spacing w:after="0" w:line="240" w:lineRule="auto"/>
        <w:jc w:val="both"/>
        <w:rPr>
          <w:rFonts w:ascii="Arial" w:hAnsi="Arial" w:cs="Arial"/>
          <w:color w:val="auto"/>
          <w:sz w:val="20"/>
          <w:szCs w:val="20"/>
        </w:rPr>
      </w:pPr>
      <w:r w:rsidRPr="00C13576">
        <w:rPr>
          <w:rFonts w:ascii="Arial" w:hAnsi="Arial" w:cs="Arial"/>
          <w:color w:val="auto"/>
          <w:sz w:val="20"/>
          <w:szCs w:val="20"/>
        </w:rPr>
        <w:t>Licencia de arma</w:t>
      </w:r>
      <w:r w:rsidRPr="00C13576">
        <w:rPr>
          <w:rFonts w:ascii="Arial" w:hAnsi="Arial" w:cs="Arial"/>
          <w:color w:val="auto"/>
          <w:sz w:val="20"/>
          <w:szCs w:val="20"/>
        </w:rPr>
        <w:tab/>
        <w:t>:</w:t>
      </w:r>
      <w:r w:rsidRPr="00C13576">
        <w:rPr>
          <w:rFonts w:ascii="Arial" w:hAnsi="Arial" w:cs="Arial"/>
          <w:color w:val="auto"/>
          <w:sz w:val="20"/>
          <w:szCs w:val="20"/>
        </w:rPr>
        <w:tab/>
        <w:t>Licencia de arma (Copia simple de licencia de arma</w:t>
      </w:r>
      <w:r w:rsidR="00065656" w:rsidRPr="00C13576">
        <w:rPr>
          <w:rFonts w:ascii="Arial" w:hAnsi="Arial" w:cs="Arial"/>
          <w:color w:val="auto"/>
          <w:sz w:val="20"/>
          <w:szCs w:val="20"/>
        </w:rPr>
        <w:t xml:space="preserve"> del personal a ser destacado</w:t>
      </w:r>
      <w:r w:rsidRPr="00C13576">
        <w:rPr>
          <w:rFonts w:ascii="Arial" w:hAnsi="Arial" w:cs="Arial"/>
          <w:color w:val="auto"/>
          <w:sz w:val="20"/>
          <w:szCs w:val="20"/>
        </w:rPr>
        <w:t>)</w:t>
      </w:r>
      <w:r w:rsidR="00997F49" w:rsidRPr="00C13576">
        <w:rPr>
          <w:rFonts w:ascii="Arial" w:hAnsi="Arial" w:cs="Arial"/>
          <w:color w:val="auto"/>
          <w:sz w:val="20"/>
          <w:szCs w:val="20"/>
        </w:rPr>
        <w:t>, en función al puesto anexo 05</w:t>
      </w:r>
    </w:p>
    <w:p w14:paraId="1C56873D" w14:textId="77777777" w:rsidR="00751846" w:rsidRPr="00C13576" w:rsidRDefault="00751846" w:rsidP="00095A92">
      <w:pPr>
        <w:pStyle w:val="Prrafodelista"/>
        <w:numPr>
          <w:ilvl w:val="0"/>
          <w:numId w:val="21"/>
        </w:num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Sin antecedentes penales, judiciales, ni policiales </w:t>
      </w:r>
    </w:p>
    <w:p w14:paraId="1C56873E" w14:textId="77777777" w:rsidR="00A644C3" w:rsidRPr="00C13576" w:rsidRDefault="00A644C3" w:rsidP="00EE4D28">
      <w:pPr>
        <w:spacing w:after="0" w:line="240" w:lineRule="auto"/>
        <w:jc w:val="both"/>
        <w:rPr>
          <w:rFonts w:ascii="Arial" w:hAnsi="Arial" w:cs="Arial"/>
          <w:color w:val="auto"/>
          <w:sz w:val="20"/>
          <w:szCs w:val="20"/>
        </w:rPr>
      </w:pPr>
    </w:p>
    <w:p w14:paraId="1C56873F" w14:textId="77777777" w:rsidR="00282093" w:rsidRPr="00C13576" w:rsidRDefault="001A4AE7" w:rsidP="00EE4D28">
      <w:pPr>
        <w:spacing w:after="0" w:line="240" w:lineRule="auto"/>
        <w:jc w:val="both"/>
        <w:rPr>
          <w:rFonts w:ascii="Arial" w:hAnsi="Arial" w:cs="Arial"/>
          <w:b/>
          <w:color w:val="auto"/>
          <w:sz w:val="20"/>
          <w:szCs w:val="20"/>
        </w:rPr>
      </w:pPr>
      <w:r w:rsidRPr="00C13576">
        <w:rPr>
          <w:rFonts w:ascii="Arial" w:hAnsi="Arial" w:cs="Arial"/>
          <w:b/>
          <w:color w:val="auto"/>
          <w:sz w:val="20"/>
          <w:szCs w:val="20"/>
        </w:rPr>
        <w:t>2.8</w:t>
      </w:r>
      <w:r w:rsidR="00282093" w:rsidRPr="00C13576">
        <w:rPr>
          <w:rFonts w:ascii="Arial" w:hAnsi="Arial" w:cs="Arial"/>
          <w:b/>
          <w:color w:val="auto"/>
          <w:sz w:val="20"/>
          <w:szCs w:val="20"/>
        </w:rPr>
        <w:t>.- ELABORACIÓN DE PLAN DE SEGURIDAD</w:t>
      </w:r>
    </w:p>
    <w:p w14:paraId="3C764AC6" w14:textId="77777777" w:rsidR="00095A92" w:rsidRPr="00C13576" w:rsidRDefault="00095A92" w:rsidP="00EE4D28">
      <w:pPr>
        <w:spacing w:after="0" w:line="240" w:lineRule="auto"/>
        <w:jc w:val="both"/>
        <w:rPr>
          <w:rFonts w:ascii="Arial" w:hAnsi="Arial" w:cs="Arial"/>
          <w:color w:val="auto"/>
          <w:sz w:val="20"/>
          <w:szCs w:val="20"/>
        </w:rPr>
      </w:pPr>
    </w:p>
    <w:p w14:paraId="0E76E4FB" w14:textId="37C1B8ED" w:rsidR="00294A3F" w:rsidRPr="00C13576" w:rsidRDefault="00282093"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La empresa que obtenga la buena pro deberá elaborar de manera conjunta con </w:t>
      </w:r>
      <w:r w:rsidR="00251FF2" w:rsidRPr="00C13576">
        <w:rPr>
          <w:rFonts w:ascii="Arial" w:hAnsi="Arial" w:cs="Arial"/>
          <w:color w:val="auto"/>
          <w:sz w:val="20"/>
          <w:szCs w:val="20"/>
        </w:rPr>
        <w:t xml:space="preserve">el Área </w:t>
      </w:r>
      <w:r w:rsidRPr="00C13576">
        <w:rPr>
          <w:rFonts w:ascii="Arial" w:hAnsi="Arial" w:cs="Arial"/>
          <w:color w:val="auto"/>
          <w:sz w:val="20"/>
          <w:szCs w:val="20"/>
        </w:rPr>
        <w:t xml:space="preserve">de Seguridad </w:t>
      </w:r>
      <w:r w:rsidR="00251FF2" w:rsidRPr="00C13576">
        <w:rPr>
          <w:rFonts w:ascii="Arial" w:hAnsi="Arial" w:cs="Arial"/>
          <w:color w:val="auto"/>
          <w:sz w:val="20"/>
          <w:szCs w:val="20"/>
        </w:rPr>
        <w:t xml:space="preserve">– Logística </w:t>
      </w:r>
      <w:r w:rsidRPr="00C13576">
        <w:rPr>
          <w:rFonts w:ascii="Arial" w:hAnsi="Arial" w:cs="Arial"/>
          <w:color w:val="auto"/>
          <w:sz w:val="20"/>
          <w:szCs w:val="20"/>
        </w:rPr>
        <w:t xml:space="preserve">del FEBAN una propuesta de </w:t>
      </w:r>
      <w:r w:rsidR="00E86BC2" w:rsidRPr="00C13576">
        <w:rPr>
          <w:rFonts w:ascii="Arial" w:hAnsi="Arial" w:cs="Arial"/>
          <w:color w:val="auto"/>
          <w:sz w:val="20"/>
          <w:szCs w:val="20"/>
        </w:rPr>
        <w:t>“</w:t>
      </w:r>
      <w:r w:rsidRPr="00C13576">
        <w:rPr>
          <w:rFonts w:ascii="Arial" w:hAnsi="Arial" w:cs="Arial"/>
          <w:color w:val="auto"/>
          <w:sz w:val="20"/>
          <w:szCs w:val="20"/>
        </w:rPr>
        <w:t>Plan de Seguridad</w:t>
      </w:r>
      <w:r w:rsidR="00E86BC2" w:rsidRPr="00C13576">
        <w:rPr>
          <w:rFonts w:ascii="Arial" w:hAnsi="Arial" w:cs="Arial"/>
          <w:color w:val="auto"/>
          <w:sz w:val="20"/>
          <w:szCs w:val="20"/>
        </w:rPr>
        <w:t>”</w:t>
      </w:r>
      <w:r w:rsidRPr="00C13576">
        <w:rPr>
          <w:rFonts w:ascii="Arial" w:hAnsi="Arial" w:cs="Arial"/>
          <w:color w:val="auto"/>
          <w:sz w:val="20"/>
          <w:szCs w:val="20"/>
        </w:rPr>
        <w:t xml:space="preserve"> que tenga como objetivo </w:t>
      </w:r>
      <w:r w:rsidR="00E86BC2" w:rsidRPr="00C13576">
        <w:rPr>
          <w:rFonts w:ascii="Arial" w:hAnsi="Arial" w:cs="Arial"/>
          <w:color w:val="auto"/>
          <w:sz w:val="20"/>
          <w:szCs w:val="20"/>
        </w:rPr>
        <w:t xml:space="preserve">la Identificación de Peligros y Evaluación de Riesgos existentes </w:t>
      </w:r>
      <w:r w:rsidR="00657C9E" w:rsidRPr="00C13576">
        <w:rPr>
          <w:rFonts w:ascii="Arial" w:hAnsi="Arial" w:cs="Arial"/>
          <w:color w:val="auto"/>
          <w:sz w:val="20"/>
          <w:szCs w:val="20"/>
        </w:rPr>
        <w:t>en nuestras Instalaciones</w:t>
      </w:r>
      <w:r w:rsidR="00E86BC2" w:rsidRPr="00C13576">
        <w:rPr>
          <w:rFonts w:ascii="Arial" w:hAnsi="Arial" w:cs="Arial"/>
          <w:color w:val="auto"/>
          <w:sz w:val="20"/>
          <w:szCs w:val="20"/>
        </w:rPr>
        <w:t xml:space="preserve"> en armonía con nuestro Reglamento Interno</w:t>
      </w:r>
      <w:r w:rsidR="00251FF2" w:rsidRPr="00C13576">
        <w:rPr>
          <w:rFonts w:ascii="Arial" w:hAnsi="Arial" w:cs="Arial"/>
          <w:color w:val="auto"/>
          <w:sz w:val="20"/>
          <w:szCs w:val="20"/>
        </w:rPr>
        <w:t xml:space="preserve"> de Seguridad y Salud</w:t>
      </w:r>
      <w:r w:rsidR="002B5C85" w:rsidRPr="00C13576">
        <w:rPr>
          <w:rFonts w:ascii="Arial" w:hAnsi="Arial" w:cs="Arial"/>
          <w:color w:val="auto"/>
          <w:sz w:val="20"/>
          <w:szCs w:val="20"/>
        </w:rPr>
        <w:t xml:space="preserve"> de</w:t>
      </w:r>
      <w:r w:rsidR="00251FF2" w:rsidRPr="00C13576">
        <w:rPr>
          <w:rFonts w:ascii="Arial" w:hAnsi="Arial" w:cs="Arial"/>
          <w:color w:val="auto"/>
          <w:sz w:val="20"/>
          <w:szCs w:val="20"/>
        </w:rPr>
        <w:t>l</w:t>
      </w:r>
      <w:r w:rsidR="002B5C85" w:rsidRPr="00C13576">
        <w:rPr>
          <w:rFonts w:ascii="Arial" w:hAnsi="Arial" w:cs="Arial"/>
          <w:color w:val="auto"/>
          <w:sz w:val="20"/>
          <w:szCs w:val="20"/>
        </w:rPr>
        <w:t xml:space="preserve"> Trabajo</w:t>
      </w:r>
      <w:r w:rsidR="00251FF2" w:rsidRPr="00C13576">
        <w:rPr>
          <w:rFonts w:ascii="Arial" w:hAnsi="Arial" w:cs="Arial"/>
          <w:color w:val="auto"/>
          <w:sz w:val="20"/>
          <w:szCs w:val="20"/>
        </w:rPr>
        <w:t xml:space="preserve"> y el Reglamento interno del trabajo</w:t>
      </w:r>
      <w:r w:rsidR="00657C9E" w:rsidRPr="00C13576">
        <w:rPr>
          <w:rFonts w:ascii="Arial" w:hAnsi="Arial" w:cs="Arial"/>
          <w:color w:val="auto"/>
          <w:sz w:val="20"/>
          <w:szCs w:val="20"/>
        </w:rPr>
        <w:t>.</w:t>
      </w:r>
      <w:r w:rsidR="0005047F" w:rsidRPr="00C13576">
        <w:rPr>
          <w:rFonts w:ascii="Arial" w:hAnsi="Arial" w:cs="Arial"/>
          <w:color w:val="auto"/>
          <w:sz w:val="20"/>
          <w:szCs w:val="20"/>
        </w:rPr>
        <w:t xml:space="preserve"> Se sostendrán reuniones de coordinación y se elaborara cronograma para la presentación del mismo.</w:t>
      </w:r>
    </w:p>
    <w:p w14:paraId="1C568741" w14:textId="77777777" w:rsidR="001A4AE7" w:rsidRPr="00C13576" w:rsidRDefault="001A4AE7" w:rsidP="00EE4D28">
      <w:pPr>
        <w:spacing w:after="0" w:line="240" w:lineRule="auto"/>
        <w:jc w:val="both"/>
        <w:rPr>
          <w:rFonts w:ascii="Arial" w:hAnsi="Arial" w:cs="Arial"/>
          <w:color w:val="auto"/>
          <w:sz w:val="20"/>
          <w:szCs w:val="20"/>
        </w:rPr>
      </w:pPr>
    </w:p>
    <w:p w14:paraId="1C568742" w14:textId="77777777" w:rsidR="006D665E" w:rsidRPr="00C13576" w:rsidRDefault="001A4AE7" w:rsidP="00EE4D28">
      <w:pPr>
        <w:spacing w:after="0" w:line="240" w:lineRule="auto"/>
        <w:jc w:val="both"/>
        <w:rPr>
          <w:rFonts w:ascii="Arial" w:hAnsi="Arial" w:cs="Arial"/>
          <w:b/>
          <w:color w:val="auto"/>
          <w:sz w:val="20"/>
          <w:szCs w:val="20"/>
        </w:rPr>
      </w:pPr>
      <w:r w:rsidRPr="00C13576">
        <w:rPr>
          <w:rFonts w:ascii="Arial" w:hAnsi="Arial" w:cs="Arial"/>
          <w:b/>
          <w:color w:val="auto"/>
          <w:sz w:val="20"/>
          <w:szCs w:val="20"/>
        </w:rPr>
        <w:t>2.9</w:t>
      </w:r>
      <w:r w:rsidR="006D665E" w:rsidRPr="00C13576">
        <w:rPr>
          <w:rFonts w:ascii="Arial" w:hAnsi="Arial" w:cs="Arial"/>
          <w:b/>
          <w:color w:val="auto"/>
          <w:sz w:val="20"/>
          <w:szCs w:val="20"/>
        </w:rPr>
        <w:t>.- CUADRO DE REQUER</w:t>
      </w:r>
      <w:r w:rsidR="005037E2" w:rsidRPr="00C13576">
        <w:rPr>
          <w:rFonts w:ascii="Arial" w:hAnsi="Arial" w:cs="Arial"/>
          <w:b/>
          <w:color w:val="auto"/>
          <w:sz w:val="20"/>
          <w:szCs w:val="20"/>
        </w:rPr>
        <w:t>I</w:t>
      </w:r>
      <w:r w:rsidR="006D665E" w:rsidRPr="00C13576">
        <w:rPr>
          <w:rFonts w:ascii="Arial" w:hAnsi="Arial" w:cs="Arial"/>
          <w:b/>
          <w:color w:val="auto"/>
          <w:sz w:val="20"/>
          <w:szCs w:val="20"/>
        </w:rPr>
        <w:t>MIENTO DE PERSONAL EN NUESTRAS INSTALACIONES</w:t>
      </w:r>
    </w:p>
    <w:p w14:paraId="211F6AD8" w14:textId="77777777" w:rsidR="00095A92" w:rsidRPr="00C13576" w:rsidRDefault="00095A92" w:rsidP="00EE4D28">
      <w:pPr>
        <w:spacing w:after="0" w:line="240" w:lineRule="auto"/>
        <w:jc w:val="both"/>
        <w:rPr>
          <w:rFonts w:ascii="Arial" w:hAnsi="Arial" w:cs="Arial"/>
          <w:color w:val="auto"/>
          <w:sz w:val="20"/>
          <w:szCs w:val="20"/>
        </w:rPr>
      </w:pPr>
    </w:p>
    <w:p w14:paraId="1C568743" w14:textId="77777777" w:rsidR="0034748A" w:rsidRPr="00C13576" w:rsidRDefault="00FE0FB1"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Ver Anexo 05</w:t>
      </w:r>
    </w:p>
    <w:p w14:paraId="1C568744" w14:textId="77777777" w:rsidR="00CE0C52" w:rsidRPr="00C13576" w:rsidRDefault="00CE0C52" w:rsidP="00EE4D28">
      <w:pPr>
        <w:spacing w:after="0" w:line="240" w:lineRule="auto"/>
        <w:jc w:val="both"/>
        <w:rPr>
          <w:rFonts w:ascii="Arial" w:hAnsi="Arial" w:cs="Arial"/>
          <w:color w:val="auto"/>
          <w:sz w:val="20"/>
          <w:szCs w:val="20"/>
        </w:rPr>
      </w:pPr>
    </w:p>
    <w:p w14:paraId="1C568745" w14:textId="77777777" w:rsidR="007254A0" w:rsidRPr="00C13576" w:rsidRDefault="001A4AE7" w:rsidP="00EE4D28">
      <w:pPr>
        <w:spacing w:after="0" w:line="240" w:lineRule="auto"/>
        <w:jc w:val="both"/>
        <w:rPr>
          <w:rFonts w:ascii="Arial" w:hAnsi="Arial" w:cs="Arial"/>
          <w:b/>
          <w:color w:val="auto"/>
          <w:sz w:val="20"/>
          <w:szCs w:val="20"/>
        </w:rPr>
      </w:pPr>
      <w:bookmarkStart w:id="1" w:name="_Hlk8202785"/>
      <w:r w:rsidRPr="00C13576">
        <w:rPr>
          <w:rFonts w:ascii="Arial" w:hAnsi="Arial" w:cs="Arial"/>
          <w:b/>
          <w:color w:val="auto"/>
          <w:sz w:val="20"/>
          <w:szCs w:val="20"/>
        </w:rPr>
        <w:t>2.10</w:t>
      </w:r>
      <w:r w:rsidR="007254A0" w:rsidRPr="00C13576">
        <w:rPr>
          <w:rFonts w:ascii="Arial" w:hAnsi="Arial" w:cs="Arial"/>
          <w:b/>
          <w:color w:val="auto"/>
          <w:sz w:val="20"/>
          <w:szCs w:val="20"/>
        </w:rPr>
        <w:t>.- OTRAS CONSIDERACIONES DE IMPORTANCIA</w:t>
      </w:r>
    </w:p>
    <w:bookmarkEnd w:id="1"/>
    <w:p w14:paraId="4D529CEF" w14:textId="77777777" w:rsidR="00095A92" w:rsidRPr="00C13576" w:rsidRDefault="00095A92" w:rsidP="00EE4D28">
      <w:pPr>
        <w:spacing w:after="0" w:line="240" w:lineRule="auto"/>
        <w:jc w:val="both"/>
        <w:rPr>
          <w:rFonts w:ascii="Arial" w:hAnsi="Arial" w:cs="Arial"/>
          <w:color w:val="auto"/>
          <w:sz w:val="20"/>
          <w:szCs w:val="20"/>
        </w:rPr>
      </w:pPr>
    </w:p>
    <w:p w14:paraId="1C568746" w14:textId="77777777" w:rsidR="007254A0" w:rsidRPr="00C13576" w:rsidRDefault="007254A0"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Como valor agregado la empresa deberá de brindar capacitaciones </w:t>
      </w:r>
      <w:r w:rsidR="00C23952" w:rsidRPr="00C13576">
        <w:rPr>
          <w:rFonts w:ascii="Arial" w:hAnsi="Arial" w:cs="Arial"/>
          <w:color w:val="auto"/>
          <w:sz w:val="20"/>
          <w:szCs w:val="20"/>
        </w:rPr>
        <w:t xml:space="preserve">indicando la periodicidad </w:t>
      </w:r>
      <w:r w:rsidRPr="00C13576">
        <w:rPr>
          <w:rFonts w:ascii="Arial" w:hAnsi="Arial" w:cs="Arial"/>
          <w:color w:val="auto"/>
          <w:sz w:val="20"/>
          <w:szCs w:val="20"/>
        </w:rPr>
        <w:t>en Evacuación y Rescate y Lucha de derrame contra incendios al personal de FEBAN</w:t>
      </w:r>
    </w:p>
    <w:p w14:paraId="1C568747" w14:textId="77777777" w:rsidR="005121D2" w:rsidRPr="00C13576" w:rsidRDefault="005121D2" w:rsidP="00EE4D28">
      <w:pPr>
        <w:spacing w:after="0" w:line="240" w:lineRule="auto"/>
        <w:jc w:val="both"/>
        <w:rPr>
          <w:rFonts w:ascii="Arial" w:hAnsi="Arial" w:cs="Arial"/>
          <w:color w:val="auto"/>
          <w:sz w:val="20"/>
          <w:szCs w:val="20"/>
        </w:rPr>
      </w:pPr>
    </w:p>
    <w:p w14:paraId="1C568750" w14:textId="77777777" w:rsidR="009203BD" w:rsidRPr="00C13576" w:rsidRDefault="009203BD" w:rsidP="00EE4D28">
      <w:pPr>
        <w:spacing w:after="0" w:line="240" w:lineRule="auto"/>
        <w:jc w:val="both"/>
        <w:rPr>
          <w:rFonts w:ascii="Arial" w:hAnsi="Arial" w:cs="Arial"/>
          <w:color w:val="auto"/>
          <w:sz w:val="20"/>
          <w:szCs w:val="20"/>
        </w:rPr>
      </w:pPr>
    </w:p>
    <w:p w14:paraId="1C568751" w14:textId="77777777" w:rsidR="004D3301" w:rsidRPr="00C13576" w:rsidRDefault="004D3301" w:rsidP="00EE4D28">
      <w:pPr>
        <w:tabs>
          <w:tab w:val="center" w:pos="8505"/>
          <w:tab w:val="right" w:pos="11389"/>
        </w:tabs>
        <w:spacing w:after="0" w:line="240" w:lineRule="auto"/>
        <w:jc w:val="center"/>
        <w:rPr>
          <w:rFonts w:ascii="Arial" w:hAnsi="Arial" w:cs="Arial"/>
          <w:b/>
          <w:color w:val="auto"/>
          <w:sz w:val="20"/>
          <w:szCs w:val="20"/>
        </w:rPr>
      </w:pPr>
      <w:r w:rsidRPr="00C13576">
        <w:rPr>
          <w:rFonts w:ascii="Arial" w:hAnsi="Arial" w:cs="Arial"/>
          <w:b/>
          <w:color w:val="auto"/>
          <w:sz w:val="20"/>
          <w:szCs w:val="20"/>
        </w:rPr>
        <w:t>CAPITULO III</w:t>
      </w:r>
    </w:p>
    <w:p w14:paraId="755B6D10" w14:textId="77777777" w:rsidR="00095A92" w:rsidRPr="00C13576" w:rsidRDefault="00095A92" w:rsidP="00EE4D28">
      <w:pPr>
        <w:tabs>
          <w:tab w:val="center" w:pos="8505"/>
          <w:tab w:val="right" w:pos="11389"/>
        </w:tabs>
        <w:spacing w:after="0" w:line="240" w:lineRule="auto"/>
        <w:jc w:val="center"/>
        <w:rPr>
          <w:rFonts w:ascii="Arial" w:hAnsi="Arial" w:cs="Arial"/>
          <w:b/>
          <w:color w:val="auto"/>
          <w:sz w:val="20"/>
          <w:szCs w:val="20"/>
        </w:rPr>
      </w:pPr>
    </w:p>
    <w:p w14:paraId="1C568752" w14:textId="77777777" w:rsidR="004D3301" w:rsidRPr="00C13576" w:rsidRDefault="004D3301" w:rsidP="00EE4D28">
      <w:pPr>
        <w:tabs>
          <w:tab w:val="center" w:pos="5124"/>
          <w:tab w:val="right" w:pos="9543"/>
        </w:tabs>
        <w:spacing w:after="0" w:line="240" w:lineRule="auto"/>
        <w:jc w:val="center"/>
        <w:rPr>
          <w:rFonts w:ascii="Arial" w:hAnsi="Arial" w:cs="Arial"/>
          <w:b/>
          <w:color w:val="auto"/>
          <w:sz w:val="20"/>
          <w:szCs w:val="20"/>
          <w:u w:val="single"/>
        </w:rPr>
      </w:pPr>
      <w:r w:rsidRPr="00C13576">
        <w:rPr>
          <w:rFonts w:ascii="Arial" w:hAnsi="Arial" w:cs="Arial"/>
          <w:b/>
          <w:color w:val="auto"/>
          <w:sz w:val="20"/>
          <w:szCs w:val="20"/>
          <w:u w:val="single"/>
        </w:rPr>
        <w:t>EVALUACIÓN DE LAS PROPUESTAS</w:t>
      </w:r>
    </w:p>
    <w:p w14:paraId="1C568753" w14:textId="77777777" w:rsidR="004D3301" w:rsidRPr="00C13576" w:rsidRDefault="004D3301" w:rsidP="00EE4D28">
      <w:pPr>
        <w:spacing w:after="0" w:line="240" w:lineRule="auto"/>
        <w:jc w:val="both"/>
        <w:rPr>
          <w:rFonts w:ascii="Arial" w:hAnsi="Arial" w:cs="Arial"/>
          <w:color w:val="auto"/>
          <w:sz w:val="20"/>
          <w:szCs w:val="20"/>
        </w:rPr>
      </w:pPr>
    </w:p>
    <w:p w14:paraId="1C568754" w14:textId="77777777" w:rsidR="00A644C3" w:rsidRPr="00C13576" w:rsidRDefault="009B5A14" w:rsidP="00EE4D28">
      <w:pPr>
        <w:tabs>
          <w:tab w:val="center" w:pos="6363"/>
          <w:tab w:val="right" w:pos="10782"/>
        </w:tabs>
        <w:suppressAutoHyphens/>
        <w:spacing w:after="0" w:line="240" w:lineRule="auto"/>
        <w:jc w:val="both"/>
        <w:rPr>
          <w:rFonts w:ascii="Arial" w:hAnsi="Arial" w:cs="Arial"/>
          <w:b/>
          <w:bCs/>
          <w:color w:val="auto"/>
          <w:sz w:val="20"/>
          <w:szCs w:val="20"/>
        </w:rPr>
      </w:pPr>
      <w:r w:rsidRPr="00C13576">
        <w:rPr>
          <w:rFonts w:ascii="Arial" w:hAnsi="Arial" w:cs="Arial"/>
          <w:b/>
          <w:bCs/>
          <w:color w:val="auto"/>
          <w:sz w:val="20"/>
          <w:szCs w:val="20"/>
        </w:rPr>
        <w:t xml:space="preserve">3.1 </w:t>
      </w:r>
      <w:r w:rsidR="00A644C3" w:rsidRPr="00C13576">
        <w:rPr>
          <w:rFonts w:ascii="Arial" w:hAnsi="Arial" w:cs="Arial"/>
          <w:b/>
          <w:bCs/>
          <w:color w:val="auto"/>
          <w:sz w:val="20"/>
          <w:szCs w:val="20"/>
        </w:rPr>
        <w:t>EVALUACIÓN DE PROPUESTAS</w:t>
      </w:r>
    </w:p>
    <w:p w14:paraId="4F7402C3" w14:textId="77777777" w:rsidR="00095A92" w:rsidRPr="00C13576" w:rsidRDefault="00095A92" w:rsidP="00095A92">
      <w:pPr>
        <w:tabs>
          <w:tab w:val="left" w:pos="709"/>
        </w:tabs>
        <w:spacing w:after="0" w:line="240" w:lineRule="auto"/>
        <w:ind w:right="-4"/>
        <w:jc w:val="both"/>
        <w:rPr>
          <w:rFonts w:ascii="Arial" w:hAnsi="Arial" w:cs="Arial"/>
          <w:color w:val="auto"/>
          <w:sz w:val="20"/>
          <w:szCs w:val="20"/>
        </w:rPr>
      </w:pPr>
    </w:p>
    <w:p w14:paraId="1C568755" w14:textId="77777777" w:rsidR="00A644C3" w:rsidRPr="00C13576" w:rsidRDefault="00A644C3" w:rsidP="00095A92">
      <w:pPr>
        <w:tabs>
          <w:tab w:val="left" w:pos="709"/>
        </w:tabs>
        <w:spacing w:after="0" w:line="240" w:lineRule="auto"/>
        <w:ind w:right="-4"/>
        <w:jc w:val="both"/>
        <w:rPr>
          <w:rFonts w:ascii="Arial" w:hAnsi="Arial" w:cs="Arial"/>
          <w:color w:val="auto"/>
          <w:sz w:val="20"/>
          <w:szCs w:val="20"/>
        </w:rPr>
      </w:pPr>
      <w:r w:rsidRPr="00C13576">
        <w:rPr>
          <w:rFonts w:ascii="Arial" w:hAnsi="Arial" w:cs="Arial"/>
          <w:color w:val="auto"/>
          <w:sz w:val="20"/>
          <w:szCs w:val="20"/>
        </w:rPr>
        <w:t>La evaluación de propuestas se realizará en dos (2) etapas: La evaluación técnica y la evaluación económica.</w:t>
      </w:r>
    </w:p>
    <w:p w14:paraId="1C568756" w14:textId="77777777" w:rsidR="00A644C3" w:rsidRPr="00C13576" w:rsidRDefault="00A644C3" w:rsidP="00095A92">
      <w:pPr>
        <w:spacing w:after="0" w:line="240" w:lineRule="auto"/>
        <w:ind w:right="-4"/>
        <w:jc w:val="both"/>
        <w:rPr>
          <w:rFonts w:ascii="Arial" w:hAnsi="Arial" w:cs="Arial"/>
          <w:color w:val="auto"/>
          <w:sz w:val="20"/>
          <w:szCs w:val="20"/>
        </w:rPr>
      </w:pPr>
      <w:r w:rsidRPr="00C13576">
        <w:rPr>
          <w:rFonts w:ascii="Arial" w:hAnsi="Arial" w:cs="Arial"/>
          <w:color w:val="auto"/>
          <w:sz w:val="20"/>
          <w:szCs w:val="20"/>
        </w:rPr>
        <w:t>Los máximos puntajes asignados a las propuestas son las siguientes:</w:t>
      </w:r>
    </w:p>
    <w:p w14:paraId="1C568757" w14:textId="77777777" w:rsidR="00A644C3" w:rsidRPr="00C13576" w:rsidRDefault="00A644C3" w:rsidP="00EE4D28">
      <w:pPr>
        <w:spacing w:after="0" w:line="240" w:lineRule="auto"/>
        <w:ind w:left="708" w:right="-4"/>
        <w:jc w:val="both"/>
        <w:rPr>
          <w:rFonts w:ascii="Arial" w:hAnsi="Arial" w:cs="Arial"/>
          <w:bCs/>
          <w:color w:val="auto"/>
          <w:sz w:val="20"/>
          <w:szCs w:val="20"/>
        </w:rPr>
      </w:pPr>
      <w:r w:rsidRPr="00C13576">
        <w:rPr>
          <w:rFonts w:ascii="Arial" w:hAnsi="Arial" w:cs="Arial"/>
          <w:bCs/>
          <w:color w:val="auto"/>
          <w:sz w:val="20"/>
          <w:szCs w:val="20"/>
        </w:rPr>
        <w:t>Propuesta Técnica</w:t>
      </w:r>
      <w:r w:rsidRPr="00C13576">
        <w:rPr>
          <w:rFonts w:ascii="Arial" w:hAnsi="Arial" w:cs="Arial"/>
          <w:bCs/>
          <w:color w:val="auto"/>
          <w:sz w:val="20"/>
          <w:szCs w:val="20"/>
        </w:rPr>
        <w:tab/>
      </w:r>
      <w:r w:rsidRPr="00C13576">
        <w:rPr>
          <w:rFonts w:ascii="Arial" w:hAnsi="Arial" w:cs="Arial"/>
          <w:bCs/>
          <w:color w:val="auto"/>
          <w:sz w:val="20"/>
          <w:szCs w:val="20"/>
        </w:rPr>
        <w:tab/>
        <w:t xml:space="preserve">: </w:t>
      </w:r>
      <w:r w:rsidRPr="00C13576">
        <w:rPr>
          <w:rFonts w:ascii="Arial" w:hAnsi="Arial" w:cs="Arial"/>
          <w:bCs/>
          <w:color w:val="auto"/>
          <w:sz w:val="20"/>
          <w:szCs w:val="20"/>
        </w:rPr>
        <w:tab/>
        <w:t>100 puntos</w:t>
      </w:r>
    </w:p>
    <w:p w14:paraId="1C568758" w14:textId="77777777" w:rsidR="00A644C3" w:rsidRPr="00C13576" w:rsidRDefault="00A644C3" w:rsidP="00EE4D28">
      <w:pPr>
        <w:spacing w:after="0" w:line="240" w:lineRule="auto"/>
        <w:ind w:left="708" w:right="-4"/>
        <w:jc w:val="both"/>
        <w:rPr>
          <w:rFonts w:ascii="Arial" w:hAnsi="Arial" w:cs="Arial"/>
          <w:bCs/>
          <w:color w:val="auto"/>
          <w:sz w:val="20"/>
          <w:szCs w:val="20"/>
        </w:rPr>
      </w:pPr>
      <w:r w:rsidRPr="00C13576">
        <w:rPr>
          <w:rFonts w:ascii="Arial" w:hAnsi="Arial" w:cs="Arial"/>
          <w:bCs/>
          <w:color w:val="auto"/>
          <w:sz w:val="20"/>
          <w:szCs w:val="20"/>
        </w:rPr>
        <w:t>Propuesta Económica</w:t>
      </w:r>
      <w:r w:rsidRPr="00C13576">
        <w:rPr>
          <w:rFonts w:ascii="Arial" w:hAnsi="Arial" w:cs="Arial"/>
          <w:bCs/>
          <w:color w:val="auto"/>
          <w:sz w:val="20"/>
          <w:szCs w:val="20"/>
        </w:rPr>
        <w:tab/>
      </w:r>
      <w:r w:rsidRPr="00C13576">
        <w:rPr>
          <w:rFonts w:ascii="Arial" w:hAnsi="Arial" w:cs="Arial"/>
          <w:bCs/>
          <w:color w:val="auto"/>
          <w:sz w:val="20"/>
          <w:szCs w:val="20"/>
        </w:rPr>
        <w:tab/>
        <w:t xml:space="preserve">: </w:t>
      </w:r>
      <w:r w:rsidRPr="00C13576">
        <w:rPr>
          <w:rFonts w:ascii="Arial" w:hAnsi="Arial" w:cs="Arial"/>
          <w:bCs/>
          <w:color w:val="auto"/>
          <w:sz w:val="20"/>
          <w:szCs w:val="20"/>
        </w:rPr>
        <w:tab/>
        <w:t>100 puntos</w:t>
      </w:r>
    </w:p>
    <w:p w14:paraId="309AC7BC" w14:textId="77777777" w:rsidR="00095A92" w:rsidRPr="00C13576" w:rsidRDefault="00095A92" w:rsidP="00EE4D28">
      <w:pPr>
        <w:spacing w:after="0" w:line="240" w:lineRule="auto"/>
        <w:ind w:left="708" w:right="-4"/>
        <w:jc w:val="both"/>
        <w:rPr>
          <w:rFonts w:ascii="Arial" w:hAnsi="Arial" w:cs="Arial"/>
          <w:bCs/>
          <w:color w:val="auto"/>
          <w:sz w:val="20"/>
          <w:szCs w:val="20"/>
        </w:rPr>
      </w:pPr>
    </w:p>
    <w:p w14:paraId="1C568759" w14:textId="77777777" w:rsidR="007A4207" w:rsidRPr="00C13576" w:rsidRDefault="007579ED" w:rsidP="00EE4D28">
      <w:pPr>
        <w:tabs>
          <w:tab w:val="center" w:pos="6363"/>
          <w:tab w:val="right" w:pos="10782"/>
        </w:tabs>
        <w:suppressAutoHyphens/>
        <w:spacing w:after="0" w:line="240" w:lineRule="auto"/>
        <w:jc w:val="both"/>
        <w:rPr>
          <w:rFonts w:ascii="Arial" w:hAnsi="Arial" w:cs="Arial"/>
          <w:b/>
          <w:bCs/>
          <w:color w:val="auto"/>
          <w:sz w:val="20"/>
          <w:szCs w:val="20"/>
        </w:rPr>
      </w:pPr>
      <w:r w:rsidRPr="00C13576">
        <w:rPr>
          <w:rFonts w:ascii="Arial" w:hAnsi="Arial" w:cs="Arial"/>
          <w:b/>
          <w:bCs/>
          <w:color w:val="auto"/>
          <w:sz w:val="20"/>
          <w:szCs w:val="20"/>
        </w:rPr>
        <w:t xml:space="preserve">3.1.1 </w:t>
      </w:r>
      <w:r w:rsidR="007A4207" w:rsidRPr="00C13576">
        <w:rPr>
          <w:rFonts w:ascii="Arial" w:hAnsi="Arial" w:cs="Arial"/>
          <w:b/>
          <w:bCs/>
          <w:color w:val="auto"/>
          <w:sz w:val="20"/>
          <w:szCs w:val="20"/>
        </w:rPr>
        <w:t>Evaluación Técnica</w:t>
      </w:r>
    </w:p>
    <w:p w14:paraId="3CED496B" w14:textId="77777777" w:rsidR="00095A92" w:rsidRPr="00C13576" w:rsidRDefault="00095A92" w:rsidP="00EE4D28">
      <w:pPr>
        <w:spacing w:after="0" w:line="240" w:lineRule="auto"/>
        <w:ind w:right="-4"/>
        <w:jc w:val="both"/>
        <w:rPr>
          <w:rFonts w:ascii="Arial" w:hAnsi="Arial" w:cs="Arial"/>
          <w:color w:val="auto"/>
          <w:sz w:val="20"/>
          <w:szCs w:val="20"/>
        </w:rPr>
      </w:pPr>
    </w:p>
    <w:p w14:paraId="1C56875A" w14:textId="77777777" w:rsidR="007A4207" w:rsidRPr="00C13576" w:rsidRDefault="007A4207" w:rsidP="00EE4D28">
      <w:pPr>
        <w:spacing w:after="0" w:line="240" w:lineRule="auto"/>
        <w:ind w:right="-4"/>
        <w:jc w:val="both"/>
        <w:rPr>
          <w:rFonts w:ascii="Arial" w:hAnsi="Arial" w:cs="Arial"/>
          <w:color w:val="auto"/>
          <w:sz w:val="20"/>
          <w:szCs w:val="20"/>
        </w:rPr>
      </w:pPr>
      <w:r w:rsidRPr="00C13576">
        <w:rPr>
          <w:rFonts w:ascii="Arial" w:hAnsi="Arial" w:cs="Arial"/>
          <w:color w:val="auto"/>
          <w:sz w:val="20"/>
          <w:szCs w:val="20"/>
        </w:rPr>
        <w:t xml:space="preserve">Se verificará que la propuesta técnica cumpla con los requerimientos técnicos </w:t>
      </w:r>
      <w:r w:rsidR="00271664" w:rsidRPr="00C13576">
        <w:rPr>
          <w:rFonts w:ascii="Arial" w:hAnsi="Arial" w:cs="Arial"/>
          <w:color w:val="auto"/>
          <w:sz w:val="20"/>
          <w:szCs w:val="20"/>
        </w:rPr>
        <w:t>solicitados en el archivo Requisitos_Servicios_Prop_Técnica_Sobre_01.docx</w:t>
      </w:r>
      <w:r w:rsidRPr="00C13576">
        <w:rPr>
          <w:rFonts w:ascii="Arial" w:hAnsi="Arial" w:cs="Arial"/>
          <w:color w:val="auto"/>
          <w:sz w:val="20"/>
          <w:szCs w:val="20"/>
        </w:rPr>
        <w:t xml:space="preserve">. </w:t>
      </w:r>
      <w:r w:rsidR="00527D85" w:rsidRPr="00C13576">
        <w:rPr>
          <w:rFonts w:ascii="Arial" w:hAnsi="Arial" w:cs="Arial"/>
          <w:color w:val="auto"/>
          <w:sz w:val="20"/>
          <w:szCs w:val="20"/>
        </w:rPr>
        <w:t xml:space="preserve"> </w:t>
      </w:r>
      <w:r w:rsidR="00A107BC" w:rsidRPr="00C13576">
        <w:rPr>
          <w:rFonts w:ascii="Arial" w:hAnsi="Arial" w:cs="Arial"/>
          <w:color w:val="auto"/>
          <w:sz w:val="20"/>
          <w:szCs w:val="20"/>
        </w:rPr>
        <w:t>Los documentos de la propuesta técnica son obligatorios.</w:t>
      </w:r>
    </w:p>
    <w:p w14:paraId="76266AB4" w14:textId="77777777" w:rsidR="00095A92" w:rsidRPr="00C13576" w:rsidRDefault="00095A92" w:rsidP="00EE4D28">
      <w:pPr>
        <w:tabs>
          <w:tab w:val="left" w:pos="708"/>
        </w:tabs>
        <w:spacing w:after="0" w:line="240" w:lineRule="auto"/>
        <w:ind w:right="-4"/>
        <w:jc w:val="both"/>
        <w:rPr>
          <w:rFonts w:ascii="Arial" w:hAnsi="Arial" w:cs="Arial"/>
          <w:color w:val="auto"/>
          <w:sz w:val="20"/>
          <w:szCs w:val="20"/>
        </w:rPr>
      </w:pPr>
    </w:p>
    <w:p w14:paraId="1C56875B" w14:textId="605C0C22" w:rsidR="007A4207" w:rsidRPr="00C13576" w:rsidRDefault="007A4207" w:rsidP="00EE4D28">
      <w:pPr>
        <w:tabs>
          <w:tab w:val="left" w:pos="708"/>
        </w:tabs>
        <w:spacing w:after="0" w:line="240" w:lineRule="auto"/>
        <w:ind w:right="-4"/>
        <w:jc w:val="both"/>
        <w:rPr>
          <w:rFonts w:ascii="Arial" w:hAnsi="Arial" w:cs="Arial"/>
          <w:color w:val="auto"/>
          <w:sz w:val="20"/>
          <w:szCs w:val="20"/>
        </w:rPr>
      </w:pPr>
      <w:r w:rsidRPr="00C13576">
        <w:rPr>
          <w:rFonts w:ascii="Arial" w:hAnsi="Arial" w:cs="Arial"/>
          <w:color w:val="auto"/>
          <w:sz w:val="20"/>
          <w:szCs w:val="20"/>
        </w:rPr>
        <w:t xml:space="preserve">Sólo a aquellas propuestas admitidas, el Comité </w:t>
      </w:r>
      <w:r w:rsidR="003F00B2" w:rsidRPr="00C13576">
        <w:rPr>
          <w:rFonts w:ascii="Arial" w:hAnsi="Arial" w:cs="Arial"/>
          <w:color w:val="auto"/>
          <w:sz w:val="20"/>
          <w:szCs w:val="20"/>
        </w:rPr>
        <w:t>de Compras</w:t>
      </w:r>
      <w:r w:rsidRPr="00C13576">
        <w:rPr>
          <w:rFonts w:ascii="Arial" w:hAnsi="Arial" w:cs="Arial"/>
          <w:color w:val="auto"/>
          <w:sz w:val="20"/>
          <w:szCs w:val="20"/>
        </w:rPr>
        <w:t xml:space="preserve"> les aplicará los factores de evaluación previstos en las Bases y asignará los puntajes correspondientes, conforme a los criterios establecidos para cada factor.</w:t>
      </w:r>
    </w:p>
    <w:p w14:paraId="3AD87D9E" w14:textId="77777777" w:rsidR="00095A92" w:rsidRPr="00C13576" w:rsidRDefault="00095A92" w:rsidP="00EE4D28">
      <w:pPr>
        <w:spacing w:after="0" w:line="240" w:lineRule="auto"/>
        <w:ind w:right="-4"/>
        <w:jc w:val="both"/>
        <w:rPr>
          <w:rFonts w:ascii="Arial" w:hAnsi="Arial" w:cs="Arial"/>
          <w:color w:val="auto"/>
          <w:sz w:val="20"/>
          <w:szCs w:val="20"/>
        </w:rPr>
      </w:pPr>
    </w:p>
    <w:p w14:paraId="1C56875C" w14:textId="77777777" w:rsidR="007A4207" w:rsidRPr="00C13576" w:rsidRDefault="007A4207" w:rsidP="00EE4D28">
      <w:pPr>
        <w:spacing w:after="0" w:line="240" w:lineRule="auto"/>
        <w:ind w:right="-4"/>
        <w:jc w:val="both"/>
        <w:rPr>
          <w:rFonts w:ascii="Arial" w:hAnsi="Arial" w:cs="Arial"/>
          <w:color w:val="auto"/>
          <w:sz w:val="20"/>
          <w:szCs w:val="20"/>
        </w:rPr>
      </w:pPr>
      <w:r w:rsidRPr="00C13576">
        <w:rPr>
          <w:rFonts w:ascii="Arial" w:hAnsi="Arial" w:cs="Arial"/>
          <w:color w:val="auto"/>
          <w:sz w:val="20"/>
          <w:szCs w:val="20"/>
        </w:rPr>
        <w:t>Las propuestas técnicas que no alcancen el puntaje mínimo de setenta (70) puntos, serán descalificadas en esta etapa y no accederán a la evaluación económica.</w:t>
      </w:r>
    </w:p>
    <w:p w14:paraId="1E57E48D" w14:textId="77777777" w:rsidR="00095A92" w:rsidRPr="00C13576" w:rsidRDefault="00095A92" w:rsidP="00EE4D28">
      <w:pPr>
        <w:spacing w:after="0" w:line="240" w:lineRule="auto"/>
        <w:ind w:right="-4"/>
        <w:jc w:val="both"/>
        <w:rPr>
          <w:rFonts w:ascii="Arial" w:hAnsi="Arial" w:cs="Arial"/>
          <w:color w:val="auto"/>
          <w:sz w:val="20"/>
          <w:szCs w:val="20"/>
        </w:rPr>
      </w:pPr>
    </w:p>
    <w:p w14:paraId="1C56875D" w14:textId="77777777" w:rsidR="007A4207" w:rsidRPr="00C13576" w:rsidRDefault="00AE3ADB" w:rsidP="00EE4D28">
      <w:pPr>
        <w:tabs>
          <w:tab w:val="center" w:pos="6363"/>
          <w:tab w:val="right" w:pos="10782"/>
        </w:tabs>
        <w:suppressAutoHyphens/>
        <w:spacing w:after="0" w:line="240" w:lineRule="auto"/>
        <w:jc w:val="both"/>
        <w:rPr>
          <w:rFonts w:ascii="Arial" w:hAnsi="Arial" w:cs="Arial"/>
          <w:b/>
          <w:bCs/>
          <w:color w:val="auto"/>
          <w:sz w:val="20"/>
          <w:szCs w:val="20"/>
        </w:rPr>
      </w:pPr>
      <w:r w:rsidRPr="00C13576">
        <w:rPr>
          <w:rFonts w:ascii="Arial" w:hAnsi="Arial" w:cs="Arial"/>
          <w:b/>
          <w:bCs/>
          <w:color w:val="auto"/>
          <w:sz w:val="20"/>
          <w:szCs w:val="20"/>
        </w:rPr>
        <w:t xml:space="preserve">3.1.2 </w:t>
      </w:r>
      <w:r w:rsidR="007A4207" w:rsidRPr="00C13576">
        <w:rPr>
          <w:rFonts w:ascii="Arial" w:hAnsi="Arial" w:cs="Arial"/>
          <w:b/>
          <w:bCs/>
          <w:color w:val="auto"/>
          <w:sz w:val="20"/>
          <w:szCs w:val="20"/>
        </w:rPr>
        <w:t>Evaluación Económica</w:t>
      </w:r>
    </w:p>
    <w:p w14:paraId="2CE7BA02" w14:textId="77777777" w:rsidR="00095A92" w:rsidRPr="00C13576" w:rsidRDefault="00095A92" w:rsidP="00EE4D28">
      <w:pPr>
        <w:spacing w:after="0" w:line="240" w:lineRule="auto"/>
        <w:ind w:right="-4"/>
        <w:jc w:val="both"/>
        <w:rPr>
          <w:rFonts w:ascii="Arial" w:hAnsi="Arial" w:cs="Arial"/>
          <w:color w:val="auto"/>
          <w:sz w:val="20"/>
          <w:szCs w:val="20"/>
        </w:rPr>
      </w:pPr>
    </w:p>
    <w:p w14:paraId="782645EE" w14:textId="77777777" w:rsidR="00E27B5C" w:rsidRPr="00C13576" w:rsidRDefault="00E27B5C" w:rsidP="00E27B5C">
      <w:pPr>
        <w:spacing w:after="0" w:line="240" w:lineRule="auto"/>
        <w:ind w:right="-4"/>
        <w:jc w:val="both"/>
        <w:rPr>
          <w:rFonts w:ascii="Arial" w:hAnsi="Arial" w:cs="Arial"/>
          <w:color w:val="auto"/>
          <w:sz w:val="20"/>
          <w:szCs w:val="20"/>
        </w:rPr>
      </w:pPr>
      <w:r w:rsidRPr="00C13576">
        <w:rPr>
          <w:rFonts w:ascii="Arial" w:hAnsi="Arial" w:cs="Arial"/>
          <w:color w:val="auto"/>
          <w:sz w:val="20"/>
          <w:szCs w:val="20"/>
        </w:rPr>
        <w:t>No se considerarán, las propuestas económicas cuyo monto supere el valor estimado salvo que el postor acepte reducir su oferta económica y se encuentre en mejor posición respecto a los demás postores.</w:t>
      </w:r>
    </w:p>
    <w:p w14:paraId="7D5AB528" w14:textId="77777777" w:rsidR="00095A92" w:rsidRPr="00C13576" w:rsidRDefault="00095A92" w:rsidP="00EE4D28">
      <w:pPr>
        <w:spacing w:after="0" w:line="240" w:lineRule="auto"/>
        <w:ind w:right="-4"/>
        <w:jc w:val="both"/>
        <w:rPr>
          <w:rFonts w:ascii="Arial" w:hAnsi="Arial" w:cs="Arial"/>
          <w:color w:val="auto"/>
          <w:sz w:val="20"/>
          <w:szCs w:val="20"/>
        </w:rPr>
      </w:pPr>
    </w:p>
    <w:p w14:paraId="1C568760" w14:textId="77777777" w:rsidR="007579ED" w:rsidRPr="00C13576" w:rsidRDefault="007579ED" w:rsidP="00EE4D28">
      <w:pPr>
        <w:spacing w:after="0" w:line="240" w:lineRule="auto"/>
        <w:ind w:right="-4"/>
        <w:jc w:val="both"/>
        <w:rPr>
          <w:rFonts w:ascii="Arial" w:hAnsi="Arial" w:cs="Arial"/>
          <w:color w:val="auto"/>
          <w:sz w:val="20"/>
          <w:szCs w:val="20"/>
        </w:rPr>
      </w:pPr>
      <w:r w:rsidRPr="00C13576">
        <w:rPr>
          <w:rFonts w:ascii="Arial" w:hAnsi="Arial" w:cs="Arial"/>
          <w:color w:val="auto"/>
          <w:sz w:val="20"/>
          <w:szCs w:val="20"/>
        </w:rPr>
        <w:t>El monto total d</w:t>
      </w:r>
      <w:r w:rsidR="00095F7E" w:rsidRPr="00C13576">
        <w:rPr>
          <w:rFonts w:ascii="Arial" w:hAnsi="Arial" w:cs="Arial"/>
          <w:color w:val="auto"/>
          <w:sz w:val="20"/>
          <w:szCs w:val="20"/>
        </w:rPr>
        <w:t>e la propuesta económica deberá</w:t>
      </w:r>
      <w:r w:rsidR="008B5BDC" w:rsidRPr="00C13576">
        <w:rPr>
          <w:rFonts w:ascii="Arial" w:hAnsi="Arial" w:cs="Arial"/>
          <w:color w:val="auto"/>
          <w:sz w:val="20"/>
          <w:szCs w:val="20"/>
        </w:rPr>
        <w:t xml:space="preserve"> ser expresado</w:t>
      </w:r>
      <w:r w:rsidRPr="00C13576">
        <w:rPr>
          <w:rFonts w:ascii="Arial" w:hAnsi="Arial" w:cs="Arial"/>
          <w:color w:val="auto"/>
          <w:sz w:val="20"/>
          <w:szCs w:val="20"/>
        </w:rPr>
        <w:t xml:space="preserve"> hasta con dos decimales en números y letras.</w:t>
      </w:r>
    </w:p>
    <w:p w14:paraId="1C568761" w14:textId="77777777" w:rsidR="00095F7E" w:rsidRPr="00C13576" w:rsidRDefault="00095F7E" w:rsidP="00EE4D28">
      <w:pPr>
        <w:spacing w:after="0" w:line="240" w:lineRule="auto"/>
        <w:ind w:right="-4"/>
        <w:jc w:val="both"/>
        <w:rPr>
          <w:rFonts w:ascii="Arial" w:hAnsi="Arial" w:cs="Arial"/>
          <w:color w:val="auto"/>
          <w:sz w:val="20"/>
          <w:szCs w:val="20"/>
        </w:rPr>
      </w:pPr>
    </w:p>
    <w:p w14:paraId="1C568762" w14:textId="70C5C3BE" w:rsidR="007A4207" w:rsidRPr="00C13576" w:rsidRDefault="007A4207" w:rsidP="00EE4D28">
      <w:pPr>
        <w:spacing w:after="0" w:line="240" w:lineRule="auto"/>
        <w:ind w:right="-4"/>
        <w:jc w:val="both"/>
        <w:rPr>
          <w:rFonts w:ascii="Arial" w:hAnsi="Arial" w:cs="Arial"/>
          <w:color w:val="auto"/>
          <w:sz w:val="20"/>
          <w:szCs w:val="20"/>
        </w:rPr>
      </w:pPr>
      <w:r w:rsidRPr="00C13576">
        <w:rPr>
          <w:rFonts w:ascii="Arial" w:hAnsi="Arial" w:cs="Arial"/>
          <w:color w:val="auto"/>
          <w:sz w:val="20"/>
          <w:szCs w:val="20"/>
        </w:rPr>
        <w:t xml:space="preserve">La evaluación económica consistirá en asignar el puntaje máximo establecido a la propuesta económica de menor monto o en su defecto el precio </w:t>
      </w:r>
      <w:r w:rsidR="00384178" w:rsidRPr="00C13576">
        <w:rPr>
          <w:rFonts w:ascii="Arial" w:hAnsi="Arial" w:cs="Arial"/>
          <w:color w:val="auto"/>
          <w:sz w:val="20"/>
          <w:szCs w:val="20"/>
        </w:rPr>
        <w:t>estimado</w:t>
      </w:r>
      <w:r w:rsidRPr="00C13576">
        <w:rPr>
          <w:rFonts w:ascii="Arial" w:hAnsi="Arial" w:cs="Arial"/>
          <w:color w:val="auto"/>
          <w:sz w:val="20"/>
          <w:szCs w:val="20"/>
        </w:rPr>
        <w:t>. Al resto de propuestas se les asignará puntaje inversamente proporcional, según la siguiente fórmula:</w:t>
      </w:r>
    </w:p>
    <w:p w14:paraId="1C568763" w14:textId="77777777" w:rsidR="007A4207" w:rsidRPr="00C13576" w:rsidRDefault="007A4207" w:rsidP="00EE4D28">
      <w:pPr>
        <w:spacing w:after="0" w:line="240" w:lineRule="auto"/>
        <w:ind w:right="-4"/>
        <w:jc w:val="both"/>
        <w:rPr>
          <w:rFonts w:ascii="Arial" w:hAnsi="Arial" w:cs="Arial"/>
          <w:color w:val="auto"/>
          <w:sz w:val="20"/>
          <w:szCs w:val="20"/>
        </w:rPr>
      </w:pPr>
    </w:p>
    <w:p w14:paraId="1C568764" w14:textId="77777777" w:rsidR="007A4207" w:rsidRPr="00C13576" w:rsidRDefault="007A4207" w:rsidP="00EE4D28">
      <w:pPr>
        <w:spacing w:after="0" w:line="240" w:lineRule="auto"/>
        <w:ind w:right="-4"/>
        <w:jc w:val="both"/>
        <w:rPr>
          <w:rFonts w:ascii="Arial" w:hAnsi="Arial" w:cs="Arial"/>
          <w:color w:val="auto"/>
          <w:sz w:val="20"/>
          <w:szCs w:val="20"/>
          <w:lang w:val="en-US"/>
        </w:rPr>
      </w:pPr>
      <w:r w:rsidRPr="00C13576">
        <w:rPr>
          <w:rFonts w:ascii="Arial" w:hAnsi="Arial" w:cs="Arial"/>
          <w:color w:val="auto"/>
          <w:sz w:val="20"/>
          <w:szCs w:val="20"/>
        </w:rPr>
        <w:tab/>
      </w:r>
      <w:r w:rsidRPr="00C13576">
        <w:rPr>
          <w:rFonts w:ascii="Arial" w:hAnsi="Arial" w:cs="Arial"/>
          <w:color w:val="auto"/>
          <w:sz w:val="20"/>
          <w:szCs w:val="20"/>
          <w:lang w:val="en-US"/>
        </w:rPr>
        <w:t xml:space="preserve">Pi </w:t>
      </w:r>
      <w:r w:rsidRPr="00C13576">
        <w:rPr>
          <w:rFonts w:ascii="Arial" w:hAnsi="Arial" w:cs="Arial"/>
          <w:color w:val="auto"/>
          <w:sz w:val="20"/>
          <w:szCs w:val="20"/>
          <w:lang w:val="en-US"/>
        </w:rPr>
        <w:tab/>
        <w:t>=     Om x PMPE</w:t>
      </w:r>
    </w:p>
    <w:p w14:paraId="1C568765" w14:textId="77777777" w:rsidR="007A4207" w:rsidRPr="00C13576" w:rsidRDefault="007A4207" w:rsidP="00EE4D28">
      <w:pPr>
        <w:spacing w:after="0" w:line="240" w:lineRule="auto"/>
        <w:ind w:right="-4"/>
        <w:jc w:val="both"/>
        <w:rPr>
          <w:rFonts w:ascii="Arial" w:hAnsi="Arial" w:cs="Arial"/>
          <w:color w:val="auto"/>
          <w:sz w:val="20"/>
          <w:szCs w:val="20"/>
          <w:lang w:val="en-US"/>
        </w:rPr>
      </w:pPr>
      <w:r w:rsidRPr="00C13576">
        <w:rPr>
          <w:rFonts w:ascii="Arial" w:hAnsi="Arial" w:cs="Arial"/>
          <w:color w:val="auto"/>
          <w:sz w:val="20"/>
          <w:szCs w:val="20"/>
          <w:lang w:val="en-US"/>
        </w:rPr>
        <w:tab/>
      </w:r>
      <w:r w:rsidRPr="00C13576">
        <w:rPr>
          <w:rFonts w:ascii="Arial" w:hAnsi="Arial" w:cs="Arial"/>
          <w:color w:val="auto"/>
          <w:sz w:val="20"/>
          <w:szCs w:val="20"/>
          <w:lang w:val="en-US"/>
        </w:rPr>
        <w:tab/>
        <w:t xml:space="preserve">               Oi</w:t>
      </w:r>
    </w:p>
    <w:p w14:paraId="1C568766" w14:textId="77777777" w:rsidR="007A4207" w:rsidRPr="00C13576" w:rsidRDefault="007A4207" w:rsidP="00EE4D28">
      <w:pPr>
        <w:spacing w:after="0" w:line="240" w:lineRule="auto"/>
        <w:ind w:right="-4"/>
        <w:jc w:val="both"/>
        <w:rPr>
          <w:rFonts w:ascii="Arial" w:hAnsi="Arial" w:cs="Arial"/>
          <w:color w:val="auto"/>
          <w:sz w:val="20"/>
          <w:szCs w:val="20"/>
          <w:lang w:val="en-US"/>
        </w:rPr>
      </w:pPr>
      <w:r w:rsidRPr="00C13576">
        <w:rPr>
          <w:rFonts w:ascii="Arial" w:hAnsi="Arial" w:cs="Arial"/>
          <w:color w:val="auto"/>
          <w:sz w:val="20"/>
          <w:szCs w:val="20"/>
          <w:lang w:val="en-US"/>
        </w:rPr>
        <w:tab/>
      </w:r>
      <w:proofErr w:type="spellStart"/>
      <w:r w:rsidRPr="00C13576">
        <w:rPr>
          <w:rFonts w:ascii="Arial" w:hAnsi="Arial" w:cs="Arial"/>
          <w:color w:val="auto"/>
          <w:sz w:val="20"/>
          <w:szCs w:val="20"/>
          <w:lang w:val="en-US"/>
        </w:rPr>
        <w:t>Donde</w:t>
      </w:r>
      <w:proofErr w:type="spellEnd"/>
      <w:r w:rsidRPr="00C13576">
        <w:rPr>
          <w:rFonts w:ascii="Arial" w:hAnsi="Arial" w:cs="Arial"/>
          <w:color w:val="auto"/>
          <w:sz w:val="20"/>
          <w:szCs w:val="20"/>
          <w:lang w:val="en-US"/>
        </w:rPr>
        <w:t>:</w:t>
      </w:r>
    </w:p>
    <w:p w14:paraId="1C568767" w14:textId="77777777" w:rsidR="007A4207" w:rsidRPr="00C13576" w:rsidRDefault="007A4207" w:rsidP="00EE4D28">
      <w:pPr>
        <w:spacing w:after="0" w:line="240" w:lineRule="auto"/>
        <w:ind w:right="-4"/>
        <w:jc w:val="both"/>
        <w:rPr>
          <w:rFonts w:ascii="Arial" w:hAnsi="Arial" w:cs="Arial"/>
          <w:color w:val="auto"/>
          <w:sz w:val="20"/>
          <w:szCs w:val="20"/>
        </w:rPr>
      </w:pPr>
      <w:r w:rsidRPr="00C13576">
        <w:rPr>
          <w:rFonts w:ascii="Arial" w:hAnsi="Arial" w:cs="Arial"/>
          <w:color w:val="auto"/>
          <w:sz w:val="20"/>
          <w:szCs w:val="20"/>
          <w:lang w:val="en-US"/>
        </w:rPr>
        <w:t xml:space="preserve">      </w:t>
      </w:r>
      <w:r w:rsidRPr="00C13576">
        <w:rPr>
          <w:rFonts w:ascii="Arial" w:hAnsi="Arial" w:cs="Arial"/>
          <w:color w:val="auto"/>
          <w:sz w:val="20"/>
          <w:szCs w:val="20"/>
          <w:lang w:val="en-US"/>
        </w:rPr>
        <w:tab/>
      </w:r>
      <w:r w:rsidRPr="00C13576">
        <w:rPr>
          <w:rFonts w:ascii="Arial" w:hAnsi="Arial" w:cs="Arial"/>
          <w:color w:val="auto"/>
          <w:sz w:val="20"/>
          <w:szCs w:val="20"/>
        </w:rPr>
        <w:t>i</w:t>
      </w:r>
      <w:r w:rsidRPr="00C13576">
        <w:rPr>
          <w:rFonts w:ascii="Arial" w:hAnsi="Arial" w:cs="Arial"/>
          <w:color w:val="auto"/>
          <w:sz w:val="20"/>
          <w:szCs w:val="20"/>
        </w:rPr>
        <w:tab/>
        <w:t>=    Propuesta</w:t>
      </w:r>
    </w:p>
    <w:p w14:paraId="1C568768" w14:textId="77777777" w:rsidR="007A4207" w:rsidRPr="00C13576" w:rsidRDefault="007A4207" w:rsidP="00EE4D28">
      <w:pPr>
        <w:spacing w:after="0" w:line="240" w:lineRule="auto"/>
        <w:ind w:right="-4"/>
        <w:jc w:val="both"/>
        <w:rPr>
          <w:rFonts w:ascii="Arial" w:hAnsi="Arial" w:cs="Arial"/>
          <w:color w:val="auto"/>
          <w:sz w:val="20"/>
          <w:szCs w:val="20"/>
        </w:rPr>
      </w:pPr>
      <w:r w:rsidRPr="00C13576">
        <w:rPr>
          <w:rFonts w:ascii="Arial" w:hAnsi="Arial" w:cs="Arial"/>
          <w:color w:val="auto"/>
          <w:sz w:val="20"/>
          <w:szCs w:val="20"/>
        </w:rPr>
        <w:t xml:space="preserve">        </w:t>
      </w:r>
      <w:r w:rsidRPr="00C13576">
        <w:rPr>
          <w:rFonts w:ascii="Arial" w:hAnsi="Arial" w:cs="Arial"/>
          <w:color w:val="auto"/>
          <w:sz w:val="20"/>
          <w:szCs w:val="20"/>
        </w:rPr>
        <w:tab/>
        <w:t>Pi</w:t>
      </w:r>
      <w:r w:rsidRPr="00C13576">
        <w:rPr>
          <w:rFonts w:ascii="Arial" w:hAnsi="Arial" w:cs="Arial"/>
          <w:color w:val="auto"/>
          <w:sz w:val="20"/>
          <w:szCs w:val="20"/>
        </w:rPr>
        <w:tab/>
        <w:t xml:space="preserve">=    Puntaje de la propuesta económica i  </w:t>
      </w:r>
    </w:p>
    <w:p w14:paraId="1C568769" w14:textId="77777777" w:rsidR="007A4207" w:rsidRPr="00C13576" w:rsidRDefault="007A4207" w:rsidP="00EE4D28">
      <w:pPr>
        <w:spacing w:after="0" w:line="240" w:lineRule="auto"/>
        <w:ind w:right="-4"/>
        <w:jc w:val="both"/>
        <w:rPr>
          <w:rFonts w:ascii="Arial" w:hAnsi="Arial" w:cs="Arial"/>
          <w:color w:val="auto"/>
          <w:sz w:val="20"/>
          <w:szCs w:val="20"/>
        </w:rPr>
      </w:pPr>
      <w:r w:rsidRPr="00C13576">
        <w:rPr>
          <w:rFonts w:ascii="Arial" w:hAnsi="Arial" w:cs="Arial"/>
          <w:color w:val="auto"/>
          <w:sz w:val="20"/>
          <w:szCs w:val="20"/>
        </w:rPr>
        <w:t xml:space="preserve">   </w:t>
      </w:r>
      <w:r w:rsidRPr="00C13576">
        <w:rPr>
          <w:rFonts w:ascii="Arial" w:hAnsi="Arial" w:cs="Arial"/>
          <w:color w:val="auto"/>
          <w:sz w:val="20"/>
          <w:szCs w:val="20"/>
        </w:rPr>
        <w:tab/>
      </w:r>
      <w:proofErr w:type="spellStart"/>
      <w:r w:rsidRPr="00C13576">
        <w:rPr>
          <w:rFonts w:ascii="Arial" w:hAnsi="Arial" w:cs="Arial"/>
          <w:color w:val="auto"/>
          <w:sz w:val="20"/>
          <w:szCs w:val="20"/>
        </w:rPr>
        <w:t>Oi</w:t>
      </w:r>
      <w:proofErr w:type="spellEnd"/>
      <w:r w:rsidRPr="00C13576">
        <w:rPr>
          <w:rFonts w:ascii="Arial" w:hAnsi="Arial" w:cs="Arial"/>
          <w:color w:val="auto"/>
          <w:sz w:val="20"/>
          <w:szCs w:val="20"/>
        </w:rPr>
        <w:tab/>
        <w:t xml:space="preserve">=    Propuesta Económica i  </w:t>
      </w:r>
    </w:p>
    <w:p w14:paraId="1C56876A" w14:textId="5DC1323E" w:rsidR="007A4207" w:rsidRPr="00C13576" w:rsidRDefault="007A4207" w:rsidP="00EE4D28">
      <w:pPr>
        <w:spacing w:after="0" w:line="240" w:lineRule="auto"/>
        <w:ind w:right="-4"/>
        <w:jc w:val="both"/>
        <w:rPr>
          <w:rFonts w:ascii="Arial" w:hAnsi="Arial" w:cs="Arial"/>
          <w:color w:val="auto"/>
          <w:sz w:val="20"/>
          <w:szCs w:val="20"/>
        </w:rPr>
      </w:pPr>
      <w:r w:rsidRPr="00C13576">
        <w:rPr>
          <w:rFonts w:ascii="Arial" w:hAnsi="Arial" w:cs="Arial"/>
          <w:color w:val="auto"/>
          <w:sz w:val="20"/>
          <w:szCs w:val="20"/>
        </w:rPr>
        <w:t xml:space="preserve">   </w:t>
      </w:r>
      <w:r w:rsidRPr="00C13576">
        <w:rPr>
          <w:rFonts w:ascii="Arial" w:hAnsi="Arial" w:cs="Arial"/>
          <w:color w:val="auto"/>
          <w:sz w:val="20"/>
          <w:szCs w:val="20"/>
        </w:rPr>
        <w:tab/>
      </w:r>
      <w:proofErr w:type="spellStart"/>
      <w:r w:rsidRPr="00C13576">
        <w:rPr>
          <w:rFonts w:ascii="Arial" w:hAnsi="Arial" w:cs="Arial"/>
          <w:color w:val="auto"/>
          <w:sz w:val="20"/>
          <w:szCs w:val="20"/>
        </w:rPr>
        <w:t>Om</w:t>
      </w:r>
      <w:proofErr w:type="spellEnd"/>
      <w:r w:rsidRPr="00C13576">
        <w:rPr>
          <w:rFonts w:ascii="Arial" w:hAnsi="Arial" w:cs="Arial"/>
          <w:color w:val="auto"/>
          <w:sz w:val="20"/>
          <w:szCs w:val="20"/>
        </w:rPr>
        <w:tab/>
        <w:t xml:space="preserve">=    Propuesta Económica del menor monto o precio </w:t>
      </w:r>
      <w:r w:rsidR="00384178" w:rsidRPr="00C13576">
        <w:rPr>
          <w:rFonts w:ascii="Arial" w:hAnsi="Arial" w:cs="Arial"/>
          <w:color w:val="auto"/>
          <w:sz w:val="20"/>
          <w:szCs w:val="20"/>
        </w:rPr>
        <w:t>estimado</w:t>
      </w:r>
    </w:p>
    <w:p w14:paraId="1C56876B" w14:textId="77777777" w:rsidR="007A4207" w:rsidRPr="00C13576" w:rsidRDefault="007A4207" w:rsidP="00EE4D28">
      <w:pPr>
        <w:spacing w:after="0" w:line="240" w:lineRule="auto"/>
        <w:ind w:right="-4"/>
        <w:jc w:val="both"/>
        <w:rPr>
          <w:rFonts w:ascii="Arial" w:hAnsi="Arial" w:cs="Arial"/>
          <w:color w:val="auto"/>
          <w:sz w:val="20"/>
          <w:szCs w:val="20"/>
        </w:rPr>
      </w:pPr>
      <w:r w:rsidRPr="00C13576">
        <w:rPr>
          <w:rFonts w:ascii="Arial" w:hAnsi="Arial" w:cs="Arial"/>
          <w:color w:val="auto"/>
          <w:sz w:val="20"/>
          <w:szCs w:val="20"/>
        </w:rPr>
        <w:t xml:space="preserve">   </w:t>
      </w:r>
      <w:r w:rsidRPr="00C13576">
        <w:rPr>
          <w:rFonts w:ascii="Arial" w:hAnsi="Arial" w:cs="Arial"/>
          <w:color w:val="auto"/>
          <w:sz w:val="20"/>
          <w:szCs w:val="20"/>
        </w:rPr>
        <w:tab/>
        <w:t>PMPE</w:t>
      </w:r>
      <w:r w:rsidRPr="00C13576">
        <w:rPr>
          <w:rFonts w:ascii="Arial" w:hAnsi="Arial" w:cs="Arial"/>
          <w:color w:val="auto"/>
          <w:sz w:val="20"/>
          <w:szCs w:val="20"/>
        </w:rPr>
        <w:tab/>
        <w:t>=    Puntaje Máximo de la Propuesta Económica</w:t>
      </w:r>
    </w:p>
    <w:p w14:paraId="1C56876C" w14:textId="77777777" w:rsidR="007A4207" w:rsidRPr="00C13576" w:rsidRDefault="007A4207" w:rsidP="00EE4D28">
      <w:pPr>
        <w:spacing w:after="0" w:line="240" w:lineRule="auto"/>
        <w:jc w:val="center"/>
        <w:rPr>
          <w:rFonts w:ascii="Arial" w:hAnsi="Arial" w:cs="Arial"/>
          <w:b/>
          <w:color w:val="auto"/>
          <w:sz w:val="20"/>
          <w:szCs w:val="20"/>
        </w:rPr>
      </w:pPr>
    </w:p>
    <w:p w14:paraId="1BE4BDF0" w14:textId="77777777" w:rsidR="00095A92" w:rsidRPr="00C13576" w:rsidRDefault="00095A92" w:rsidP="00EE4D28">
      <w:pPr>
        <w:spacing w:after="0" w:line="240" w:lineRule="auto"/>
        <w:jc w:val="center"/>
        <w:rPr>
          <w:rFonts w:ascii="Arial" w:hAnsi="Arial" w:cs="Arial"/>
          <w:b/>
          <w:color w:val="auto"/>
          <w:sz w:val="20"/>
          <w:szCs w:val="20"/>
        </w:rPr>
      </w:pPr>
    </w:p>
    <w:p w14:paraId="1C56876D" w14:textId="77777777" w:rsidR="007A4207" w:rsidRPr="00C13576" w:rsidRDefault="007A4207" w:rsidP="00EE4D28">
      <w:pPr>
        <w:spacing w:after="0" w:line="240" w:lineRule="auto"/>
        <w:jc w:val="center"/>
        <w:rPr>
          <w:rFonts w:ascii="Arial" w:hAnsi="Arial" w:cs="Arial"/>
          <w:b/>
          <w:color w:val="auto"/>
          <w:sz w:val="20"/>
          <w:szCs w:val="20"/>
        </w:rPr>
      </w:pPr>
      <w:r w:rsidRPr="00C13576">
        <w:rPr>
          <w:rFonts w:ascii="Arial" w:hAnsi="Arial" w:cs="Arial"/>
          <w:b/>
          <w:color w:val="auto"/>
          <w:sz w:val="20"/>
          <w:szCs w:val="20"/>
        </w:rPr>
        <w:t>CAPITULO IV</w:t>
      </w:r>
    </w:p>
    <w:p w14:paraId="31576426" w14:textId="77777777" w:rsidR="00095A92" w:rsidRPr="00C13576" w:rsidRDefault="00095A92" w:rsidP="00EE4D28">
      <w:pPr>
        <w:spacing w:after="0" w:line="240" w:lineRule="auto"/>
        <w:jc w:val="center"/>
        <w:rPr>
          <w:rFonts w:ascii="Arial" w:hAnsi="Arial" w:cs="Arial"/>
          <w:b/>
          <w:color w:val="auto"/>
          <w:sz w:val="20"/>
          <w:szCs w:val="20"/>
        </w:rPr>
      </w:pPr>
    </w:p>
    <w:p w14:paraId="1C56876E" w14:textId="77777777" w:rsidR="007A4207" w:rsidRPr="00C13576" w:rsidRDefault="007A4207" w:rsidP="00EE4D28">
      <w:pPr>
        <w:tabs>
          <w:tab w:val="center" w:pos="5124"/>
          <w:tab w:val="right" w:pos="9543"/>
        </w:tabs>
        <w:spacing w:after="0" w:line="240" w:lineRule="auto"/>
        <w:jc w:val="center"/>
        <w:rPr>
          <w:rFonts w:ascii="Arial" w:hAnsi="Arial" w:cs="Arial"/>
          <w:b/>
          <w:color w:val="auto"/>
          <w:sz w:val="20"/>
          <w:szCs w:val="20"/>
          <w:u w:val="single"/>
        </w:rPr>
      </w:pPr>
      <w:r w:rsidRPr="00C13576">
        <w:rPr>
          <w:rFonts w:ascii="Arial" w:hAnsi="Arial" w:cs="Arial"/>
          <w:b/>
          <w:color w:val="auto"/>
          <w:sz w:val="20"/>
          <w:szCs w:val="20"/>
          <w:u w:val="single"/>
        </w:rPr>
        <w:t>FACTORES DE EVALUACIÓN</w:t>
      </w:r>
    </w:p>
    <w:p w14:paraId="1C56876F" w14:textId="77777777" w:rsidR="007A4207" w:rsidRPr="00C13576" w:rsidRDefault="007A4207" w:rsidP="00EE4D28">
      <w:pPr>
        <w:spacing w:after="0" w:line="240" w:lineRule="auto"/>
        <w:ind w:right="-45"/>
        <w:jc w:val="both"/>
        <w:rPr>
          <w:rFonts w:ascii="Arial" w:hAnsi="Arial" w:cs="Arial"/>
          <w:b/>
          <w:i/>
          <w:color w:val="auto"/>
          <w:sz w:val="20"/>
          <w:szCs w:val="20"/>
        </w:rPr>
      </w:pPr>
    </w:p>
    <w:p w14:paraId="1C568770" w14:textId="77777777" w:rsidR="007A4207" w:rsidRPr="00C13576" w:rsidRDefault="00324DA6" w:rsidP="00095A92">
      <w:pPr>
        <w:spacing w:after="0" w:line="240" w:lineRule="auto"/>
        <w:jc w:val="both"/>
        <w:rPr>
          <w:rFonts w:ascii="Arial" w:hAnsi="Arial" w:cs="Arial"/>
          <w:b/>
          <w:color w:val="auto"/>
          <w:sz w:val="20"/>
          <w:szCs w:val="20"/>
        </w:rPr>
      </w:pPr>
      <w:r w:rsidRPr="00C13576">
        <w:rPr>
          <w:rFonts w:ascii="Arial" w:hAnsi="Arial" w:cs="Arial"/>
          <w:b/>
          <w:color w:val="auto"/>
          <w:sz w:val="20"/>
          <w:szCs w:val="20"/>
        </w:rPr>
        <w:t xml:space="preserve">4.1 </w:t>
      </w:r>
      <w:r w:rsidR="007A4207" w:rsidRPr="00C13576">
        <w:rPr>
          <w:rFonts w:ascii="Arial" w:hAnsi="Arial" w:cs="Arial"/>
          <w:b/>
          <w:color w:val="auto"/>
          <w:sz w:val="20"/>
          <w:szCs w:val="20"/>
        </w:rPr>
        <w:t>GENERALIDADES</w:t>
      </w:r>
    </w:p>
    <w:p w14:paraId="00A9D5FB" w14:textId="77777777" w:rsidR="00095A92" w:rsidRPr="00C13576" w:rsidRDefault="00095A92" w:rsidP="00095A92">
      <w:pPr>
        <w:spacing w:after="0" w:line="240" w:lineRule="auto"/>
        <w:jc w:val="both"/>
        <w:rPr>
          <w:rFonts w:ascii="Arial" w:hAnsi="Arial" w:cs="Arial"/>
          <w:color w:val="auto"/>
          <w:sz w:val="20"/>
          <w:szCs w:val="20"/>
        </w:rPr>
      </w:pPr>
    </w:p>
    <w:p w14:paraId="1C568771" w14:textId="77777777" w:rsidR="007A4207" w:rsidRPr="00C13576" w:rsidRDefault="007A4207" w:rsidP="00095A92">
      <w:pPr>
        <w:spacing w:after="0" w:line="240" w:lineRule="auto"/>
        <w:jc w:val="both"/>
        <w:rPr>
          <w:rFonts w:ascii="Arial" w:hAnsi="Arial" w:cs="Arial"/>
          <w:color w:val="auto"/>
          <w:sz w:val="20"/>
          <w:szCs w:val="20"/>
        </w:rPr>
      </w:pPr>
      <w:r w:rsidRPr="00C13576">
        <w:rPr>
          <w:rFonts w:ascii="Arial" w:hAnsi="Arial" w:cs="Arial"/>
          <w:color w:val="auto"/>
          <w:sz w:val="20"/>
          <w:szCs w:val="20"/>
        </w:rPr>
        <w:t>La Buena Pro se adjudicará a la propuesta que obtenga el mayor puntaje total.</w:t>
      </w:r>
    </w:p>
    <w:p w14:paraId="48F19A88" w14:textId="77777777" w:rsidR="00095A92" w:rsidRPr="00C13576" w:rsidRDefault="00095A92" w:rsidP="00095A92">
      <w:pPr>
        <w:spacing w:after="0" w:line="240" w:lineRule="auto"/>
        <w:jc w:val="both"/>
        <w:rPr>
          <w:rFonts w:ascii="Arial" w:hAnsi="Arial" w:cs="Arial"/>
          <w:color w:val="auto"/>
          <w:sz w:val="20"/>
          <w:szCs w:val="20"/>
        </w:rPr>
      </w:pPr>
    </w:p>
    <w:p w14:paraId="1C568772" w14:textId="77777777" w:rsidR="007A4207" w:rsidRPr="00C13576" w:rsidRDefault="007A4207" w:rsidP="00095A92">
      <w:pPr>
        <w:spacing w:after="0" w:line="240" w:lineRule="auto"/>
        <w:jc w:val="both"/>
        <w:rPr>
          <w:rFonts w:ascii="Arial" w:hAnsi="Arial" w:cs="Arial"/>
          <w:color w:val="auto"/>
          <w:sz w:val="20"/>
          <w:szCs w:val="20"/>
        </w:rPr>
      </w:pPr>
      <w:r w:rsidRPr="00C13576">
        <w:rPr>
          <w:rFonts w:ascii="Arial" w:hAnsi="Arial" w:cs="Arial"/>
          <w:color w:val="auto"/>
          <w:sz w:val="20"/>
          <w:szCs w:val="20"/>
        </w:rPr>
        <w:t>La evaluación de las propuestas es integral, realizándose en dos (2) etapas: Evaluación de la Propuesta Técnica y la Evaluación Propuesta Económica. El máximo puntaje a obtener será de 100 puntos.</w:t>
      </w:r>
    </w:p>
    <w:p w14:paraId="1C568773" w14:textId="77777777" w:rsidR="000C7062" w:rsidRPr="00C13576" w:rsidRDefault="000C7062" w:rsidP="00EE4D28">
      <w:pPr>
        <w:spacing w:after="0" w:line="240" w:lineRule="auto"/>
        <w:ind w:left="705"/>
        <w:jc w:val="both"/>
        <w:rPr>
          <w:rFonts w:ascii="Arial" w:hAnsi="Arial" w:cs="Arial"/>
          <w:color w:val="auto"/>
          <w:sz w:val="20"/>
          <w:szCs w:val="20"/>
        </w:rPr>
      </w:pPr>
    </w:p>
    <w:p w14:paraId="1C568774" w14:textId="77777777" w:rsidR="007A4207" w:rsidRPr="00C13576" w:rsidRDefault="00324DA6" w:rsidP="00095A92">
      <w:pPr>
        <w:spacing w:after="0" w:line="240" w:lineRule="auto"/>
        <w:jc w:val="both"/>
        <w:rPr>
          <w:rFonts w:ascii="Arial" w:hAnsi="Arial" w:cs="Arial"/>
          <w:b/>
          <w:color w:val="auto"/>
          <w:sz w:val="20"/>
          <w:szCs w:val="20"/>
        </w:rPr>
      </w:pPr>
      <w:r w:rsidRPr="00C13576">
        <w:rPr>
          <w:rFonts w:ascii="Arial" w:hAnsi="Arial" w:cs="Arial"/>
          <w:b/>
          <w:color w:val="auto"/>
          <w:sz w:val="20"/>
          <w:szCs w:val="20"/>
        </w:rPr>
        <w:t xml:space="preserve">4.2 </w:t>
      </w:r>
      <w:r w:rsidR="007A4207" w:rsidRPr="00C13576">
        <w:rPr>
          <w:rFonts w:ascii="Arial" w:hAnsi="Arial" w:cs="Arial"/>
          <w:b/>
          <w:color w:val="auto"/>
          <w:sz w:val="20"/>
          <w:szCs w:val="20"/>
        </w:rPr>
        <w:t>PRIMERA ETAPA: EVALUACIÓN TÉCNICA  (Puntaje Máximo: 100 Puntos)</w:t>
      </w:r>
    </w:p>
    <w:p w14:paraId="77C2232A" w14:textId="77777777" w:rsidR="00095A92" w:rsidRPr="00C13576" w:rsidRDefault="00095A92" w:rsidP="00095A92">
      <w:pPr>
        <w:spacing w:after="0" w:line="240" w:lineRule="auto"/>
        <w:jc w:val="both"/>
        <w:rPr>
          <w:rFonts w:ascii="Arial" w:hAnsi="Arial" w:cs="Arial"/>
          <w:color w:val="auto"/>
          <w:sz w:val="20"/>
          <w:szCs w:val="20"/>
        </w:rPr>
      </w:pPr>
    </w:p>
    <w:p w14:paraId="1C568775" w14:textId="77777777" w:rsidR="007A4207" w:rsidRPr="00C13576" w:rsidRDefault="007A4207" w:rsidP="00095A92">
      <w:pPr>
        <w:spacing w:after="0" w:line="240" w:lineRule="auto"/>
        <w:jc w:val="both"/>
        <w:rPr>
          <w:rFonts w:ascii="Arial" w:hAnsi="Arial" w:cs="Arial"/>
          <w:color w:val="auto"/>
          <w:sz w:val="20"/>
          <w:szCs w:val="20"/>
        </w:rPr>
      </w:pPr>
      <w:r w:rsidRPr="00C13576">
        <w:rPr>
          <w:rFonts w:ascii="Arial" w:hAnsi="Arial" w:cs="Arial"/>
          <w:color w:val="auto"/>
          <w:sz w:val="20"/>
          <w:szCs w:val="20"/>
        </w:rPr>
        <w:t>La evaluación Técnica comprende dos (2) etapas:</w:t>
      </w:r>
      <w:r w:rsidR="000C7062" w:rsidRPr="00C13576">
        <w:rPr>
          <w:rFonts w:ascii="Arial" w:hAnsi="Arial" w:cs="Arial"/>
          <w:color w:val="auto"/>
          <w:sz w:val="20"/>
          <w:szCs w:val="20"/>
        </w:rPr>
        <w:t xml:space="preserve"> admisión y calificación.</w:t>
      </w:r>
    </w:p>
    <w:p w14:paraId="45B56421" w14:textId="77777777" w:rsidR="00095A92" w:rsidRPr="00C13576" w:rsidRDefault="00095A92" w:rsidP="00095A92">
      <w:pPr>
        <w:tabs>
          <w:tab w:val="left" w:pos="720"/>
        </w:tabs>
        <w:spacing w:after="0" w:line="240" w:lineRule="auto"/>
        <w:jc w:val="both"/>
        <w:rPr>
          <w:rFonts w:ascii="Arial" w:hAnsi="Arial" w:cs="Arial"/>
          <w:b/>
          <w:color w:val="auto"/>
          <w:sz w:val="20"/>
          <w:szCs w:val="20"/>
        </w:rPr>
      </w:pPr>
    </w:p>
    <w:p w14:paraId="1C568776" w14:textId="77777777" w:rsidR="007A4207" w:rsidRPr="00C13576" w:rsidRDefault="007A4207" w:rsidP="00095A92">
      <w:pPr>
        <w:tabs>
          <w:tab w:val="left" w:pos="720"/>
        </w:tabs>
        <w:spacing w:after="0" w:line="240" w:lineRule="auto"/>
        <w:jc w:val="both"/>
        <w:rPr>
          <w:rFonts w:ascii="Arial" w:hAnsi="Arial" w:cs="Arial"/>
          <w:b/>
          <w:color w:val="auto"/>
          <w:sz w:val="20"/>
          <w:szCs w:val="20"/>
        </w:rPr>
      </w:pPr>
      <w:r w:rsidRPr="00C13576">
        <w:rPr>
          <w:rFonts w:ascii="Arial" w:hAnsi="Arial" w:cs="Arial"/>
          <w:b/>
          <w:color w:val="auto"/>
          <w:sz w:val="20"/>
          <w:szCs w:val="20"/>
        </w:rPr>
        <w:t>4.2.1. ADMISIÓN:</w:t>
      </w:r>
    </w:p>
    <w:p w14:paraId="5ACF2752" w14:textId="77777777" w:rsidR="00095A92" w:rsidRPr="00C13576" w:rsidRDefault="00095A92" w:rsidP="00095A92">
      <w:pPr>
        <w:spacing w:after="0" w:line="240" w:lineRule="auto"/>
        <w:ind w:right="-4"/>
        <w:jc w:val="both"/>
        <w:rPr>
          <w:rFonts w:ascii="Arial" w:hAnsi="Arial" w:cs="Arial"/>
          <w:color w:val="auto"/>
          <w:sz w:val="20"/>
          <w:szCs w:val="20"/>
        </w:rPr>
      </w:pPr>
    </w:p>
    <w:p w14:paraId="1C568777" w14:textId="6461B7DC" w:rsidR="00A71D9C" w:rsidRPr="00C13576" w:rsidRDefault="00F7462F" w:rsidP="00095A92">
      <w:pPr>
        <w:spacing w:after="0" w:line="240" w:lineRule="auto"/>
        <w:ind w:right="-4"/>
        <w:jc w:val="both"/>
        <w:rPr>
          <w:rFonts w:ascii="Arial" w:hAnsi="Arial" w:cs="Arial"/>
          <w:color w:val="auto"/>
          <w:sz w:val="20"/>
          <w:szCs w:val="20"/>
        </w:rPr>
      </w:pPr>
      <w:r w:rsidRPr="00C13576">
        <w:rPr>
          <w:rFonts w:ascii="Arial" w:hAnsi="Arial" w:cs="Arial"/>
          <w:color w:val="auto"/>
          <w:sz w:val="20"/>
          <w:szCs w:val="20"/>
        </w:rPr>
        <w:t xml:space="preserve">Se verificará que la propuesta técnica cumpla con los requerimientos técnicos solicitados en el archivo Requisitos_Servicios_Prop_Técnica_Sobre_01.docx. </w:t>
      </w:r>
    </w:p>
    <w:p w14:paraId="13D74CFD" w14:textId="77777777" w:rsidR="006215A1" w:rsidRPr="00C13576" w:rsidRDefault="006215A1" w:rsidP="00095A92">
      <w:pPr>
        <w:spacing w:after="0" w:line="240" w:lineRule="auto"/>
        <w:ind w:right="-4"/>
        <w:jc w:val="both"/>
        <w:rPr>
          <w:rFonts w:ascii="Arial" w:hAnsi="Arial" w:cs="Arial"/>
          <w:color w:val="auto"/>
          <w:sz w:val="20"/>
          <w:szCs w:val="20"/>
        </w:rPr>
      </w:pPr>
    </w:p>
    <w:p w14:paraId="1C568779" w14:textId="77777777" w:rsidR="007A4207" w:rsidRPr="00C13576" w:rsidRDefault="007A4207" w:rsidP="00095A92">
      <w:pPr>
        <w:numPr>
          <w:ilvl w:val="2"/>
          <w:numId w:val="13"/>
        </w:numPr>
        <w:tabs>
          <w:tab w:val="clear" w:pos="2864"/>
          <w:tab w:val="left" w:pos="709"/>
          <w:tab w:val="left" w:pos="1620"/>
        </w:tabs>
        <w:spacing w:after="0" w:line="240" w:lineRule="auto"/>
        <w:ind w:hanging="2864"/>
        <w:jc w:val="both"/>
        <w:rPr>
          <w:rFonts w:ascii="Arial" w:hAnsi="Arial" w:cs="Arial"/>
          <w:b/>
          <w:color w:val="auto"/>
          <w:sz w:val="20"/>
          <w:szCs w:val="20"/>
        </w:rPr>
      </w:pPr>
      <w:r w:rsidRPr="00C13576">
        <w:rPr>
          <w:rFonts w:ascii="Arial" w:hAnsi="Arial" w:cs="Arial"/>
          <w:b/>
          <w:color w:val="auto"/>
          <w:sz w:val="20"/>
          <w:szCs w:val="20"/>
        </w:rPr>
        <w:lastRenderedPageBreak/>
        <w:t>CALIFICACIÓN:</w:t>
      </w:r>
      <w:r w:rsidR="000C7062" w:rsidRPr="00C13576">
        <w:rPr>
          <w:rFonts w:ascii="Arial" w:hAnsi="Arial" w:cs="Arial"/>
          <w:b/>
          <w:color w:val="auto"/>
          <w:sz w:val="20"/>
          <w:szCs w:val="20"/>
        </w:rPr>
        <w:t xml:space="preserve"> </w:t>
      </w:r>
      <w:r w:rsidR="00B211B1" w:rsidRPr="00C13576">
        <w:rPr>
          <w:rFonts w:ascii="Arial" w:hAnsi="Arial" w:cs="Arial"/>
          <w:b/>
          <w:color w:val="auto"/>
          <w:sz w:val="20"/>
          <w:szCs w:val="20"/>
        </w:rPr>
        <w:t>(Puntaje Máximo 100</w:t>
      </w:r>
      <w:r w:rsidR="000C7062" w:rsidRPr="00C13576">
        <w:rPr>
          <w:rFonts w:ascii="Arial" w:hAnsi="Arial" w:cs="Arial"/>
          <w:b/>
          <w:color w:val="auto"/>
          <w:sz w:val="20"/>
          <w:szCs w:val="20"/>
        </w:rPr>
        <w:t xml:space="preserve"> Puntos)</w:t>
      </w:r>
    </w:p>
    <w:p w14:paraId="48863EEA" w14:textId="77777777" w:rsidR="00095A92" w:rsidRPr="00C13576" w:rsidRDefault="00095A92" w:rsidP="00EE4D28">
      <w:pPr>
        <w:spacing w:after="0" w:line="240" w:lineRule="auto"/>
        <w:ind w:left="709" w:right="-91" w:hanging="425"/>
        <w:jc w:val="both"/>
        <w:rPr>
          <w:rFonts w:ascii="Arial" w:hAnsi="Arial" w:cs="Arial"/>
          <w:color w:val="auto"/>
          <w:sz w:val="20"/>
          <w:szCs w:val="20"/>
        </w:rPr>
      </w:pPr>
    </w:p>
    <w:p w14:paraId="1C56877A" w14:textId="748FB7AC" w:rsidR="007A4207" w:rsidRPr="00C13576" w:rsidRDefault="007A4207" w:rsidP="00095A92">
      <w:pPr>
        <w:spacing w:after="0" w:line="240" w:lineRule="auto"/>
        <w:ind w:right="-91"/>
        <w:jc w:val="both"/>
        <w:rPr>
          <w:rFonts w:ascii="Arial" w:hAnsi="Arial" w:cs="Arial"/>
          <w:color w:val="auto"/>
          <w:sz w:val="20"/>
          <w:szCs w:val="20"/>
        </w:rPr>
      </w:pPr>
      <w:r w:rsidRPr="00C13576">
        <w:rPr>
          <w:rFonts w:ascii="Arial" w:hAnsi="Arial" w:cs="Arial"/>
          <w:color w:val="auto"/>
          <w:sz w:val="20"/>
          <w:szCs w:val="20"/>
        </w:rPr>
        <w:t>Se asignará puntaje a la propuesta, de acuerdo a los criterios que se señalan a continuación:</w:t>
      </w:r>
    </w:p>
    <w:p w14:paraId="79B73F23" w14:textId="77777777" w:rsidR="00095A92" w:rsidRPr="00C13576" w:rsidRDefault="00095A92" w:rsidP="00095A92">
      <w:pPr>
        <w:tabs>
          <w:tab w:val="left" w:pos="1985"/>
        </w:tabs>
        <w:spacing w:after="0" w:line="240" w:lineRule="auto"/>
        <w:ind w:right="-91"/>
        <w:jc w:val="both"/>
        <w:rPr>
          <w:rFonts w:ascii="Arial" w:hAnsi="Arial" w:cs="Arial"/>
          <w:b/>
          <w:color w:val="auto"/>
          <w:sz w:val="20"/>
          <w:szCs w:val="20"/>
        </w:rPr>
      </w:pPr>
    </w:p>
    <w:p w14:paraId="1C56877B" w14:textId="1A5E8E75" w:rsidR="007A4207" w:rsidRPr="00C13576" w:rsidRDefault="00BE6177" w:rsidP="00095A92">
      <w:pPr>
        <w:tabs>
          <w:tab w:val="left" w:pos="1985"/>
        </w:tabs>
        <w:spacing w:after="0" w:line="240" w:lineRule="auto"/>
        <w:ind w:right="-91"/>
        <w:jc w:val="both"/>
        <w:rPr>
          <w:rFonts w:ascii="Arial" w:hAnsi="Arial" w:cs="Arial"/>
          <w:b/>
          <w:color w:val="auto"/>
          <w:sz w:val="20"/>
          <w:szCs w:val="20"/>
        </w:rPr>
      </w:pPr>
      <w:r w:rsidRPr="00C13576">
        <w:rPr>
          <w:rFonts w:ascii="Arial" w:hAnsi="Arial" w:cs="Arial"/>
          <w:b/>
          <w:color w:val="auto"/>
          <w:sz w:val="20"/>
          <w:szCs w:val="20"/>
        </w:rPr>
        <w:t>4.2.2</w:t>
      </w:r>
      <w:r w:rsidR="007A4207" w:rsidRPr="00C13576">
        <w:rPr>
          <w:rFonts w:ascii="Arial" w:hAnsi="Arial" w:cs="Arial"/>
          <w:b/>
          <w:color w:val="auto"/>
          <w:sz w:val="20"/>
          <w:szCs w:val="20"/>
        </w:rPr>
        <w:t>.1</w:t>
      </w:r>
      <w:r w:rsidRPr="00C13576">
        <w:rPr>
          <w:rFonts w:ascii="Arial" w:hAnsi="Arial" w:cs="Arial"/>
          <w:b/>
          <w:color w:val="auto"/>
          <w:sz w:val="20"/>
          <w:szCs w:val="20"/>
        </w:rPr>
        <w:t xml:space="preserve"> </w:t>
      </w:r>
      <w:r w:rsidR="006F1A1D" w:rsidRPr="00C13576">
        <w:rPr>
          <w:rFonts w:ascii="Arial" w:hAnsi="Arial" w:cs="Arial"/>
          <w:b/>
          <w:color w:val="auto"/>
          <w:sz w:val="20"/>
          <w:szCs w:val="20"/>
        </w:rPr>
        <w:t>Acreditación de experiencia de</w:t>
      </w:r>
      <w:r w:rsidR="007A4207" w:rsidRPr="00C13576">
        <w:rPr>
          <w:rFonts w:ascii="Arial" w:hAnsi="Arial" w:cs="Arial"/>
          <w:b/>
          <w:color w:val="auto"/>
          <w:sz w:val="20"/>
          <w:szCs w:val="20"/>
        </w:rPr>
        <w:t xml:space="preserve"> la </w:t>
      </w:r>
      <w:r w:rsidR="006F1A1D" w:rsidRPr="00C13576">
        <w:rPr>
          <w:rFonts w:ascii="Arial" w:hAnsi="Arial" w:cs="Arial"/>
          <w:b/>
          <w:color w:val="auto"/>
          <w:sz w:val="20"/>
          <w:szCs w:val="20"/>
        </w:rPr>
        <w:t>e</w:t>
      </w:r>
      <w:r w:rsidR="007A4207" w:rsidRPr="00C13576">
        <w:rPr>
          <w:rFonts w:ascii="Arial" w:hAnsi="Arial" w:cs="Arial"/>
          <w:b/>
          <w:color w:val="auto"/>
          <w:sz w:val="20"/>
          <w:szCs w:val="20"/>
        </w:rPr>
        <w:t xml:space="preserve">mpresa </w:t>
      </w:r>
      <w:r w:rsidR="00592A09" w:rsidRPr="00C13576">
        <w:rPr>
          <w:rFonts w:ascii="Arial" w:hAnsi="Arial" w:cs="Arial"/>
          <w:b/>
          <w:color w:val="auto"/>
          <w:sz w:val="20"/>
          <w:szCs w:val="20"/>
        </w:rPr>
        <w:t>(Puntaje Máximo 6</w:t>
      </w:r>
      <w:r w:rsidR="00E22555" w:rsidRPr="00C13576">
        <w:rPr>
          <w:rFonts w:ascii="Arial" w:hAnsi="Arial" w:cs="Arial"/>
          <w:b/>
          <w:color w:val="auto"/>
          <w:sz w:val="20"/>
          <w:szCs w:val="20"/>
        </w:rPr>
        <w:t xml:space="preserve">0 </w:t>
      </w:r>
      <w:r w:rsidR="007A4207" w:rsidRPr="00C13576">
        <w:rPr>
          <w:rFonts w:ascii="Arial" w:hAnsi="Arial" w:cs="Arial"/>
          <w:b/>
          <w:color w:val="auto"/>
          <w:sz w:val="20"/>
          <w:szCs w:val="20"/>
        </w:rPr>
        <w:t>puntos):</w:t>
      </w:r>
    </w:p>
    <w:p w14:paraId="05FE0825" w14:textId="77777777" w:rsidR="00095A92" w:rsidRPr="00C13576" w:rsidRDefault="00095A92" w:rsidP="00095A92">
      <w:pPr>
        <w:numPr>
          <w:ilvl w:val="12"/>
          <w:numId w:val="0"/>
        </w:numPr>
        <w:spacing w:after="0" w:line="240" w:lineRule="auto"/>
        <w:ind w:right="-91"/>
        <w:jc w:val="both"/>
        <w:rPr>
          <w:rFonts w:ascii="Arial" w:hAnsi="Arial" w:cs="Arial"/>
          <w:color w:val="auto"/>
          <w:sz w:val="20"/>
          <w:szCs w:val="20"/>
        </w:rPr>
      </w:pPr>
    </w:p>
    <w:p w14:paraId="1C56877C" w14:textId="6648253A" w:rsidR="007A4207" w:rsidRPr="00C13576" w:rsidRDefault="007A4207" w:rsidP="00095A92">
      <w:pPr>
        <w:numPr>
          <w:ilvl w:val="12"/>
          <w:numId w:val="0"/>
        </w:numPr>
        <w:spacing w:after="0" w:line="240" w:lineRule="auto"/>
        <w:ind w:right="-91"/>
        <w:jc w:val="both"/>
        <w:rPr>
          <w:rFonts w:ascii="Arial" w:hAnsi="Arial" w:cs="Arial"/>
          <w:color w:val="auto"/>
          <w:sz w:val="20"/>
          <w:szCs w:val="20"/>
        </w:rPr>
      </w:pPr>
      <w:r w:rsidRPr="00C13576">
        <w:rPr>
          <w:rFonts w:ascii="Arial" w:hAnsi="Arial" w:cs="Arial"/>
          <w:color w:val="auto"/>
          <w:sz w:val="20"/>
          <w:szCs w:val="20"/>
        </w:rPr>
        <w:t>La experiencia en la especialidad se calificará considerando el monto factura</w:t>
      </w:r>
      <w:r w:rsidR="00E22555" w:rsidRPr="00C13576">
        <w:rPr>
          <w:rFonts w:ascii="Arial" w:hAnsi="Arial" w:cs="Arial"/>
          <w:color w:val="auto"/>
          <w:sz w:val="20"/>
          <w:szCs w:val="20"/>
        </w:rPr>
        <w:t xml:space="preserve">do en los </w:t>
      </w:r>
      <w:r w:rsidR="006215A1" w:rsidRPr="00C13576">
        <w:rPr>
          <w:rFonts w:ascii="Arial" w:hAnsi="Arial" w:cs="Arial"/>
          <w:color w:val="auto"/>
          <w:sz w:val="20"/>
          <w:szCs w:val="20"/>
        </w:rPr>
        <w:t>servicios</w:t>
      </w:r>
      <w:r w:rsidR="00E22555" w:rsidRPr="00C13576">
        <w:rPr>
          <w:rFonts w:ascii="Arial" w:hAnsi="Arial" w:cs="Arial"/>
          <w:color w:val="auto"/>
          <w:sz w:val="20"/>
          <w:szCs w:val="20"/>
        </w:rPr>
        <w:t xml:space="preserve"> realizados</w:t>
      </w:r>
      <w:r w:rsidRPr="00C13576">
        <w:rPr>
          <w:rFonts w:ascii="Arial" w:hAnsi="Arial" w:cs="Arial"/>
          <w:color w:val="auto"/>
          <w:sz w:val="20"/>
          <w:szCs w:val="20"/>
        </w:rPr>
        <w:t xml:space="preserve">, en los </w:t>
      </w:r>
      <w:r w:rsidRPr="00C13576">
        <w:rPr>
          <w:rFonts w:ascii="Arial" w:hAnsi="Arial" w:cs="Arial"/>
          <w:b/>
          <w:bCs/>
          <w:color w:val="auto"/>
          <w:sz w:val="20"/>
          <w:szCs w:val="20"/>
        </w:rPr>
        <w:t xml:space="preserve">últimos </w:t>
      </w:r>
      <w:r w:rsidR="006215A1" w:rsidRPr="00C13576">
        <w:rPr>
          <w:rFonts w:ascii="Arial" w:hAnsi="Arial" w:cs="Arial"/>
          <w:b/>
          <w:bCs/>
          <w:color w:val="auto"/>
          <w:sz w:val="20"/>
          <w:szCs w:val="20"/>
        </w:rPr>
        <w:t>seis</w:t>
      </w:r>
      <w:r w:rsidR="00527D85" w:rsidRPr="00C13576">
        <w:rPr>
          <w:rFonts w:ascii="Arial" w:hAnsi="Arial" w:cs="Arial"/>
          <w:b/>
          <w:bCs/>
          <w:color w:val="auto"/>
          <w:sz w:val="20"/>
          <w:szCs w:val="20"/>
        </w:rPr>
        <w:t xml:space="preserve"> (</w:t>
      </w:r>
      <w:r w:rsidR="006215A1" w:rsidRPr="00C13576">
        <w:rPr>
          <w:rFonts w:ascii="Arial" w:hAnsi="Arial" w:cs="Arial"/>
          <w:b/>
          <w:bCs/>
          <w:color w:val="auto"/>
          <w:sz w:val="20"/>
          <w:szCs w:val="20"/>
        </w:rPr>
        <w:t>6</w:t>
      </w:r>
      <w:r w:rsidRPr="00C13576">
        <w:rPr>
          <w:rFonts w:ascii="Arial" w:hAnsi="Arial" w:cs="Arial"/>
          <w:b/>
          <w:bCs/>
          <w:color w:val="auto"/>
          <w:sz w:val="20"/>
          <w:szCs w:val="20"/>
        </w:rPr>
        <w:t>) año</w:t>
      </w:r>
      <w:r w:rsidR="00235389" w:rsidRPr="00C13576">
        <w:rPr>
          <w:rFonts w:ascii="Arial" w:hAnsi="Arial" w:cs="Arial"/>
          <w:b/>
          <w:bCs/>
          <w:color w:val="auto"/>
          <w:sz w:val="20"/>
          <w:szCs w:val="20"/>
        </w:rPr>
        <w:t xml:space="preserve">s, desde el 1 de </w:t>
      </w:r>
      <w:r w:rsidR="00986798" w:rsidRPr="00C13576">
        <w:rPr>
          <w:rFonts w:ascii="Arial" w:hAnsi="Arial" w:cs="Arial"/>
          <w:b/>
          <w:bCs/>
          <w:color w:val="auto"/>
          <w:sz w:val="20"/>
          <w:szCs w:val="20"/>
        </w:rPr>
        <w:t>setiembre</w:t>
      </w:r>
      <w:r w:rsidR="00235389" w:rsidRPr="00C13576">
        <w:rPr>
          <w:rFonts w:ascii="Arial" w:hAnsi="Arial" w:cs="Arial"/>
          <w:b/>
          <w:bCs/>
          <w:color w:val="auto"/>
          <w:sz w:val="20"/>
          <w:szCs w:val="20"/>
        </w:rPr>
        <w:t xml:space="preserve"> del 201</w:t>
      </w:r>
      <w:r w:rsidR="006215A1" w:rsidRPr="00C13576">
        <w:rPr>
          <w:rFonts w:ascii="Arial" w:hAnsi="Arial" w:cs="Arial"/>
          <w:b/>
          <w:bCs/>
          <w:color w:val="auto"/>
          <w:sz w:val="20"/>
          <w:szCs w:val="20"/>
        </w:rPr>
        <w:t>5</w:t>
      </w:r>
      <w:r w:rsidR="006F1A1D" w:rsidRPr="00C13576">
        <w:rPr>
          <w:rFonts w:ascii="Arial" w:hAnsi="Arial" w:cs="Arial"/>
          <w:color w:val="auto"/>
          <w:sz w:val="20"/>
          <w:szCs w:val="20"/>
        </w:rPr>
        <w:t>.</w:t>
      </w:r>
    </w:p>
    <w:p w14:paraId="14382933" w14:textId="77777777" w:rsidR="006F1A1D" w:rsidRPr="00C13576" w:rsidRDefault="006F1A1D" w:rsidP="00095A92">
      <w:pPr>
        <w:numPr>
          <w:ilvl w:val="12"/>
          <w:numId w:val="0"/>
        </w:numPr>
        <w:spacing w:after="0" w:line="240" w:lineRule="auto"/>
        <w:ind w:right="-91"/>
        <w:jc w:val="both"/>
        <w:rPr>
          <w:rFonts w:ascii="Arial" w:hAnsi="Arial" w:cs="Arial"/>
          <w:color w:val="auto"/>
          <w:sz w:val="20"/>
          <w:szCs w:val="20"/>
        </w:rPr>
      </w:pPr>
    </w:p>
    <w:p w14:paraId="51B8AFB5" w14:textId="77777777" w:rsidR="006F1A1D" w:rsidRPr="00C13576" w:rsidRDefault="006F1A1D" w:rsidP="00095A92">
      <w:pPr>
        <w:numPr>
          <w:ilvl w:val="12"/>
          <w:numId w:val="0"/>
        </w:numPr>
        <w:spacing w:after="0" w:line="240" w:lineRule="auto"/>
        <w:ind w:right="-91"/>
        <w:jc w:val="both"/>
        <w:rPr>
          <w:rFonts w:ascii="Arial" w:hAnsi="Arial" w:cs="Arial"/>
          <w:color w:val="auto"/>
          <w:sz w:val="20"/>
          <w:szCs w:val="20"/>
        </w:rPr>
      </w:pPr>
      <w:r w:rsidRPr="00C13576">
        <w:rPr>
          <w:rFonts w:ascii="Arial" w:hAnsi="Arial" w:cs="Arial"/>
          <w:color w:val="auto"/>
          <w:sz w:val="20"/>
          <w:szCs w:val="20"/>
        </w:rPr>
        <w:t>La experiencia del postor en la especialidad se acreditará con copia simple de:</w:t>
      </w:r>
    </w:p>
    <w:p w14:paraId="7C23F144" w14:textId="54A838F5" w:rsidR="006F1A1D" w:rsidRPr="00C13576" w:rsidRDefault="006F1A1D" w:rsidP="006F1A1D">
      <w:pPr>
        <w:pStyle w:val="Prrafodelista"/>
        <w:numPr>
          <w:ilvl w:val="0"/>
          <w:numId w:val="22"/>
        </w:numPr>
        <w:spacing w:after="0" w:line="240" w:lineRule="auto"/>
        <w:ind w:right="-91"/>
        <w:jc w:val="both"/>
        <w:rPr>
          <w:rFonts w:ascii="Arial" w:hAnsi="Arial" w:cs="Arial"/>
          <w:color w:val="auto"/>
          <w:sz w:val="20"/>
          <w:szCs w:val="20"/>
        </w:rPr>
      </w:pPr>
      <w:r w:rsidRPr="00C13576">
        <w:rPr>
          <w:rFonts w:ascii="Arial" w:hAnsi="Arial" w:cs="Arial"/>
          <w:color w:val="auto"/>
          <w:sz w:val="20"/>
          <w:szCs w:val="20"/>
        </w:rPr>
        <w:t xml:space="preserve">Contratos u órdenes de servicios, y su respectiva conformidad o constancia de prestación; o </w:t>
      </w:r>
    </w:p>
    <w:p w14:paraId="76790FD7" w14:textId="58897E6D" w:rsidR="006F1A1D" w:rsidRPr="00C13576" w:rsidRDefault="006F1A1D" w:rsidP="006F1A1D">
      <w:pPr>
        <w:pStyle w:val="Prrafodelista"/>
        <w:numPr>
          <w:ilvl w:val="0"/>
          <w:numId w:val="22"/>
        </w:numPr>
        <w:spacing w:after="0" w:line="240" w:lineRule="auto"/>
        <w:ind w:right="-91"/>
        <w:jc w:val="both"/>
        <w:rPr>
          <w:rFonts w:ascii="Arial" w:hAnsi="Arial" w:cs="Arial"/>
          <w:color w:val="auto"/>
          <w:sz w:val="20"/>
          <w:szCs w:val="20"/>
        </w:rPr>
      </w:pPr>
      <w:r w:rsidRPr="00C13576">
        <w:rPr>
          <w:rFonts w:ascii="Arial" w:hAnsi="Arial" w:cs="Arial"/>
          <w:color w:val="auto"/>
          <w:sz w:val="20"/>
          <w:szCs w:val="20"/>
        </w:rPr>
        <w:t xml:space="preserve">Comprobantes de pago cuya cancelación se acredite documental y fehacientemente, con </w:t>
      </w:r>
      <w:proofErr w:type="spellStart"/>
      <w:r w:rsidRPr="00C13576">
        <w:rPr>
          <w:rFonts w:ascii="Arial" w:hAnsi="Arial" w:cs="Arial"/>
          <w:color w:val="auto"/>
          <w:sz w:val="20"/>
          <w:szCs w:val="20"/>
        </w:rPr>
        <w:t>voucher</w:t>
      </w:r>
      <w:proofErr w:type="spellEnd"/>
      <w:r w:rsidRPr="00C13576">
        <w:rPr>
          <w:rFonts w:ascii="Arial" w:hAnsi="Arial" w:cs="Arial"/>
          <w:color w:val="auto"/>
          <w:sz w:val="20"/>
          <w:szCs w:val="20"/>
        </w:rPr>
        <w:t xml:space="preserve"> de depósito, nota de abono, reporte de estado de cuenta, cualquier otro documento emitido por Entidad del sistema financiero que acredite el abono.</w:t>
      </w:r>
    </w:p>
    <w:p w14:paraId="7D8B329A" w14:textId="77777777" w:rsidR="00095A92" w:rsidRPr="00C13576" w:rsidRDefault="00095A92" w:rsidP="00095A92">
      <w:pPr>
        <w:numPr>
          <w:ilvl w:val="12"/>
          <w:numId w:val="0"/>
        </w:numPr>
        <w:spacing w:after="0" w:line="240" w:lineRule="auto"/>
        <w:ind w:right="-91"/>
        <w:jc w:val="both"/>
        <w:rPr>
          <w:rFonts w:ascii="Arial" w:hAnsi="Arial" w:cs="Arial"/>
          <w:color w:val="auto"/>
          <w:sz w:val="20"/>
          <w:szCs w:val="20"/>
        </w:rPr>
      </w:pPr>
    </w:p>
    <w:p w14:paraId="1C56877D" w14:textId="77777777" w:rsidR="007A4207" w:rsidRPr="00C13576" w:rsidRDefault="007A4207" w:rsidP="00095A92">
      <w:pPr>
        <w:numPr>
          <w:ilvl w:val="12"/>
          <w:numId w:val="0"/>
        </w:numPr>
        <w:spacing w:after="0" w:line="240" w:lineRule="auto"/>
        <w:ind w:right="-91"/>
        <w:jc w:val="both"/>
        <w:rPr>
          <w:rFonts w:ascii="Arial" w:hAnsi="Arial" w:cs="Arial"/>
          <w:color w:val="auto"/>
          <w:sz w:val="20"/>
          <w:szCs w:val="20"/>
        </w:rPr>
      </w:pPr>
      <w:r w:rsidRPr="00C13576">
        <w:rPr>
          <w:rFonts w:ascii="Arial" w:hAnsi="Arial" w:cs="Arial"/>
          <w:color w:val="auto"/>
          <w:sz w:val="20"/>
          <w:szCs w:val="20"/>
        </w:rPr>
        <w:t>La calificación se realizará de acuerdo a la tabla siguiente:</w:t>
      </w:r>
    </w:p>
    <w:p w14:paraId="602142DE" w14:textId="77777777" w:rsidR="00095A92" w:rsidRPr="00C13576" w:rsidRDefault="00095A92" w:rsidP="00095A92">
      <w:pPr>
        <w:numPr>
          <w:ilvl w:val="12"/>
          <w:numId w:val="0"/>
        </w:numPr>
        <w:spacing w:after="0" w:line="240" w:lineRule="auto"/>
        <w:ind w:right="-91"/>
        <w:jc w:val="both"/>
        <w:rPr>
          <w:rFonts w:ascii="Arial" w:hAnsi="Arial" w:cs="Arial"/>
          <w:color w:val="auto"/>
          <w:sz w:val="20"/>
          <w:szCs w:val="20"/>
        </w:rPr>
      </w:pPr>
    </w:p>
    <w:tbl>
      <w:tblPr>
        <w:tblW w:w="7200"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17"/>
        <w:gridCol w:w="1483"/>
      </w:tblGrid>
      <w:tr w:rsidR="00C13576" w:rsidRPr="00C13576" w14:paraId="1C568781" w14:textId="77777777" w:rsidTr="00095A92">
        <w:trPr>
          <w:trHeight w:val="492"/>
        </w:trPr>
        <w:tc>
          <w:tcPr>
            <w:tcW w:w="5717" w:type="dxa"/>
            <w:shd w:val="clear" w:color="auto" w:fill="auto"/>
          </w:tcPr>
          <w:p w14:paraId="1C56877F" w14:textId="74C3F5B1" w:rsidR="007A4207" w:rsidRPr="00C13576" w:rsidRDefault="005B63A4" w:rsidP="006F1A1D">
            <w:pPr>
              <w:numPr>
                <w:ilvl w:val="1"/>
                <w:numId w:val="0"/>
              </w:numPr>
              <w:spacing w:after="0" w:line="240" w:lineRule="auto"/>
              <w:ind w:right="-142"/>
              <w:jc w:val="center"/>
              <w:rPr>
                <w:rFonts w:ascii="Arial" w:hAnsi="Arial" w:cs="Arial"/>
                <w:b/>
                <w:color w:val="auto"/>
                <w:sz w:val="20"/>
                <w:szCs w:val="20"/>
              </w:rPr>
            </w:pPr>
            <w:r w:rsidRPr="00C13576">
              <w:rPr>
                <w:rFonts w:ascii="Arial" w:hAnsi="Arial" w:cs="Arial"/>
                <w:b/>
                <w:color w:val="auto"/>
                <w:sz w:val="20"/>
                <w:szCs w:val="20"/>
              </w:rPr>
              <w:t xml:space="preserve">Suma total de los montos de </w:t>
            </w:r>
            <w:r w:rsidR="006F1A1D" w:rsidRPr="00C13576">
              <w:rPr>
                <w:rFonts w:ascii="Arial" w:hAnsi="Arial" w:cs="Arial"/>
                <w:b/>
                <w:color w:val="auto"/>
                <w:sz w:val="20"/>
                <w:szCs w:val="20"/>
              </w:rPr>
              <w:t xml:space="preserve">los puntos </w:t>
            </w:r>
            <w:r w:rsidR="00E27B5C" w:rsidRPr="00C13576">
              <w:rPr>
                <w:rFonts w:ascii="Arial" w:hAnsi="Arial" w:cs="Arial"/>
                <w:b/>
                <w:color w:val="auto"/>
                <w:sz w:val="20"/>
                <w:szCs w:val="20"/>
              </w:rPr>
              <w:t>(i) y/o (</w:t>
            </w:r>
            <w:proofErr w:type="spellStart"/>
            <w:r w:rsidR="00E27B5C" w:rsidRPr="00C13576">
              <w:rPr>
                <w:rFonts w:ascii="Arial" w:hAnsi="Arial" w:cs="Arial"/>
                <w:b/>
                <w:color w:val="auto"/>
                <w:sz w:val="20"/>
                <w:szCs w:val="20"/>
              </w:rPr>
              <w:t>ii</w:t>
            </w:r>
            <w:proofErr w:type="spellEnd"/>
            <w:r w:rsidR="00E27B5C" w:rsidRPr="00C13576">
              <w:rPr>
                <w:rFonts w:ascii="Arial" w:hAnsi="Arial" w:cs="Arial"/>
                <w:b/>
                <w:color w:val="auto"/>
                <w:sz w:val="20"/>
                <w:szCs w:val="20"/>
              </w:rPr>
              <w:t>)</w:t>
            </w:r>
          </w:p>
        </w:tc>
        <w:tc>
          <w:tcPr>
            <w:tcW w:w="1483" w:type="dxa"/>
            <w:shd w:val="clear" w:color="auto" w:fill="auto"/>
          </w:tcPr>
          <w:p w14:paraId="1C568780" w14:textId="6F828BFA" w:rsidR="007A4207" w:rsidRPr="00C13576" w:rsidRDefault="00095A92" w:rsidP="00095A92">
            <w:pPr>
              <w:numPr>
                <w:ilvl w:val="1"/>
                <w:numId w:val="0"/>
              </w:numPr>
              <w:spacing w:after="0" w:line="240" w:lineRule="auto"/>
              <w:ind w:left="-70" w:right="-70"/>
              <w:jc w:val="center"/>
              <w:rPr>
                <w:rFonts w:ascii="Arial" w:hAnsi="Arial" w:cs="Arial"/>
                <w:b/>
                <w:color w:val="auto"/>
                <w:sz w:val="20"/>
                <w:szCs w:val="20"/>
              </w:rPr>
            </w:pPr>
            <w:r w:rsidRPr="00C13576">
              <w:rPr>
                <w:rFonts w:ascii="Arial" w:hAnsi="Arial" w:cs="Arial"/>
                <w:b/>
                <w:color w:val="auto"/>
                <w:sz w:val="20"/>
                <w:szCs w:val="20"/>
              </w:rPr>
              <w:t xml:space="preserve">Puntaje </w:t>
            </w:r>
            <w:r w:rsidR="005B63A4" w:rsidRPr="00C13576">
              <w:rPr>
                <w:rFonts w:ascii="Arial" w:hAnsi="Arial" w:cs="Arial"/>
                <w:b/>
                <w:color w:val="auto"/>
                <w:sz w:val="20"/>
                <w:szCs w:val="20"/>
              </w:rPr>
              <w:t>Total</w:t>
            </w:r>
          </w:p>
        </w:tc>
      </w:tr>
      <w:tr w:rsidR="007A4207" w:rsidRPr="00C13576" w14:paraId="1C56878A" w14:textId="77777777" w:rsidTr="00095A92">
        <w:trPr>
          <w:trHeight w:val="715"/>
        </w:trPr>
        <w:tc>
          <w:tcPr>
            <w:tcW w:w="5717" w:type="dxa"/>
            <w:shd w:val="clear" w:color="auto" w:fill="auto"/>
          </w:tcPr>
          <w:p w14:paraId="1C568782" w14:textId="7BCE39C2" w:rsidR="007A4207" w:rsidRPr="00C13576" w:rsidRDefault="00FA5F6E" w:rsidP="00EE4D28">
            <w:pPr>
              <w:numPr>
                <w:ilvl w:val="1"/>
                <w:numId w:val="0"/>
              </w:numPr>
              <w:spacing w:after="0" w:line="240" w:lineRule="auto"/>
              <w:ind w:left="110" w:right="-142"/>
              <w:jc w:val="both"/>
              <w:rPr>
                <w:rFonts w:ascii="Arial" w:hAnsi="Arial" w:cs="Arial"/>
                <w:color w:val="auto"/>
                <w:sz w:val="20"/>
                <w:szCs w:val="20"/>
              </w:rPr>
            </w:pPr>
            <w:r w:rsidRPr="00C13576">
              <w:rPr>
                <w:rFonts w:ascii="Arial" w:hAnsi="Arial" w:cs="Arial"/>
                <w:color w:val="auto"/>
                <w:sz w:val="20"/>
                <w:szCs w:val="20"/>
              </w:rPr>
              <w:t>Igual o m</w:t>
            </w:r>
            <w:r w:rsidR="00124A4D" w:rsidRPr="00C13576">
              <w:rPr>
                <w:rFonts w:ascii="Arial" w:hAnsi="Arial" w:cs="Arial"/>
                <w:color w:val="auto"/>
                <w:sz w:val="20"/>
                <w:szCs w:val="20"/>
              </w:rPr>
              <w:t>ayor a</w:t>
            </w:r>
            <w:r w:rsidR="00E5422C" w:rsidRPr="00C13576">
              <w:rPr>
                <w:rFonts w:ascii="Arial" w:hAnsi="Arial" w:cs="Arial"/>
                <w:color w:val="auto"/>
                <w:sz w:val="20"/>
                <w:szCs w:val="20"/>
              </w:rPr>
              <w:t xml:space="preserve"> </w:t>
            </w:r>
            <w:r w:rsidR="00FC2A1B" w:rsidRPr="00C13576">
              <w:rPr>
                <w:rFonts w:ascii="Arial" w:hAnsi="Arial" w:cs="Arial"/>
                <w:color w:val="auto"/>
                <w:sz w:val="20"/>
                <w:szCs w:val="20"/>
              </w:rPr>
              <w:t>S/ 6,000,000.00</w:t>
            </w:r>
          </w:p>
          <w:p w14:paraId="1C568783" w14:textId="7556AC61" w:rsidR="007A4207" w:rsidRPr="00C13576" w:rsidRDefault="00FA5F6E" w:rsidP="00EE4D28">
            <w:pPr>
              <w:numPr>
                <w:ilvl w:val="1"/>
                <w:numId w:val="0"/>
              </w:numPr>
              <w:spacing w:after="0" w:line="240" w:lineRule="auto"/>
              <w:ind w:left="110" w:right="-142"/>
              <w:jc w:val="both"/>
              <w:rPr>
                <w:rFonts w:ascii="Arial" w:hAnsi="Arial" w:cs="Arial"/>
                <w:color w:val="auto"/>
                <w:sz w:val="20"/>
                <w:szCs w:val="20"/>
              </w:rPr>
            </w:pPr>
            <w:r w:rsidRPr="00C13576">
              <w:rPr>
                <w:rFonts w:ascii="Arial" w:hAnsi="Arial" w:cs="Arial"/>
                <w:color w:val="auto"/>
                <w:sz w:val="20"/>
                <w:szCs w:val="20"/>
              </w:rPr>
              <w:t>Igual o m</w:t>
            </w:r>
            <w:r w:rsidR="00124A4D" w:rsidRPr="00C13576">
              <w:rPr>
                <w:rFonts w:ascii="Arial" w:hAnsi="Arial" w:cs="Arial"/>
                <w:color w:val="auto"/>
                <w:sz w:val="20"/>
                <w:szCs w:val="20"/>
              </w:rPr>
              <w:t>ayor a</w:t>
            </w:r>
            <w:r w:rsidR="00E5422C" w:rsidRPr="00C13576">
              <w:rPr>
                <w:rFonts w:ascii="Arial" w:hAnsi="Arial" w:cs="Arial"/>
                <w:color w:val="auto"/>
                <w:sz w:val="20"/>
                <w:szCs w:val="20"/>
              </w:rPr>
              <w:t xml:space="preserve"> </w:t>
            </w:r>
            <w:r w:rsidR="00FC2A1B" w:rsidRPr="00C13576">
              <w:rPr>
                <w:rFonts w:ascii="Arial" w:hAnsi="Arial" w:cs="Arial"/>
                <w:color w:val="auto"/>
                <w:sz w:val="20"/>
                <w:szCs w:val="20"/>
              </w:rPr>
              <w:t>S/ 4,000,000.00</w:t>
            </w:r>
          </w:p>
          <w:p w14:paraId="1C568784" w14:textId="061362EF" w:rsidR="007A4207" w:rsidRPr="00C13576" w:rsidRDefault="00E5422C" w:rsidP="00EE4D28">
            <w:pPr>
              <w:numPr>
                <w:ilvl w:val="1"/>
                <w:numId w:val="0"/>
              </w:numPr>
              <w:spacing w:after="0" w:line="240" w:lineRule="auto"/>
              <w:ind w:left="110" w:right="-142"/>
              <w:jc w:val="both"/>
              <w:rPr>
                <w:rFonts w:ascii="Arial" w:hAnsi="Arial" w:cs="Arial"/>
                <w:color w:val="auto"/>
                <w:sz w:val="20"/>
                <w:szCs w:val="20"/>
              </w:rPr>
            </w:pPr>
            <w:r w:rsidRPr="00C13576">
              <w:rPr>
                <w:rFonts w:ascii="Arial" w:hAnsi="Arial" w:cs="Arial"/>
                <w:color w:val="auto"/>
                <w:sz w:val="20"/>
                <w:szCs w:val="20"/>
              </w:rPr>
              <w:t xml:space="preserve">Igual o mayor a </w:t>
            </w:r>
            <w:r w:rsidR="00FC2A1B" w:rsidRPr="00C13576">
              <w:rPr>
                <w:rFonts w:ascii="Arial" w:hAnsi="Arial" w:cs="Arial"/>
                <w:color w:val="auto"/>
                <w:sz w:val="20"/>
                <w:szCs w:val="20"/>
              </w:rPr>
              <w:t>S/ 2,000,000.00</w:t>
            </w:r>
            <w:r w:rsidR="007A4207" w:rsidRPr="00C13576">
              <w:rPr>
                <w:rFonts w:ascii="Arial" w:hAnsi="Arial" w:cs="Arial"/>
                <w:color w:val="auto"/>
                <w:sz w:val="20"/>
                <w:szCs w:val="20"/>
              </w:rPr>
              <w:t xml:space="preserve"> </w:t>
            </w:r>
          </w:p>
          <w:p w14:paraId="1C568785" w14:textId="77777777" w:rsidR="007A4207" w:rsidRPr="00C13576" w:rsidRDefault="007A4207" w:rsidP="00EE4D28">
            <w:pPr>
              <w:numPr>
                <w:ilvl w:val="1"/>
                <w:numId w:val="0"/>
              </w:numPr>
              <w:spacing w:after="0" w:line="240" w:lineRule="auto"/>
              <w:ind w:left="110" w:right="-142"/>
              <w:jc w:val="both"/>
              <w:rPr>
                <w:rFonts w:ascii="Arial" w:hAnsi="Arial" w:cs="Arial"/>
                <w:color w:val="auto"/>
                <w:sz w:val="20"/>
                <w:szCs w:val="20"/>
              </w:rPr>
            </w:pPr>
          </w:p>
        </w:tc>
        <w:tc>
          <w:tcPr>
            <w:tcW w:w="1483" w:type="dxa"/>
            <w:shd w:val="clear" w:color="auto" w:fill="auto"/>
          </w:tcPr>
          <w:p w14:paraId="1C568786" w14:textId="77777777" w:rsidR="007A4207" w:rsidRPr="00C13576" w:rsidRDefault="00592A09" w:rsidP="00EE4D28">
            <w:pPr>
              <w:spacing w:after="0" w:line="240" w:lineRule="auto"/>
              <w:ind w:right="-142"/>
              <w:jc w:val="center"/>
              <w:rPr>
                <w:rFonts w:ascii="Arial" w:hAnsi="Arial" w:cs="Arial"/>
                <w:color w:val="auto"/>
                <w:sz w:val="20"/>
                <w:szCs w:val="20"/>
              </w:rPr>
            </w:pPr>
            <w:r w:rsidRPr="00C13576">
              <w:rPr>
                <w:rFonts w:ascii="Arial" w:hAnsi="Arial" w:cs="Arial"/>
                <w:color w:val="auto"/>
                <w:sz w:val="20"/>
                <w:szCs w:val="20"/>
              </w:rPr>
              <w:t>6</w:t>
            </w:r>
            <w:r w:rsidR="00124A4D" w:rsidRPr="00C13576">
              <w:rPr>
                <w:rFonts w:ascii="Arial" w:hAnsi="Arial" w:cs="Arial"/>
                <w:color w:val="auto"/>
                <w:sz w:val="20"/>
                <w:szCs w:val="20"/>
              </w:rPr>
              <w:t>0</w:t>
            </w:r>
            <w:r w:rsidR="007A4207" w:rsidRPr="00C13576">
              <w:rPr>
                <w:rFonts w:ascii="Arial" w:hAnsi="Arial" w:cs="Arial"/>
                <w:color w:val="auto"/>
                <w:sz w:val="20"/>
                <w:szCs w:val="20"/>
              </w:rPr>
              <w:t xml:space="preserve"> puntos</w:t>
            </w:r>
          </w:p>
          <w:p w14:paraId="1C568787" w14:textId="77777777" w:rsidR="007A4207" w:rsidRPr="00C13576" w:rsidRDefault="00124A4D" w:rsidP="00EE4D28">
            <w:pPr>
              <w:spacing w:after="0" w:line="240" w:lineRule="auto"/>
              <w:ind w:right="-142"/>
              <w:jc w:val="center"/>
              <w:rPr>
                <w:rFonts w:ascii="Arial" w:hAnsi="Arial" w:cs="Arial"/>
                <w:color w:val="auto"/>
                <w:sz w:val="20"/>
                <w:szCs w:val="20"/>
              </w:rPr>
            </w:pPr>
            <w:r w:rsidRPr="00C13576">
              <w:rPr>
                <w:rFonts w:ascii="Arial" w:hAnsi="Arial" w:cs="Arial"/>
                <w:color w:val="auto"/>
                <w:sz w:val="20"/>
                <w:szCs w:val="20"/>
              </w:rPr>
              <w:t>40</w:t>
            </w:r>
            <w:r w:rsidR="007A4207" w:rsidRPr="00C13576">
              <w:rPr>
                <w:rFonts w:ascii="Arial" w:hAnsi="Arial" w:cs="Arial"/>
                <w:color w:val="auto"/>
                <w:sz w:val="20"/>
                <w:szCs w:val="20"/>
              </w:rPr>
              <w:t xml:space="preserve"> puntos</w:t>
            </w:r>
          </w:p>
          <w:p w14:paraId="1C568788" w14:textId="77777777" w:rsidR="007A4207" w:rsidRPr="00C13576" w:rsidRDefault="00124A4D" w:rsidP="00EE4D28">
            <w:pPr>
              <w:spacing w:after="0" w:line="240" w:lineRule="auto"/>
              <w:ind w:right="-142"/>
              <w:jc w:val="center"/>
              <w:rPr>
                <w:rFonts w:ascii="Arial" w:hAnsi="Arial" w:cs="Arial"/>
                <w:color w:val="auto"/>
                <w:sz w:val="20"/>
                <w:szCs w:val="20"/>
              </w:rPr>
            </w:pPr>
            <w:r w:rsidRPr="00C13576">
              <w:rPr>
                <w:rFonts w:ascii="Arial" w:hAnsi="Arial" w:cs="Arial"/>
                <w:color w:val="auto"/>
                <w:sz w:val="20"/>
                <w:szCs w:val="20"/>
              </w:rPr>
              <w:t>30</w:t>
            </w:r>
            <w:r w:rsidR="007A4207" w:rsidRPr="00C13576">
              <w:rPr>
                <w:rFonts w:ascii="Arial" w:hAnsi="Arial" w:cs="Arial"/>
                <w:color w:val="auto"/>
                <w:sz w:val="20"/>
                <w:szCs w:val="20"/>
              </w:rPr>
              <w:t xml:space="preserve"> puntos</w:t>
            </w:r>
          </w:p>
          <w:p w14:paraId="1C568789" w14:textId="77777777" w:rsidR="007A4207" w:rsidRPr="00C13576" w:rsidRDefault="007A4207" w:rsidP="00EE4D28">
            <w:pPr>
              <w:spacing w:after="0" w:line="240" w:lineRule="auto"/>
              <w:ind w:right="-142"/>
              <w:jc w:val="center"/>
              <w:rPr>
                <w:rFonts w:ascii="Arial" w:hAnsi="Arial" w:cs="Arial"/>
                <w:color w:val="auto"/>
                <w:sz w:val="20"/>
                <w:szCs w:val="20"/>
              </w:rPr>
            </w:pPr>
          </w:p>
        </w:tc>
      </w:tr>
    </w:tbl>
    <w:p w14:paraId="770F217A" w14:textId="77777777" w:rsidR="00095A92" w:rsidRPr="00C13576" w:rsidRDefault="00095A92" w:rsidP="00095A92">
      <w:pPr>
        <w:numPr>
          <w:ilvl w:val="12"/>
          <w:numId w:val="0"/>
        </w:numPr>
        <w:spacing w:after="0" w:line="240" w:lineRule="auto"/>
        <w:ind w:right="-91"/>
        <w:jc w:val="both"/>
        <w:rPr>
          <w:rFonts w:ascii="Arial" w:hAnsi="Arial" w:cs="Arial"/>
          <w:color w:val="auto"/>
          <w:sz w:val="20"/>
          <w:szCs w:val="20"/>
        </w:rPr>
      </w:pPr>
    </w:p>
    <w:p w14:paraId="1A843591" w14:textId="77777777" w:rsidR="00095A92" w:rsidRPr="00C13576" w:rsidRDefault="00095A92" w:rsidP="00095A92">
      <w:pPr>
        <w:tabs>
          <w:tab w:val="left" w:pos="1985"/>
        </w:tabs>
        <w:spacing w:after="0" w:line="240" w:lineRule="auto"/>
        <w:ind w:right="-91"/>
        <w:jc w:val="both"/>
        <w:rPr>
          <w:rFonts w:ascii="Arial" w:hAnsi="Arial" w:cs="Arial"/>
          <w:b/>
          <w:color w:val="auto"/>
          <w:sz w:val="20"/>
          <w:szCs w:val="20"/>
        </w:rPr>
      </w:pPr>
    </w:p>
    <w:p w14:paraId="1C56878C" w14:textId="3F068BD3" w:rsidR="00070425" w:rsidRPr="00C13576" w:rsidRDefault="00BE6177" w:rsidP="00095A92">
      <w:pPr>
        <w:tabs>
          <w:tab w:val="left" w:pos="1985"/>
        </w:tabs>
        <w:spacing w:after="0" w:line="240" w:lineRule="auto"/>
        <w:ind w:right="-91"/>
        <w:jc w:val="both"/>
        <w:rPr>
          <w:rFonts w:ascii="Arial" w:hAnsi="Arial" w:cs="Arial"/>
          <w:b/>
          <w:color w:val="auto"/>
          <w:sz w:val="20"/>
          <w:szCs w:val="20"/>
        </w:rPr>
      </w:pPr>
      <w:r w:rsidRPr="00C13576">
        <w:rPr>
          <w:rFonts w:ascii="Arial" w:hAnsi="Arial" w:cs="Arial"/>
          <w:b/>
          <w:color w:val="auto"/>
          <w:sz w:val="20"/>
          <w:szCs w:val="20"/>
        </w:rPr>
        <w:t xml:space="preserve">4.2.2.2 </w:t>
      </w:r>
      <w:r w:rsidR="00070425" w:rsidRPr="00C13576">
        <w:rPr>
          <w:rFonts w:ascii="Arial" w:hAnsi="Arial" w:cs="Arial"/>
          <w:b/>
          <w:color w:val="auto"/>
          <w:sz w:val="20"/>
          <w:szCs w:val="20"/>
        </w:rPr>
        <w:t xml:space="preserve">Experiencia </w:t>
      </w:r>
      <w:r w:rsidR="00592A09" w:rsidRPr="00C13576">
        <w:rPr>
          <w:rFonts w:ascii="Arial" w:hAnsi="Arial" w:cs="Arial"/>
          <w:b/>
          <w:color w:val="auto"/>
          <w:sz w:val="20"/>
          <w:szCs w:val="20"/>
        </w:rPr>
        <w:t xml:space="preserve">del Postor (Puntaje Máximo </w:t>
      </w:r>
      <w:r w:rsidR="001556D4" w:rsidRPr="00C13576">
        <w:rPr>
          <w:rFonts w:ascii="Arial" w:hAnsi="Arial" w:cs="Arial"/>
          <w:b/>
          <w:color w:val="auto"/>
          <w:sz w:val="20"/>
          <w:szCs w:val="20"/>
        </w:rPr>
        <w:t>4</w:t>
      </w:r>
      <w:r w:rsidR="00592A09" w:rsidRPr="00C13576">
        <w:rPr>
          <w:rFonts w:ascii="Arial" w:hAnsi="Arial" w:cs="Arial"/>
          <w:b/>
          <w:color w:val="auto"/>
          <w:sz w:val="20"/>
          <w:szCs w:val="20"/>
        </w:rPr>
        <w:t>0</w:t>
      </w:r>
      <w:r w:rsidR="00070425" w:rsidRPr="00C13576">
        <w:rPr>
          <w:rFonts w:ascii="Arial" w:hAnsi="Arial" w:cs="Arial"/>
          <w:b/>
          <w:color w:val="auto"/>
          <w:sz w:val="20"/>
          <w:szCs w:val="20"/>
        </w:rPr>
        <w:t xml:space="preserve"> puntos):</w:t>
      </w:r>
    </w:p>
    <w:p w14:paraId="5D07B30C" w14:textId="77777777" w:rsidR="00095A92" w:rsidRPr="00C13576" w:rsidRDefault="00095A92" w:rsidP="00095A92">
      <w:pPr>
        <w:numPr>
          <w:ilvl w:val="12"/>
          <w:numId w:val="0"/>
        </w:numPr>
        <w:spacing w:after="0" w:line="240" w:lineRule="auto"/>
        <w:ind w:right="-91"/>
        <w:jc w:val="both"/>
        <w:rPr>
          <w:rFonts w:ascii="Arial" w:hAnsi="Arial" w:cs="Arial"/>
          <w:color w:val="auto"/>
          <w:sz w:val="20"/>
          <w:szCs w:val="20"/>
        </w:rPr>
      </w:pPr>
    </w:p>
    <w:p w14:paraId="1C56878D" w14:textId="22972C66" w:rsidR="007A4207" w:rsidRPr="00C13576" w:rsidRDefault="007A4207" w:rsidP="00095A92">
      <w:pPr>
        <w:numPr>
          <w:ilvl w:val="12"/>
          <w:numId w:val="0"/>
        </w:numPr>
        <w:spacing w:after="0" w:line="240" w:lineRule="auto"/>
        <w:ind w:right="-91"/>
        <w:jc w:val="both"/>
        <w:rPr>
          <w:rFonts w:ascii="Arial" w:hAnsi="Arial" w:cs="Arial"/>
          <w:color w:val="auto"/>
          <w:sz w:val="20"/>
          <w:szCs w:val="20"/>
        </w:rPr>
      </w:pPr>
      <w:r w:rsidRPr="00C13576">
        <w:rPr>
          <w:rFonts w:ascii="Arial" w:hAnsi="Arial" w:cs="Arial"/>
          <w:color w:val="auto"/>
          <w:sz w:val="20"/>
          <w:szCs w:val="20"/>
        </w:rPr>
        <w:t xml:space="preserve">Los años de experiencia profesional serán contados </w:t>
      </w:r>
      <w:r w:rsidR="00AE3806" w:rsidRPr="00C13576">
        <w:rPr>
          <w:rFonts w:ascii="Arial" w:hAnsi="Arial" w:cs="Arial"/>
          <w:color w:val="auto"/>
          <w:sz w:val="20"/>
          <w:szCs w:val="20"/>
        </w:rPr>
        <w:t xml:space="preserve">con las copias de </w:t>
      </w:r>
      <w:r w:rsidR="00E27B5C" w:rsidRPr="00C13576">
        <w:rPr>
          <w:rFonts w:ascii="Arial" w:hAnsi="Arial" w:cs="Arial"/>
          <w:color w:val="auto"/>
          <w:sz w:val="20"/>
          <w:szCs w:val="20"/>
        </w:rPr>
        <w:t>los documentos registrados mencionados en el punto 4.2.2.1</w:t>
      </w:r>
      <w:r w:rsidR="00AE3806" w:rsidRPr="00C13576">
        <w:rPr>
          <w:rFonts w:ascii="Arial" w:hAnsi="Arial" w:cs="Arial"/>
          <w:color w:val="auto"/>
          <w:sz w:val="20"/>
          <w:szCs w:val="20"/>
        </w:rPr>
        <w:t xml:space="preserve"> y </w:t>
      </w:r>
      <w:r w:rsidR="00E27B5C" w:rsidRPr="00C13576">
        <w:rPr>
          <w:rFonts w:ascii="Arial" w:hAnsi="Arial" w:cs="Arial"/>
          <w:color w:val="auto"/>
          <w:sz w:val="20"/>
          <w:szCs w:val="20"/>
        </w:rPr>
        <w:t>r</w:t>
      </w:r>
      <w:r w:rsidR="00AE3806" w:rsidRPr="00C13576">
        <w:rPr>
          <w:rFonts w:ascii="Arial" w:hAnsi="Arial" w:cs="Arial"/>
          <w:color w:val="auto"/>
          <w:sz w:val="20"/>
          <w:szCs w:val="20"/>
        </w:rPr>
        <w:t xml:space="preserve">egistrados en el Anexo </w:t>
      </w:r>
      <w:r w:rsidR="008A2E4D" w:rsidRPr="00C13576">
        <w:rPr>
          <w:rFonts w:ascii="Arial" w:hAnsi="Arial" w:cs="Arial"/>
          <w:color w:val="auto"/>
          <w:sz w:val="20"/>
          <w:szCs w:val="20"/>
        </w:rPr>
        <w:t>04.</w:t>
      </w:r>
    </w:p>
    <w:p w14:paraId="0B6CB61E" w14:textId="77777777" w:rsidR="00095A92" w:rsidRPr="00C13576" w:rsidRDefault="00095A92" w:rsidP="00095A92">
      <w:pPr>
        <w:numPr>
          <w:ilvl w:val="12"/>
          <w:numId w:val="0"/>
        </w:numPr>
        <w:spacing w:after="0" w:line="240" w:lineRule="auto"/>
        <w:ind w:right="-91"/>
        <w:jc w:val="both"/>
        <w:rPr>
          <w:rFonts w:ascii="Arial" w:hAnsi="Arial" w:cs="Arial"/>
          <w:color w:val="auto"/>
          <w:sz w:val="20"/>
          <w:szCs w:val="20"/>
        </w:rPr>
      </w:pPr>
    </w:p>
    <w:p w14:paraId="1C56878E" w14:textId="77777777" w:rsidR="007A4207" w:rsidRPr="00C13576" w:rsidRDefault="008A2E4D" w:rsidP="00EE4D28">
      <w:pPr>
        <w:numPr>
          <w:ilvl w:val="0"/>
          <w:numId w:val="9"/>
        </w:numPr>
        <w:tabs>
          <w:tab w:val="clear" w:pos="2340"/>
          <w:tab w:val="num" w:pos="1550"/>
          <w:tab w:val="left" w:pos="3435"/>
        </w:tabs>
        <w:spacing w:after="0" w:line="240" w:lineRule="auto"/>
        <w:ind w:left="2045" w:right="-91"/>
        <w:jc w:val="both"/>
        <w:rPr>
          <w:rFonts w:ascii="Arial" w:hAnsi="Arial" w:cs="Arial"/>
          <w:color w:val="auto"/>
          <w:sz w:val="20"/>
          <w:szCs w:val="20"/>
        </w:rPr>
      </w:pPr>
      <w:r w:rsidRPr="00C13576">
        <w:rPr>
          <w:rFonts w:ascii="Arial" w:hAnsi="Arial" w:cs="Arial"/>
          <w:color w:val="auto"/>
          <w:sz w:val="20"/>
          <w:szCs w:val="20"/>
        </w:rPr>
        <w:t xml:space="preserve">Más de 5 años </w:t>
      </w:r>
      <w:r w:rsidR="00D734EA" w:rsidRPr="00C13576">
        <w:rPr>
          <w:rFonts w:ascii="Arial" w:hAnsi="Arial" w:cs="Arial"/>
          <w:color w:val="auto"/>
          <w:sz w:val="20"/>
          <w:szCs w:val="20"/>
        </w:rPr>
        <w:tab/>
      </w:r>
      <w:r w:rsidR="00D734EA" w:rsidRPr="00C13576">
        <w:rPr>
          <w:rFonts w:ascii="Arial" w:hAnsi="Arial" w:cs="Arial"/>
          <w:color w:val="auto"/>
          <w:sz w:val="20"/>
          <w:szCs w:val="20"/>
        </w:rPr>
        <w:tab/>
      </w:r>
      <w:r w:rsidR="00D734EA" w:rsidRPr="00C13576">
        <w:rPr>
          <w:rFonts w:ascii="Arial" w:hAnsi="Arial" w:cs="Arial"/>
          <w:color w:val="auto"/>
          <w:sz w:val="20"/>
          <w:szCs w:val="20"/>
        </w:rPr>
        <w:tab/>
        <w:t>40</w:t>
      </w:r>
      <w:r w:rsidR="007A4207" w:rsidRPr="00C13576">
        <w:rPr>
          <w:rFonts w:ascii="Arial" w:hAnsi="Arial" w:cs="Arial"/>
          <w:color w:val="auto"/>
          <w:sz w:val="20"/>
          <w:szCs w:val="20"/>
        </w:rPr>
        <w:t>.00 puntos</w:t>
      </w:r>
    </w:p>
    <w:p w14:paraId="1C56878F" w14:textId="64935FCF" w:rsidR="007A4207" w:rsidRPr="00C13576" w:rsidRDefault="008A2E4D" w:rsidP="00EE4D28">
      <w:pPr>
        <w:numPr>
          <w:ilvl w:val="0"/>
          <w:numId w:val="9"/>
        </w:numPr>
        <w:tabs>
          <w:tab w:val="left" w:pos="3435"/>
        </w:tabs>
        <w:spacing w:after="0" w:line="240" w:lineRule="auto"/>
        <w:ind w:left="2045" w:right="-91"/>
        <w:jc w:val="both"/>
        <w:rPr>
          <w:rFonts w:ascii="Arial" w:hAnsi="Arial" w:cs="Arial"/>
          <w:color w:val="auto"/>
          <w:sz w:val="20"/>
          <w:szCs w:val="20"/>
        </w:rPr>
      </w:pPr>
      <w:r w:rsidRPr="00C13576">
        <w:rPr>
          <w:rFonts w:ascii="Arial" w:hAnsi="Arial" w:cs="Arial"/>
          <w:color w:val="auto"/>
          <w:sz w:val="20"/>
          <w:szCs w:val="20"/>
        </w:rPr>
        <w:t>Más de 3</w:t>
      </w:r>
      <w:r w:rsidR="007A4207" w:rsidRPr="00C13576">
        <w:rPr>
          <w:rFonts w:ascii="Arial" w:hAnsi="Arial" w:cs="Arial"/>
          <w:color w:val="auto"/>
          <w:sz w:val="20"/>
          <w:szCs w:val="20"/>
        </w:rPr>
        <w:t xml:space="preserve"> a </w:t>
      </w:r>
      <w:r w:rsidRPr="00C13576">
        <w:rPr>
          <w:rFonts w:ascii="Arial" w:hAnsi="Arial" w:cs="Arial"/>
          <w:color w:val="auto"/>
          <w:sz w:val="20"/>
          <w:szCs w:val="20"/>
        </w:rPr>
        <w:t xml:space="preserve">5 </w:t>
      </w:r>
      <w:r w:rsidR="007A4207" w:rsidRPr="00C13576">
        <w:rPr>
          <w:rFonts w:ascii="Arial" w:hAnsi="Arial" w:cs="Arial"/>
          <w:color w:val="auto"/>
          <w:sz w:val="20"/>
          <w:szCs w:val="20"/>
        </w:rPr>
        <w:t>años</w:t>
      </w:r>
      <w:r w:rsidR="007A4207" w:rsidRPr="00C13576">
        <w:rPr>
          <w:rFonts w:ascii="Arial" w:hAnsi="Arial" w:cs="Arial"/>
          <w:color w:val="auto"/>
          <w:sz w:val="20"/>
          <w:szCs w:val="20"/>
        </w:rPr>
        <w:tab/>
      </w:r>
      <w:r w:rsidR="00D734EA" w:rsidRPr="00C13576">
        <w:rPr>
          <w:rFonts w:ascii="Arial" w:hAnsi="Arial" w:cs="Arial"/>
          <w:color w:val="auto"/>
          <w:sz w:val="20"/>
          <w:szCs w:val="20"/>
        </w:rPr>
        <w:t>30</w:t>
      </w:r>
      <w:r w:rsidR="007A4207" w:rsidRPr="00C13576">
        <w:rPr>
          <w:rFonts w:ascii="Arial" w:hAnsi="Arial" w:cs="Arial"/>
          <w:color w:val="auto"/>
          <w:sz w:val="20"/>
          <w:szCs w:val="20"/>
        </w:rPr>
        <w:t>.00 puntos</w:t>
      </w:r>
    </w:p>
    <w:p w14:paraId="1C568790" w14:textId="77777777" w:rsidR="007A4207" w:rsidRPr="00C13576" w:rsidRDefault="00D734EA" w:rsidP="00EE4D28">
      <w:pPr>
        <w:numPr>
          <w:ilvl w:val="0"/>
          <w:numId w:val="9"/>
        </w:numPr>
        <w:tabs>
          <w:tab w:val="left" w:pos="3435"/>
        </w:tabs>
        <w:spacing w:after="0" w:line="240" w:lineRule="auto"/>
        <w:ind w:left="2045" w:right="-91"/>
        <w:jc w:val="both"/>
        <w:rPr>
          <w:rFonts w:ascii="Arial" w:hAnsi="Arial" w:cs="Arial"/>
          <w:color w:val="auto"/>
          <w:sz w:val="20"/>
          <w:szCs w:val="20"/>
        </w:rPr>
      </w:pPr>
      <w:r w:rsidRPr="00C13576">
        <w:rPr>
          <w:rFonts w:ascii="Arial" w:hAnsi="Arial" w:cs="Arial"/>
          <w:color w:val="auto"/>
          <w:sz w:val="20"/>
          <w:szCs w:val="20"/>
        </w:rPr>
        <w:t>3 años</w:t>
      </w:r>
      <w:r w:rsidRPr="00C13576">
        <w:rPr>
          <w:rFonts w:ascii="Arial" w:hAnsi="Arial" w:cs="Arial"/>
          <w:color w:val="auto"/>
          <w:sz w:val="20"/>
          <w:szCs w:val="20"/>
        </w:rPr>
        <w:tab/>
      </w:r>
      <w:r w:rsidRPr="00C13576">
        <w:rPr>
          <w:rFonts w:ascii="Arial" w:hAnsi="Arial" w:cs="Arial"/>
          <w:color w:val="auto"/>
          <w:sz w:val="20"/>
          <w:szCs w:val="20"/>
        </w:rPr>
        <w:tab/>
      </w:r>
      <w:r w:rsidRPr="00C13576">
        <w:rPr>
          <w:rFonts w:ascii="Arial" w:hAnsi="Arial" w:cs="Arial"/>
          <w:color w:val="auto"/>
          <w:sz w:val="20"/>
          <w:szCs w:val="20"/>
        </w:rPr>
        <w:tab/>
        <w:t>20</w:t>
      </w:r>
      <w:r w:rsidR="007A4207" w:rsidRPr="00C13576">
        <w:rPr>
          <w:rFonts w:ascii="Arial" w:hAnsi="Arial" w:cs="Arial"/>
          <w:color w:val="auto"/>
          <w:sz w:val="20"/>
          <w:szCs w:val="20"/>
        </w:rPr>
        <w:t>.00 puntos</w:t>
      </w:r>
    </w:p>
    <w:p w14:paraId="1C568791" w14:textId="77777777" w:rsidR="003912D0" w:rsidRPr="00C13576" w:rsidRDefault="003912D0" w:rsidP="00EE4D28">
      <w:pPr>
        <w:tabs>
          <w:tab w:val="left" w:pos="3435"/>
        </w:tabs>
        <w:spacing w:after="0" w:line="240" w:lineRule="auto"/>
        <w:ind w:left="2835" w:right="-91"/>
        <w:jc w:val="both"/>
        <w:rPr>
          <w:rFonts w:ascii="Arial" w:hAnsi="Arial" w:cs="Arial"/>
          <w:color w:val="auto"/>
          <w:sz w:val="20"/>
          <w:szCs w:val="20"/>
        </w:rPr>
      </w:pPr>
    </w:p>
    <w:p w14:paraId="1C568792" w14:textId="77777777" w:rsidR="00DC7BA0" w:rsidRPr="00C13576" w:rsidRDefault="00DC7BA0" w:rsidP="00EE4D28">
      <w:pPr>
        <w:tabs>
          <w:tab w:val="left" w:pos="3435"/>
        </w:tabs>
        <w:spacing w:after="0" w:line="240" w:lineRule="auto"/>
        <w:ind w:left="2835" w:right="-91"/>
        <w:jc w:val="both"/>
        <w:rPr>
          <w:rFonts w:ascii="Arial" w:hAnsi="Arial" w:cs="Arial"/>
          <w:color w:val="auto"/>
          <w:sz w:val="20"/>
          <w:szCs w:val="20"/>
        </w:rPr>
      </w:pPr>
    </w:p>
    <w:p w14:paraId="1C568793" w14:textId="77777777" w:rsidR="007A4207" w:rsidRPr="00C13576" w:rsidRDefault="007A4207" w:rsidP="00095A92">
      <w:pPr>
        <w:pStyle w:val="Prrafodelista"/>
        <w:numPr>
          <w:ilvl w:val="1"/>
          <w:numId w:val="14"/>
        </w:numPr>
        <w:tabs>
          <w:tab w:val="clear" w:pos="1095"/>
        </w:tabs>
        <w:spacing w:after="0" w:line="240" w:lineRule="auto"/>
        <w:ind w:left="567" w:hanging="567"/>
        <w:jc w:val="both"/>
        <w:rPr>
          <w:rFonts w:ascii="Arial" w:hAnsi="Arial" w:cs="Arial"/>
          <w:b/>
          <w:color w:val="auto"/>
          <w:sz w:val="20"/>
          <w:szCs w:val="20"/>
        </w:rPr>
      </w:pPr>
      <w:r w:rsidRPr="00C13576">
        <w:rPr>
          <w:rFonts w:ascii="Arial" w:hAnsi="Arial" w:cs="Arial"/>
          <w:b/>
          <w:color w:val="auto"/>
          <w:sz w:val="20"/>
          <w:szCs w:val="20"/>
        </w:rPr>
        <w:t>SEGUNDA ETAPA: EVALUACIÓN ECONOMICA (Puntaje Máximo: 100 Puntos)</w:t>
      </w:r>
    </w:p>
    <w:p w14:paraId="7C16816F" w14:textId="77777777" w:rsidR="00095A92" w:rsidRPr="00C13576" w:rsidRDefault="00095A92" w:rsidP="00095A92">
      <w:pPr>
        <w:spacing w:after="0" w:line="240" w:lineRule="auto"/>
        <w:ind w:right="-4"/>
        <w:jc w:val="both"/>
        <w:rPr>
          <w:rFonts w:ascii="Arial" w:hAnsi="Arial" w:cs="Arial"/>
          <w:color w:val="auto"/>
          <w:sz w:val="20"/>
          <w:szCs w:val="20"/>
        </w:rPr>
      </w:pPr>
    </w:p>
    <w:p w14:paraId="1A9A2412" w14:textId="77777777" w:rsidR="00E27B5C" w:rsidRPr="00C13576" w:rsidRDefault="00E27B5C" w:rsidP="00E27B5C">
      <w:pPr>
        <w:spacing w:after="0" w:line="240" w:lineRule="auto"/>
        <w:ind w:right="-4"/>
        <w:jc w:val="both"/>
        <w:rPr>
          <w:rFonts w:ascii="Arial" w:hAnsi="Arial" w:cs="Arial"/>
          <w:color w:val="auto"/>
          <w:sz w:val="20"/>
          <w:szCs w:val="20"/>
        </w:rPr>
      </w:pPr>
      <w:r w:rsidRPr="00C13576">
        <w:rPr>
          <w:rFonts w:ascii="Arial" w:hAnsi="Arial" w:cs="Arial"/>
          <w:color w:val="auto"/>
          <w:sz w:val="20"/>
          <w:szCs w:val="20"/>
        </w:rPr>
        <w:t>No se considerarán, las propuestas económicas cuyo monto supere el valor estimado salvo que el postor acepte reducir su oferta económica y se encuentre en mejor posición respecto a los demás postores.</w:t>
      </w:r>
    </w:p>
    <w:p w14:paraId="3EEE880D" w14:textId="77777777" w:rsidR="00095A92" w:rsidRPr="00C13576" w:rsidRDefault="00095A92" w:rsidP="00095A92">
      <w:pPr>
        <w:spacing w:after="0" w:line="240" w:lineRule="auto"/>
        <w:ind w:right="-4"/>
        <w:jc w:val="both"/>
        <w:rPr>
          <w:rFonts w:ascii="Arial" w:hAnsi="Arial" w:cs="Arial"/>
          <w:color w:val="auto"/>
          <w:sz w:val="20"/>
          <w:szCs w:val="20"/>
        </w:rPr>
      </w:pPr>
    </w:p>
    <w:p w14:paraId="1C568795" w14:textId="77777777" w:rsidR="003912D0" w:rsidRPr="00C13576" w:rsidRDefault="003912D0" w:rsidP="00095A92">
      <w:pPr>
        <w:spacing w:after="0" w:line="240" w:lineRule="auto"/>
        <w:ind w:right="-4"/>
        <w:jc w:val="both"/>
        <w:rPr>
          <w:rFonts w:ascii="Arial" w:hAnsi="Arial" w:cs="Arial"/>
          <w:color w:val="auto"/>
          <w:sz w:val="20"/>
          <w:szCs w:val="20"/>
        </w:rPr>
      </w:pPr>
      <w:r w:rsidRPr="00C13576">
        <w:rPr>
          <w:rFonts w:ascii="Arial" w:hAnsi="Arial" w:cs="Arial"/>
          <w:color w:val="auto"/>
          <w:sz w:val="20"/>
          <w:szCs w:val="20"/>
        </w:rPr>
        <w:t>El monto total de la propuesta económica deberá</w:t>
      </w:r>
      <w:r w:rsidR="00E738C9" w:rsidRPr="00C13576">
        <w:rPr>
          <w:rFonts w:ascii="Arial" w:hAnsi="Arial" w:cs="Arial"/>
          <w:color w:val="auto"/>
          <w:sz w:val="20"/>
          <w:szCs w:val="20"/>
        </w:rPr>
        <w:t xml:space="preserve"> ser expresado</w:t>
      </w:r>
      <w:r w:rsidRPr="00C13576">
        <w:rPr>
          <w:rFonts w:ascii="Arial" w:hAnsi="Arial" w:cs="Arial"/>
          <w:color w:val="auto"/>
          <w:sz w:val="20"/>
          <w:szCs w:val="20"/>
        </w:rPr>
        <w:t xml:space="preserve"> hasta con dos decimales en números y letras.</w:t>
      </w:r>
    </w:p>
    <w:p w14:paraId="1A732CE8" w14:textId="77777777" w:rsidR="00095A92" w:rsidRPr="00C13576" w:rsidRDefault="00095A92" w:rsidP="00095A92">
      <w:pPr>
        <w:tabs>
          <w:tab w:val="left" w:pos="567"/>
        </w:tabs>
        <w:spacing w:after="0" w:line="240" w:lineRule="auto"/>
        <w:jc w:val="both"/>
        <w:rPr>
          <w:rFonts w:ascii="Arial" w:hAnsi="Arial" w:cs="Arial"/>
          <w:color w:val="auto"/>
          <w:sz w:val="20"/>
          <w:szCs w:val="20"/>
        </w:rPr>
      </w:pPr>
    </w:p>
    <w:p w14:paraId="1C568796" w14:textId="755E0C71" w:rsidR="007A4207" w:rsidRPr="00C13576" w:rsidRDefault="007A4207" w:rsidP="00095A92">
      <w:pPr>
        <w:tabs>
          <w:tab w:val="left" w:pos="567"/>
        </w:tabs>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La evaluación económica consistirá en asignar el puntaje máximo establecido a la propuesta económica de menor monto o en su defecto el precio </w:t>
      </w:r>
      <w:r w:rsidR="00E27B5C" w:rsidRPr="00C13576">
        <w:rPr>
          <w:rFonts w:ascii="Arial" w:hAnsi="Arial" w:cs="Arial"/>
          <w:color w:val="auto"/>
          <w:sz w:val="20"/>
          <w:szCs w:val="20"/>
        </w:rPr>
        <w:t>estimado</w:t>
      </w:r>
      <w:r w:rsidRPr="00C13576">
        <w:rPr>
          <w:rFonts w:ascii="Arial" w:hAnsi="Arial" w:cs="Arial"/>
          <w:color w:val="auto"/>
          <w:sz w:val="20"/>
          <w:szCs w:val="20"/>
        </w:rPr>
        <w:t>. Al resto de propuestas se les asignará puntaje inversamente proporcional, según la siguiente fórmula:</w:t>
      </w:r>
    </w:p>
    <w:p w14:paraId="4F8E7375" w14:textId="77777777" w:rsidR="00095A92" w:rsidRPr="00C13576" w:rsidRDefault="00095A92" w:rsidP="00095A92">
      <w:pPr>
        <w:tabs>
          <w:tab w:val="left" w:pos="567"/>
        </w:tabs>
        <w:spacing w:after="0" w:line="240" w:lineRule="auto"/>
        <w:jc w:val="both"/>
        <w:rPr>
          <w:rFonts w:ascii="Arial" w:hAnsi="Arial" w:cs="Arial"/>
          <w:color w:val="auto"/>
          <w:sz w:val="20"/>
          <w:szCs w:val="20"/>
        </w:rPr>
      </w:pPr>
    </w:p>
    <w:p w14:paraId="1C568797" w14:textId="77777777" w:rsidR="007A4207" w:rsidRPr="00C13576" w:rsidRDefault="007A4207" w:rsidP="00EE4D28">
      <w:pPr>
        <w:tabs>
          <w:tab w:val="left" w:pos="709"/>
        </w:tabs>
        <w:spacing w:after="0" w:line="240" w:lineRule="auto"/>
        <w:jc w:val="both"/>
        <w:rPr>
          <w:rFonts w:ascii="Arial" w:hAnsi="Arial" w:cs="Arial"/>
          <w:color w:val="auto"/>
          <w:sz w:val="20"/>
          <w:szCs w:val="20"/>
          <w:lang w:val="en-US"/>
        </w:rPr>
      </w:pPr>
      <w:r w:rsidRPr="00C13576">
        <w:rPr>
          <w:rFonts w:ascii="Arial" w:hAnsi="Arial" w:cs="Arial"/>
          <w:color w:val="auto"/>
          <w:sz w:val="20"/>
          <w:szCs w:val="20"/>
        </w:rPr>
        <w:tab/>
      </w:r>
      <w:r w:rsidRPr="00C13576">
        <w:rPr>
          <w:rFonts w:ascii="Arial" w:hAnsi="Arial" w:cs="Arial"/>
          <w:color w:val="auto"/>
          <w:sz w:val="20"/>
          <w:szCs w:val="20"/>
          <w:lang w:val="en-US"/>
        </w:rPr>
        <w:t xml:space="preserve">Pi </w:t>
      </w:r>
      <w:r w:rsidRPr="00C13576">
        <w:rPr>
          <w:rFonts w:ascii="Arial" w:hAnsi="Arial" w:cs="Arial"/>
          <w:color w:val="auto"/>
          <w:sz w:val="20"/>
          <w:szCs w:val="20"/>
          <w:lang w:val="en-US"/>
        </w:rPr>
        <w:tab/>
        <w:t xml:space="preserve">=     </w:t>
      </w:r>
      <w:r w:rsidRPr="00C13576">
        <w:rPr>
          <w:rFonts w:ascii="Arial" w:hAnsi="Arial" w:cs="Arial"/>
          <w:color w:val="auto"/>
          <w:sz w:val="20"/>
          <w:szCs w:val="20"/>
          <w:u w:val="single"/>
          <w:lang w:val="en-US"/>
        </w:rPr>
        <w:t>Om x PMPE</w:t>
      </w:r>
    </w:p>
    <w:p w14:paraId="1C568798" w14:textId="77777777" w:rsidR="007A4207" w:rsidRPr="00C13576" w:rsidRDefault="007A4207" w:rsidP="00EE4D28">
      <w:pPr>
        <w:tabs>
          <w:tab w:val="left" w:pos="709"/>
        </w:tabs>
        <w:spacing w:after="0" w:line="240" w:lineRule="auto"/>
        <w:jc w:val="both"/>
        <w:rPr>
          <w:rFonts w:ascii="Arial" w:hAnsi="Arial" w:cs="Arial"/>
          <w:color w:val="auto"/>
          <w:sz w:val="20"/>
          <w:szCs w:val="20"/>
          <w:lang w:val="en-US"/>
        </w:rPr>
      </w:pPr>
      <w:r w:rsidRPr="00C13576">
        <w:rPr>
          <w:rFonts w:ascii="Arial" w:hAnsi="Arial" w:cs="Arial"/>
          <w:color w:val="auto"/>
          <w:sz w:val="20"/>
          <w:szCs w:val="20"/>
          <w:lang w:val="en-US"/>
        </w:rPr>
        <w:tab/>
      </w:r>
      <w:r w:rsidRPr="00C13576">
        <w:rPr>
          <w:rFonts w:ascii="Arial" w:hAnsi="Arial" w:cs="Arial"/>
          <w:color w:val="auto"/>
          <w:sz w:val="20"/>
          <w:szCs w:val="20"/>
          <w:lang w:val="en-US"/>
        </w:rPr>
        <w:tab/>
        <w:t xml:space="preserve">               Oi</w:t>
      </w:r>
    </w:p>
    <w:p w14:paraId="1C568799" w14:textId="77777777" w:rsidR="007A4207" w:rsidRPr="00C13576" w:rsidRDefault="007A4207" w:rsidP="00EE4D28">
      <w:pPr>
        <w:tabs>
          <w:tab w:val="left" w:pos="709"/>
        </w:tabs>
        <w:spacing w:after="0" w:line="240" w:lineRule="auto"/>
        <w:jc w:val="both"/>
        <w:rPr>
          <w:rFonts w:ascii="Arial" w:hAnsi="Arial" w:cs="Arial"/>
          <w:color w:val="auto"/>
          <w:sz w:val="20"/>
          <w:szCs w:val="20"/>
          <w:lang w:val="en-US"/>
        </w:rPr>
      </w:pPr>
      <w:r w:rsidRPr="00C13576">
        <w:rPr>
          <w:rFonts w:ascii="Arial" w:hAnsi="Arial" w:cs="Arial"/>
          <w:color w:val="auto"/>
          <w:sz w:val="20"/>
          <w:szCs w:val="20"/>
          <w:lang w:val="en-US"/>
        </w:rPr>
        <w:tab/>
      </w:r>
      <w:proofErr w:type="spellStart"/>
      <w:r w:rsidRPr="00C13576">
        <w:rPr>
          <w:rFonts w:ascii="Arial" w:hAnsi="Arial" w:cs="Arial"/>
          <w:color w:val="auto"/>
          <w:sz w:val="20"/>
          <w:szCs w:val="20"/>
          <w:lang w:val="en-US"/>
        </w:rPr>
        <w:t>Donde</w:t>
      </w:r>
      <w:proofErr w:type="spellEnd"/>
      <w:r w:rsidRPr="00C13576">
        <w:rPr>
          <w:rFonts w:ascii="Arial" w:hAnsi="Arial" w:cs="Arial"/>
          <w:color w:val="auto"/>
          <w:sz w:val="20"/>
          <w:szCs w:val="20"/>
          <w:lang w:val="en-US"/>
        </w:rPr>
        <w:t>:</w:t>
      </w:r>
    </w:p>
    <w:p w14:paraId="1C56879A" w14:textId="77777777" w:rsidR="007A4207" w:rsidRPr="00C13576" w:rsidRDefault="007A4207" w:rsidP="00EE4D28">
      <w:pPr>
        <w:tabs>
          <w:tab w:val="left" w:pos="709"/>
        </w:tabs>
        <w:spacing w:after="0" w:line="240" w:lineRule="auto"/>
        <w:jc w:val="both"/>
        <w:rPr>
          <w:rFonts w:ascii="Arial" w:hAnsi="Arial" w:cs="Arial"/>
          <w:color w:val="auto"/>
          <w:sz w:val="20"/>
          <w:szCs w:val="20"/>
        </w:rPr>
      </w:pPr>
      <w:r w:rsidRPr="00C13576">
        <w:rPr>
          <w:rFonts w:ascii="Arial" w:hAnsi="Arial" w:cs="Arial"/>
          <w:color w:val="auto"/>
          <w:sz w:val="20"/>
          <w:szCs w:val="20"/>
          <w:lang w:val="en-US"/>
        </w:rPr>
        <w:t xml:space="preserve">      </w:t>
      </w:r>
      <w:r w:rsidRPr="00C13576">
        <w:rPr>
          <w:rFonts w:ascii="Arial" w:hAnsi="Arial" w:cs="Arial"/>
          <w:color w:val="auto"/>
          <w:sz w:val="20"/>
          <w:szCs w:val="20"/>
          <w:lang w:val="en-US"/>
        </w:rPr>
        <w:tab/>
      </w:r>
      <w:r w:rsidRPr="00C13576">
        <w:rPr>
          <w:rFonts w:ascii="Arial" w:hAnsi="Arial" w:cs="Arial"/>
          <w:color w:val="auto"/>
          <w:sz w:val="20"/>
          <w:szCs w:val="20"/>
        </w:rPr>
        <w:t>i</w:t>
      </w:r>
      <w:r w:rsidRPr="00C13576">
        <w:rPr>
          <w:rFonts w:ascii="Arial" w:hAnsi="Arial" w:cs="Arial"/>
          <w:color w:val="auto"/>
          <w:sz w:val="20"/>
          <w:szCs w:val="20"/>
        </w:rPr>
        <w:tab/>
        <w:t>=    Propuesta</w:t>
      </w:r>
    </w:p>
    <w:p w14:paraId="1C56879B" w14:textId="77777777" w:rsidR="007A4207" w:rsidRPr="00C13576" w:rsidRDefault="007A4207" w:rsidP="00EE4D28">
      <w:pPr>
        <w:tabs>
          <w:tab w:val="left" w:pos="709"/>
        </w:tabs>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        </w:t>
      </w:r>
      <w:r w:rsidRPr="00C13576">
        <w:rPr>
          <w:rFonts w:ascii="Arial" w:hAnsi="Arial" w:cs="Arial"/>
          <w:color w:val="auto"/>
          <w:sz w:val="20"/>
          <w:szCs w:val="20"/>
        </w:rPr>
        <w:tab/>
        <w:t>Pi</w:t>
      </w:r>
      <w:r w:rsidRPr="00C13576">
        <w:rPr>
          <w:rFonts w:ascii="Arial" w:hAnsi="Arial" w:cs="Arial"/>
          <w:color w:val="auto"/>
          <w:sz w:val="20"/>
          <w:szCs w:val="20"/>
        </w:rPr>
        <w:tab/>
        <w:t xml:space="preserve">=    Puntaje de la propuesta económica i  </w:t>
      </w:r>
    </w:p>
    <w:p w14:paraId="1C56879C" w14:textId="77777777" w:rsidR="007A4207" w:rsidRPr="00C13576" w:rsidRDefault="007A4207" w:rsidP="00EE4D28">
      <w:pPr>
        <w:tabs>
          <w:tab w:val="left" w:pos="709"/>
        </w:tabs>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   </w:t>
      </w:r>
      <w:r w:rsidRPr="00C13576">
        <w:rPr>
          <w:rFonts w:ascii="Arial" w:hAnsi="Arial" w:cs="Arial"/>
          <w:color w:val="auto"/>
          <w:sz w:val="20"/>
          <w:szCs w:val="20"/>
        </w:rPr>
        <w:tab/>
      </w:r>
      <w:proofErr w:type="spellStart"/>
      <w:r w:rsidRPr="00C13576">
        <w:rPr>
          <w:rFonts w:ascii="Arial" w:hAnsi="Arial" w:cs="Arial"/>
          <w:color w:val="auto"/>
          <w:sz w:val="20"/>
          <w:szCs w:val="20"/>
        </w:rPr>
        <w:t>Oi</w:t>
      </w:r>
      <w:proofErr w:type="spellEnd"/>
      <w:r w:rsidRPr="00C13576">
        <w:rPr>
          <w:rFonts w:ascii="Arial" w:hAnsi="Arial" w:cs="Arial"/>
          <w:color w:val="auto"/>
          <w:sz w:val="20"/>
          <w:szCs w:val="20"/>
        </w:rPr>
        <w:tab/>
        <w:t xml:space="preserve">=    Propuesta Económica i  </w:t>
      </w:r>
    </w:p>
    <w:p w14:paraId="1C56879D" w14:textId="2A5EC47C" w:rsidR="007A4207" w:rsidRPr="00C13576" w:rsidRDefault="007A4207" w:rsidP="00EE4D28">
      <w:pPr>
        <w:tabs>
          <w:tab w:val="left" w:pos="709"/>
        </w:tabs>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   </w:t>
      </w:r>
      <w:r w:rsidRPr="00C13576">
        <w:rPr>
          <w:rFonts w:ascii="Arial" w:hAnsi="Arial" w:cs="Arial"/>
          <w:color w:val="auto"/>
          <w:sz w:val="20"/>
          <w:szCs w:val="20"/>
        </w:rPr>
        <w:tab/>
      </w:r>
      <w:proofErr w:type="spellStart"/>
      <w:r w:rsidRPr="00C13576">
        <w:rPr>
          <w:rFonts w:ascii="Arial" w:hAnsi="Arial" w:cs="Arial"/>
          <w:color w:val="auto"/>
          <w:sz w:val="20"/>
          <w:szCs w:val="20"/>
        </w:rPr>
        <w:t>Om</w:t>
      </w:r>
      <w:proofErr w:type="spellEnd"/>
      <w:r w:rsidRPr="00C13576">
        <w:rPr>
          <w:rFonts w:ascii="Arial" w:hAnsi="Arial" w:cs="Arial"/>
          <w:color w:val="auto"/>
          <w:sz w:val="20"/>
          <w:szCs w:val="20"/>
        </w:rPr>
        <w:tab/>
        <w:t xml:space="preserve">=    Propuesta Económica del menor monto o precio </w:t>
      </w:r>
      <w:r w:rsidR="00E27B5C" w:rsidRPr="00C13576">
        <w:rPr>
          <w:rFonts w:ascii="Arial" w:hAnsi="Arial" w:cs="Arial"/>
          <w:color w:val="auto"/>
          <w:sz w:val="20"/>
          <w:szCs w:val="20"/>
        </w:rPr>
        <w:t>estimado</w:t>
      </w:r>
    </w:p>
    <w:p w14:paraId="1C56879E" w14:textId="77777777" w:rsidR="007A4207" w:rsidRPr="00C13576" w:rsidRDefault="007A4207" w:rsidP="00EE4D28">
      <w:pPr>
        <w:tabs>
          <w:tab w:val="left" w:pos="709"/>
        </w:tabs>
        <w:spacing w:after="0" w:line="240" w:lineRule="auto"/>
        <w:jc w:val="both"/>
        <w:rPr>
          <w:rFonts w:ascii="Arial" w:hAnsi="Arial" w:cs="Arial"/>
          <w:color w:val="auto"/>
          <w:sz w:val="20"/>
          <w:szCs w:val="20"/>
        </w:rPr>
      </w:pPr>
      <w:r w:rsidRPr="00C13576">
        <w:rPr>
          <w:rFonts w:ascii="Arial" w:hAnsi="Arial" w:cs="Arial"/>
          <w:color w:val="auto"/>
          <w:sz w:val="20"/>
          <w:szCs w:val="20"/>
        </w:rPr>
        <w:lastRenderedPageBreak/>
        <w:t xml:space="preserve">   </w:t>
      </w:r>
      <w:r w:rsidRPr="00C13576">
        <w:rPr>
          <w:rFonts w:ascii="Arial" w:hAnsi="Arial" w:cs="Arial"/>
          <w:color w:val="auto"/>
          <w:sz w:val="20"/>
          <w:szCs w:val="20"/>
        </w:rPr>
        <w:tab/>
        <w:t>PMPE</w:t>
      </w:r>
      <w:r w:rsidRPr="00C13576">
        <w:rPr>
          <w:rFonts w:ascii="Arial" w:hAnsi="Arial" w:cs="Arial"/>
          <w:color w:val="auto"/>
          <w:sz w:val="20"/>
          <w:szCs w:val="20"/>
        </w:rPr>
        <w:tab/>
        <w:t>=    Puntaje Máximo de la Propuesta Económica</w:t>
      </w:r>
    </w:p>
    <w:p w14:paraId="26F02BAB" w14:textId="77777777" w:rsidR="00095A92" w:rsidRPr="00C13576" w:rsidRDefault="00095A92" w:rsidP="00EE4D28">
      <w:pPr>
        <w:tabs>
          <w:tab w:val="left" w:pos="709"/>
        </w:tabs>
        <w:spacing w:after="0" w:line="240" w:lineRule="auto"/>
        <w:jc w:val="both"/>
        <w:rPr>
          <w:rFonts w:ascii="Arial" w:hAnsi="Arial" w:cs="Arial"/>
          <w:color w:val="auto"/>
          <w:sz w:val="20"/>
          <w:szCs w:val="20"/>
        </w:rPr>
      </w:pPr>
    </w:p>
    <w:p w14:paraId="1C56879F" w14:textId="10A493C1" w:rsidR="007A4207" w:rsidRPr="00C13576" w:rsidRDefault="007A4207" w:rsidP="00095A92">
      <w:pPr>
        <w:pStyle w:val="Prrafodelista"/>
        <w:numPr>
          <w:ilvl w:val="1"/>
          <w:numId w:val="14"/>
        </w:numPr>
        <w:tabs>
          <w:tab w:val="clear" w:pos="1095"/>
          <w:tab w:val="num" w:pos="567"/>
        </w:tabs>
        <w:spacing w:after="0" w:line="240" w:lineRule="auto"/>
        <w:ind w:hanging="1095"/>
        <w:jc w:val="both"/>
        <w:rPr>
          <w:rFonts w:ascii="Arial" w:hAnsi="Arial" w:cs="Arial"/>
          <w:b/>
          <w:color w:val="auto"/>
          <w:sz w:val="20"/>
          <w:szCs w:val="20"/>
        </w:rPr>
      </w:pPr>
      <w:r w:rsidRPr="00C13576">
        <w:rPr>
          <w:rFonts w:ascii="Arial" w:hAnsi="Arial" w:cs="Arial"/>
          <w:b/>
          <w:color w:val="auto"/>
          <w:sz w:val="20"/>
          <w:szCs w:val="20"/>
        </w:rPr>
        <w:t xml:space="preserve">DETERMINACIÓN DEL PUNTAJE TOTAL </w:t>
      </w:r>
    </w:p>
    <w:p w14:paraId="14C50A43" w14:textId="77777777" w:rsidR="00E27B5C" w:rsidRPr="00C13576" w:rsidRDefault="00E27B5C" w:rsidP="00E27B5C">
      <w:pPr>
        <w:pStyle w:val="Prrafodelista"/>
        <w:spacing w:after="0" w:line="240" w:lineRule="auto"/>
        <w:ind w:left="1095"/>
        <w:jc w:val="both"/>
        <w:rPr>
          <w:rFonts w:ascii="Arial" w:hAnsi="Arial" w:cs="Arial"/>
          <w:b/>
          <w:color w:val="auto"/>
          <w:sz w:val="20"/>
          <w:szCs w:val="20"/>
        </w:rPr>
      </w:pPr>
    </w:p>
    <w:p w14:paraId="1C5687A0" w14:textId="77777777" w:rsidR="007A4207" w:rsidRPr="00C13576" w:rsidRDefault="007A4207" w:rsidP="00095A92">
      <w:pPr>
        <w:tabs>
          <w:tab w:val="left" w:pos="567"/>
        </w:tabs>
        <w:spacing w:after="0" w:line="240" w:lineRule="auto"/>
        <w:jc w:val="both"/>
        <w:rPr>
          <w:rFonts w:ascii="Arial" w:hAnsi="Arial" w:cs="Arial"/>
          <w:color w:val="auto"/>
          <w:sz w:val="20"/>
          <w:szCs w:val="20"/>
        </w:rPr>
      </w:pPr>
      <w:r w:rsidRPr="00C13576">
        <w:rPr>
          <w:rFonts w:ascii="Arial" w:hAnsi="Arial" w:cs="Arial"/>
          <w:color w:val="auto"/>
          <w:sz w:val="20"/>
          <w:szCs w:val="20"/>
        </w:rPr>
        <w:t>Una vez calificadas las propuestas durante la evaluación técnica y económica se determinará el puntaje total de las mismas.</w:t>
      </w:r>
      <w:r w:rsidR="00DB0F98" w:rsidRPr="00C13576">
        <w:rPr>
          <w:rFonts w:ascii="Arial" w:hAnsi="Arial" w:cs="Arial"/>
          <w:color w:val="auto"/>
          <w:sz w:val="20"/>
          <w:szCs w:val="20"/>
        </w:rPr>
        <w:t xml:space="preserve"> </w:t>
      </w:r>
      <w:r w:rsidRPr="00C13576">
        <w:rPr>
          <w:rFonts w:ascii="Arial" w:hAnsi="Arial" w:cs="Arial"/>
          <w:color w:val="auto"/>
          <w:sz w:val="20"/>
          <w:szCs w:val="20"/>
        </w:rPr>
        <w:t>El puntaje total de las propuestas será el promedio ponderado de ambas evaluaciones, obtenido de la siguiente fórmula:</w:t>
      </w:r>
    </w:p>
    <w:p w14:paraId="1C5687A1" w14:textId="77777777" w:rsidR="0091326D" w:rsidRPr="00C13576" w:rsidRDefault="0091326D" w:rsidP="00EE4D28">
      <w:pPr>
        <w:tabs>
          <w:tab w:val="left" w:pos="567"/>
        </w:tabs>
        <w:spacing w:after="0" w:line="240" w:lineRule="auto"/>
        <w:ind w:left="540"/>
        <w:jc w:val="both"/>
        <w:rPr>
          <w:rFonts w:ascii="Arial" w:hAnsi="Arial" w:cs="Arial"/>
          <w:color w:val="auto"/>
          <w:sz w:val="20"/>
          <w:szCs w:val="20"/>
        </w:rPr>
      </w:pPr>
    </w:p>
    <w:p w14:paraId="1C5687A2" w14:textId="77777777" w:rsidR="00B40E16" w:rsidRPr="00C13576" w:rsidRDefault="007A4207" w:rsidP="00EE4D28">
      <w:pPr>
        <w:widowControl w:val="0"/>
        <w:spacing w:after="0" w:line="240" w:lineRule="auto"/>
        <w:ind w:left="2268" w:firstLine="567"/>
        <w:jc w:val="both"/>
        <w:rPr>
          <w:rFonts w:ascii="Arial" w:hAnsi="Arial" w:cs="Arial"/>
          <w:b/>
          <w:color w:val="auto"/>
          <w:sz w:val="20"/>
          <w:szCs w:val="20"/>
          <w:lang w:val="it-IT"/>
        </w:rPr>
      </w:pPr>
      <w:r w:rsidRPr="00C13576">
        <w:rPr>
          <w:rFonts w:ascii="Arial" w:hAnsi="Arial" w:cs="Arial"/>
          <w:b/>
          <w:color w:val="auto"/>
          <w:sz w:val="20"/>
          <w:szCs w:val="20"/>
          <w:lang w:val="it-IT"/>
        </w:rPr>
        <w:t>PTPi = c1 PTi + c2 PEi</w:t>
      </w:r>
    </w:p>
    <w:p w14:paraId="1C5687A3" w14:textId="77777777" w:rsidR="007A4207" w:rsidRPr="00C13576" w:rsidRDefault="007A4207" w:rsidP="00EE4D28">
      <w:pPr>
        <w:widowControl w:val="0"/>
        <w:spacing w:after="0" w:line="240" w:lineRule="auto"/>
        <w:ind w:firstLine="708"/>
        <w:jc w:val="both"/>
        <w:rPr>
          <w:rFonts w:ascii="Arial" w:hAnsi="Arial" w:cs="Arial"/>
          <w:color w:val="auto"/>
          <w:sz w:val="20"/>
          <w:szCs w:val="20"/>
          <w:lang w:val="it-IT"/>
        </w:rPr>
      </w:pPr>
      <w:r w:rsidRPr="00C13576">
        <w:rPr>
          <w:rFonts w:ascii="Arial" w:hAnsi="Arial" w:cs="Arial"/>
          <w:color w:val="auto"/>
          <w:sz w:val="20"/>
          <w:szCs w:val="20"/>
          <w:lang w:val="it-IT"/>
        </w:rPr>
        <w:t xml:space="preserve">Donde: </w:t>
      </w:r>
    </w:p>
    <w:p w14:paraId="1C5687A4" w14:textId="77777777" w:rsidR="007A4207" w:rsidRPr="00C13576" w:rsidRDefault="007A4207" w:rsidP="00EE4D28">
      <w:pPr>
        <w:widowControl w:val="0"/>
        <w:spacing w:after="0" w:line="240" w:lineRule="auto"/>
        <w:ind w:left="708"/>
        <w:jc w:val="both"/>
        <w:rPr>
          <w:rFonts w:ascii="Arial" w:hAnsi="Arial" w:cs="Arial"/>
          <w:color w:val="auto"/>
          <w:sz w:val="20"/>
          <w:szCs w:val="20"/>
        </w:rPr>
      </w:pPr>
      <w:proofErr w:type="spellStart"/>
      <w:r w:rsidRPr="00C13576">
        <w:rPr>
          <w:rFonts w:ascii="Arial" w:hAnsi="Arial" w:cs="Arial"/>
          <w:color w:val="auto"/>
          <w:sz w:val="20"/>
          <w:szCs w:val="20"/>
        </w:rPr>
        <w:t>PTPi</w:t>
      </w:r>
      <w:proofErr w:type="spellEnd"/>
      <w:r w:rsidRPr="00C13576">
        <w:rPr>
          <w:rFonts w:ascii="Arial" w:hAnsi="Arial" w:cs="Arial"/>
          <w:color w:val="auto"/>
          <w:sz w:val="20"/>
          <w:szCs w:val="20"/>
        </w:rPr>
        <w:t xml:space="preserve"> </w:t>
      </w:r>
      <w:r w:rsidRPr="00C13576">
        <w:rPr>
          <w:rFonts w:ascii="Arial" w:hAnsi="Arial" w:cs="Arial"/>
          <w:color w:val="auto"/>
          <w:sz w:val="20"/>
          <w:szCs w:val="20"/>
        </w:rPr>
        <w:tab/>
        <w:t>= Puntaje total del postor i</w:t>
      </w:r>
    </w:p>
    <w:p w14:paraId="1C5687A5" w14:textId="77777777" w:rsidR="007A4207" w:rsidRPr="00C13576" w:rsidRDefault="007A4207" w:rsidP="00EE4D28">
      <w:pPr>
        <w:widowControl w:val="0"/>
        <w:spacing w:after="0" w:line="240" w:lineRule="auto"/>
        <w:ind w:left="708"/>
        <w:jc w:val="both"/>
        <w:rPr>
          <w:rFonts w:ascii="Arial" w:hAnsi="Arial" w:cs="Arial"/>
          <w:color w:val="auto"/>
          <w:sz w:val="20"/>
          <w:szCs w:val="20"/>
        </w:rPr>
      </w:pPr>
      <w:proofErr w:type="spellStart"/>
      <w:r w:rsidRPr="00C13576">
        <w:rPr>
          <w:rFonts w:ascii="Arial" w:hAnsi="Arial" w:cs="Arial"/>
          <w:color w:val="auto"/>
          <w:sz w:val="20"/>
          <w:szCs w:val="20"/>
        </w:rPr>
        <w:t>PTi</w:t>
      </w:r>
      <w:proofErr w:type="spellEnd"/>
      <w:r w:rsidRPr="00C13576">
        <w:rPr>
          <w:rFonts w:ascii="Arial" w:hAnsi="Arial" w:cs="Arial"/>
          <w:color w:val="auto"/>
          <w:sz w:val="20"/>
          <w:szCs w:val="20"/>
        </w:rPr>
        <w:t xml:space="preserve">   </w:t>
      </w:r>
      <w:r w:rsidRPr="00C13576">
        <w:rPr>
          <w:rFonts w:ascii="Arial" w:hAnsi="Arial" w:cs="Arial"/>
          <w:color w:val="auto"/>
          <w:sz w:val="20"/>
          <w:szCs w:val="20"/>
        </w:rPr>
        <w:tab/>
        <w:t>= Puntaje por evaluación técnica del postor i</w:t>
      </w:r>
    </w:p>
    <w:p w14:paraId="1C5687A6" w14:textId="77777777" w:rsidR="007A4207" w:rsidRPr="00C13576" w:rsidRDefault="007A4207" w:rsidP="00EE4D28">
      <w:pPr>
        <w:widowControl w:val="0"/>
        <w:spacing w:after="0" w:line="240" w:lineRule="auto"/>
        <w:ind w:left="708"/>
        <w:jc w:val="both"/>
        <w:rPr>
          <w:rFonts w:ascii="Arial" w:hAnsi="Arial" w:cs="Arial"/>
          <w:color w:val="auto"/>
          <w:sz w:val="20"/>
          <w:szCs w:val="20"/>
        </w:rPr>
      </w:pPr>
      <w:proofErr w:type="spellStart"/>
      <w:r w:rsidRPr="00C13576">
        <w:rPr>
          <w:rFonts w:ascii="Arial" w:hAnsi="Arial" w:cs="Arial"/>
          <w:color w:val="auto"/>
          <w:sz w:val="20"/>
          <w:szCs w:val="20"/>
        </w:rPr>
        <w:t>PEi</w:t>
      </w:r>
      <w:proofErr w:type="spellEnd"/>
      <w:r w:rsidRPr="00C13576">
        <w:rPr>
          <w:rFonts w:ascii="Arial" w:hAnsi="Arial" w:cs="Arial"/>
          <w:color w:val="auto"/>
          <w:sz w:val="20"/>
          <w:szCs w:val="20"/>
        </w:rPr>
        <w:t xml:space="preserve">   </w:t>
      </w:r>
      <w:r w:rsidRPr="00C13576">
        <w:rPr>
          <w:rFonts w:ascii="Arial" w:hAnsi="Arial" w:cs="Arial"/>
          <w:color w:val="auto"/>
          <w:sz w:val="20"/>
          <w:szCs w:val="20"/>
        </w:rPr>
        <w:tab/>
        <w:t>= Puntaje por evaluación económica del postor i</w:t>
      </w:r>
    </w:p>
    <w:p w14:paraId="1C5687A7" w14:textId="77777777" w:rsidR="007A4207" w:rsidRPr="00C13576" w:rsidRDefault="007A4207" w:rsidP="00EE4D28">
      <w:pPr>
        <w:widowControl w:val="0"/>
        <w:tabs>
          <w:tab w:val="left" w:pos="1418"/>
        </w:tabs>
        <w:spacing w:after="0" w:line="240" w:lineRule="auto"/>
        <w:ind w:left="708"/>
        <w:jc w:val="both"/>
        <w:rPr>
          <w:rFonts w:ascii="Arial" w:hAnsi="Arial" w:cs="Arial"/>
          <w:b/>
          <w:i/>
          <w:color w:val="auto"/>
          <w:sz w:val="20"/>
          <w:szCs w:val="20"/>
        </w:rPr>
      </w:pPr>
      <w:r w:rsidRPr="00C13576">
        <w:rPr>
          <w:rFonts w:ascii="Arial" w:hAnsi="Arial" w:cs="Arial"/>
          <w:color w:val="auto"/>
          <w:sz w:val="20"/>
          <w:szCs w:val="20"/>
        </w:rPr>
        <w:t xml:space="preserve">c1    </w:t>
      </w:r>
      <w:r w:rsidRPr="00C13576">
        <w:rPr>
          <w:rFonts w:ascii="Arial" w:hAnsi="Arial" w:cs="Arial"/>
          <w:color w:val="auto"/>
          <w:sz w:val="20"/>
          <w:szCs w:val="20"/>
        </w:rPr>
        <w:tab/>
        <w:t>= Coeficiente de ponderación para la evaluación técnica = 0.70</w:t>
      </w:r>
    </w:p>
    <w:p w14:paraId="1C5687A8" w14:textId="77777777" w:rsidR="007A4207" w:rsidRPr="00C13576" w:rsidRDefault="007A4207" w:rsidP="00EE4D28">
      <w:pPr>
        <w:widowControl w:val="0"/>
        <w:tabs>
          <w:tab w:val="left" w:pos="1418"/>
        </w:tabs>
        <w:spacing w:after="0" w:line="240" w:lineRule="auto"/>
        <w:ind w:left="708"/>
        <w:jc w:val="both"/>
        <w:rPr>
          <w:rFonts w:ascii="Arial" w:hAnsi="Arial" w:cs="Arial"/>
          <w:b/>
          <w:color w:val="auto"/>
          <w:sz w:val="20"/>
          <w:szCs w:val="20"/>
        </w:rPr>
      </w:pPr>
      <w:r w:rsidRPr="00C13576">
        <w:rPr>
          <w:rFonts w:ascii="Arial" w:hAnsi="Arial" w:cs="Arial"/>
          <w:color w:val="auto"/>
          <w:sz w:val="20"/>
          <w:szCs w:val="20"/>
        </w:rPr>
        <w:t xml:space="preserve">c2  </w:t>
      </w:r>
      <w:r w:rsidRPr="00C13576">
        <w:rPr>
          <w:rFonts w:ascii="Arial" w:hAnsi="Arial" w:cs="Arial"/>
          <w:color w:val="auto"/>
          <w:sz w:val="20"/>
          <w:szCs w:val="20"/>
        </w:rPr>
        <w:tab/>
        <w:t>= Coeficiente de ponderación para la evaluación económica = 0.30</w:t>
      </w:r>
    </w:p>
    <w:p w14:paraId="1C5687A9" w14:textId="77777777" w:rsidR="007A4207" w:rsidRPr="00C13576" w:rsidRDefault="007A4207" w:rsidP="00EE4D28">
      <w:pPr>
        <w:tabs>
          <w:tab w:val="center" w:pos="6363"/>
          <w:tab w:val="right" w:pos="10782"/>
        </w:tabs>
        <w:suppressAutoHyphens/>
        <w:spacing w:after="0" w:line="240" w:lineRule="auto"/>
        <w:jc w:val="both"/>
        <w:rPr>
          <w:rFonts w:ascii="Arial" w:eastAsia="MS Mincho" w:hAnsi="Arial" w:cs="Arial"/>
          <w:b/>
          <w:color w:val="auto"/>
          <w:sz w:val="20"/>
          <w:szCs w:val="20"/>
        </w:rPr>
      </w:pPr>
    </w:p>
    <w:p w14:paraId="1C5687AA" w14:textId="77777777" w:rsidR="007A4207" w:rsidRPr="00C13576" w:rsidRDefault="007A4207" w:rsidP="00095A92">
      <w:pPr>
        <w:pStyle w:val="Prrafodelista"/>
        <w:numPr>
          <w:ilvl w:val="1"/>
          <w:numId w:val="14"/>
        </w:numPr>
        <w:tabs>
          <w:tab w:val="clear" w:pos="1095"/>
          <w:tab w:val="num" w:pos="851"/>
        </w:tabs>
        <w:spacing w:after="0" w:line="240" w:lineRule="auto"/>
        <w:ind w:left="567" w:hanging="567"/>
        <w:jc w:val="both"/>
        <w:rPr>
          <w:rFonts w:ascii="Arial" w:hAnsi="Arial" w:cs="Arial"/>
          <w:b/>
          <w:bCs/>
          <w:color w:val="auto"/>
          <w:sz w:val="20"/>
          <w:szCs w:val="20"/>
        </w:rPr>
      </w:pPr>
      <w:r w:rsidRPr="00C13576">
        <w:rPr>
          <w:rFonts w:ascii="Arial" w:hAnsi="Arial" w:cs="Arial"/>
          <w:b/>
          <w:color w:val="auto"/>
          <w:sz w:val="20"/>
          <w:szCs w:val="20"/>
        </w:rPr>
        <w:t>DETERMINACIÓN</w:t>
      </w:r>
      <w:r w:rsidRPr="00C13576">
        <w:rPr>
          <w:rFonts w:ascii="Arial" w:hAnsi="Arial" w:cs="Arial"/>
          <w:b/>
          <w:bCs/>
          <w:color w:val="auto"/>
          <w:sz w:val="20"/>
          <w:szCs w:val="20"/>
        </w:rPr>
        <w:t xml:space="preserve"> DEL POSTOR GANADOR EN CASO DE EMPATE</w:t>
      </w:r>
    </w:p>
    <w:p w14:paraId="7E40F592" w14:textId="77777777" w:rsidR="00095A92" w:rsidRPr="00C13576" w:rsidRDefault="00095A92" w:rsidP="00095A92">
      <w:pPr>
        <w:tabs>
          <w:tab w:val="center" w:pos="6363"/>
          <w:tab w:val="right" w:pos="10782"/>
        </w:tabs>
        <w:suppressAutoHyphens/>
        <w:spacing w:after="0" w:line="240" w:lineRule="auto"/>
        <w:jc w:val="both"/>
        <w:rPr>
          <w:rFonts w:ascii="Arial" w:hAnsi="Arial" w:cs="Arial"/>
          <w:bCs/>
          <w:color w:val="auto"/>
          <w:sz w:val="20"/>
          <w:szCs w:val="20"/>
        </w:rPr>
      </w:pPr>
    </w:p>
    <w:p w14:paraId="1C5687AB" w14:textId="77777777" w:rsidR="007A4207" w:rsidRPr="00C13576" w:rsidRDefault="007A4207" w:rsidP="00095A92">
      <w:pPr>
        <w:tabs>
          <w:tab w:val="center" w:pos="6363"/>
          <w:tab w:val="right" w:pos="10782"/>
        </w:tabs>
        <w:suppressAutoHyphens/>
        <w:spacing w:after="0" w:line="240" w:lineRule="auto"/>
        <w:jc w:val="both"/>
        <w:rPr>
          <w:rFonts w:ascii="Arial" w:hAnsi="Arial" w:cs="Arial"/>
          <w:bCs/>
          <w:color w:val="auto"/>
          <w:sz w:val="20"/>
          <w:szCs w:val="20"/>
        </w:rPr>
      </w:pPr>
      <w:r w:rsidRPr="00C13576">
        <w:rPr>
          <w:rFonts w:ascii="Arial" w:hAnsi="Arial" w:cs="Arial"/>
          <w:bCs/>
          <w:color w:val="auto"/>
          <w:sz w:val="20"/>
          <w:szCs w:val="20"/>
        </w:rPr>
        <w:t>En el supuesto que dos o más propuestas empaten, el otorgamiento de la buena pro se efectuará observando estrictamente el siguiente orden:</w:t>
      </w:r>
    </w:p>
    <w:p w14:paraId="1D19D6B4" w14:textId="77777777" w:rsidR="00095A92" w:rsidRPr="00C13576" w:rsidRDefault="00095A92" w:rsidP="00095A92">
      <w:pPr>
        <w:tabs>
          <w:tab w:val="center" w:pos="6363"/>
          <w:tab w:val="right" w:pos="10782"/>
        </w:tabs>
        <w:suppressAutoHyphens/>
        <w:spacing w:after="0" w:line="240" w:lineRule="auto"/>
        <w:jc w:val="both"/>
        <w:rPr>
          <w:rFonts w:ascii="Arial" w:hAnsi="Arial" w:cs="Arial"/>
          <w:bCs/>
          <w:color w:val="auto"/>
          <w:sz w:val="20"/>
          <w:szCs w:val="20"/>
        </w:rPr>
      </w:pPr>
    </w:p>
    <w:p w14:paraId="1C5687AC" w14:textId="77777777" w:rsidR="007A4207" w:rsidRPr="00C13576" w:rsidRDefault="007A4207" w:rsidP="00EE4D28">
      <w:pPr>
        <w:numPr>
          <w:ilvl w:val="0"/>
          <w:numId w:val="10"/>
        </w:numPr>
        <w:tabs>
          <w:tab w:val="center" w:pos="993"/>
          <w:tab w:val="right" w:pos="10782"/>
        </w:tabs>
        <w:suppressAutoHyphens/>
        <w:spacing w:after="0" w:line="240" w:lineRule="auto"/>
        <w:ind w:left="1276" w:hanging="709"/>
        <w:jc w:val="both"/>
        <w:rPr>
          <w:rFonts w:ascii="Arial" w:hAnsi="Arial" w:cs="Arial"/>
          <w:bCs/>
          <w:color w:val="auto"/>
          <w:sz w:val="20"/>
          <w:szCs w:val="20"/>
        </w:rPr>
      </w:pPr>
      <w:r w:rsidRPr="00C13576">
        <w:rPr>
          <w:rFonts w:ascii="Arial" w:hAnsi="Arial" w:cs="Arial"/>
          <w:bCs/>
          <w:color w:val="auto"/>
          <w:sz w:val="20"/>
          <w:szCs w:val="20"/>
        </w:rPr>
        <w:t>A favor del postor que haya obtenido el mejor puntaje técnico.</w:t>
      </w:r>
    </w:p>
    <w:p w14:paraId="1C5687AD" w14:textId="77777777" w:rsidR="007A4207" w:rsidRPr="00C13576" w:rsidRDefault="007A4207" w:rsidP="00EE4D28">
      <w:pPr>
        <w:numPr>
          <w:ilvl w:val="0"/>
          <w:numId w:val="10"/>
        </w:numPr>
        <w:tabs>
          <w:tab w:val="center" w:pos="993"/>
          <w:tab w:val="right" w:pos="10782"/>
        </w:tabs>
        <w:suppressAutoHyphens/>
        <w:spacing w:after="0" w:line="240" w:lineRule="auto"/>
        <w:ind w:left="993" w:hanging="426"/>
        <w:jc w:val="both"/>
        <w:rPr>
          <w:rFonts w:ascii="Arial" w:hAnsi="Arial" w:cs="Arial"/>
          <w:bCs/>
          <w:color w:val="auto"/>
          <w:sz w:val="20"/>
          <w:szCs w:val="20"/>
        </w:rPr>
      </w:pPr>
      <w:r w:rsidRPr="00C13576">
        <w:rPr>
          <w:rFonts w:ascii="Arial" w:hAnsi="Arial" w:cs="Arial"/>
          <w:bCs/>
          <w:color w:val="auto"/>
          <w:sz w:val="20"/>
          <w:szCs w:val="20"/>
        </w:rPr>
        <w:t>A través del sorteo, el mismo que será verificado y certificado por el Comité</w:t>
      </w:r>
      <w:r w:rsidR="002D58C7" w:rsidRPr="00C13576">
        <w:rPr>
          <w:rFonts w:ascii="Arial" w:hAnsi="Arial" w:cs="Arial"/>
          <w:bCs/>
          <w:color w:val="auto"/>
          <w:sz w:val="20"/>
          <w:szCs w:val="20"/>
        </w:rPr>
        <w:t xml:space="preserve">, </w:t>
      </w:r>
      <w:r w:rsidRPr="00C13576">
        <w:rPr>
          <w:rFonts w:ascii="Arial" w:hAnsi="Arial" w:cs="Arial"/>
          <w:bCs/>
          <w:color w:val="auto"/>
          <w:sz w:val="20"/>
          <w:szCs w:val="20"/>
        </w:rPr>
        <w:t xml:space="preserve">representante de la Unidad de </w:t>
      </w:r>
      <w:proofErr w:type="spellStart"/>
      <w:r w:rsidRPr="00C13576">
        <w:rPr>
          <w:rFonts w:ascii="Arial" w:hAnsi="Arial" w:cs="Arial"/>
          <w:bCs/>
          <w:color w:val="auto"/>
          <w:sz w:val="20"/>
          <w:szCs w:val="20"/>
        </w:rPr>
        <w:t>Auditoria</w:t>
      </w:r>
      <w:proofErr w:type="spellEnd"/>
      <w:r w:rsidRPr="00C13576">
        <w:rPr>
          <w:rFonts w:ascii="Arial" w:hAnsi="Arial" w:cs="Arial"/>
          <w:bCs/>
          <w:color w:val="auto"/>
          <w:sz w:val="20"/>
          <w:szCs w:val="20"/>
        </w:rPr>
        <w:t xml:space="preserve"> Interna</w:t>
      </w:r>
      <w:r w:rsidR="002D58C7" w:rsidRPr="00C13576">
        <w:rPr>
          <w:rFonts w:ascii="Arial" w:hAnsi="Arial" w:cs="Arial"/>
          <w:bCs/>
          <w:color w:val="auto"/>
          <w:sz w:val="20"/>
          <w:szCs w:val="20"/>
        </w:rPr>
        <w:t xml:space="preserve"> y los postores participantes</w:t>
      </w:r>
      <w:r w:rsidR="00EE737D" w:rsidRPr="00C13576">
        <w:rPr>
          <w:rFonts w:ascii="Arial" w:hAnsi="Arial" w:cs="Arial"/>
          <w:bCs/>
          <w:color w:val="auto"/>
          <w:sz w:val="20"/>
          <w:szCs w:val="20"/>
        </w:rPr>
        <w:t xml:space="preserve"> que obtuvieron el mismo puntaje total</w:t>
      </w:r>
      <w:r w:rsidRPr="00C13576">
        <w:rPr>
          <w:rFonts w:ascii="Arial" w:hAnsi="Arial" w:cs="Arial"/>
          <w:bCs/>
          <w:color w:val="auto"/>
          <w:sz w:val="20"/>
          <w:szCs w:val="20"/>
        </w:rPr>
        <w:t>.</w:t>
      </w:r>
    </w:p>
    <w:p w14:paraId="1C5687AE" w14:textId="77777777" w:rsidR="007A4207" w:rsidRPr="00C13576" w:rsidRDefault="007A4207" w:rsidP="00EE4D28">
      <w:pPr>
        <w:tabs>
          <w:tab w:val="center" w:pos="1276"/>
          <w:tab w:val="right" w:pos="10782"/>
        </w:tabs>
        <w:suppressAutoHyphens/>
        <w:spacing w:after="0" w:line="240" w:lineRule="auto"/>
        <w:ind w:left="1276"/>
        <w:jc w:val="both"/>
        <w:rPr>
          <w:rFonts w:ascii="Arial" w:hAnsi="Arial" w:cs="Arial"/>
          <w:bCs/>
          <w:color w:val="auto"/>
          <w:sz w:val="20"/>
          <w:szCs w:val="20"/>
        </w:rPr>
      </w:pPr>
    </w:p>
    <w:p w14:paraId="034E8A31" w14:textId="77777777" w:rsidR="00095A92" w:rsidRPr="00C13576" w:rsidRDefault="00095A92" w:rsidP="00EE4D28">
      <w:pPr>
        <w:tabs>
          <w:tab w:val="center" w:pos="1276"/>
          <w:tab w:val="right" w:pos="10782"/>
        </w:tabs>
        <w:suppressAutoHyphens/>
        <w:spacing w:after="0" w:line="240" w:lineRule="auto"/>
        <w:ind w:left="1276"/>
        <w:jc w:val="both"/>
        <w:rPr>
          <w:rFonts w:ascii="Arial" w:hAnsi="Arial" w:cs="Arial"/>
          <w:bCs/>
          <w:color w:val="auto"/>
          <w:sz w:val="20"/>
          <w:szCs w:val="20"/>
        </w:rPr>
      </w:pPr>
    </w:p>
    <w:p w14:paraId="1C5687AF" w14:textId="77777777" w:rsidR="007A4207" w:rsidRPr="00C13576" w:rsidRDefault="007A4207" w:rsidP="00EE4D28">
      <w:pPr>
        <w:spacing w:after="0" w:line="240" w:lineRule="auto"/>
        <w:jc w:val="center"/>
        <w:rPr>
          <w:rFonts w:ascii="Arial" w:hAnsi="Arial" w:cs="Arial"/>
          <w:b/>
          <w:color w:val="auto"/>
          <w:sz w:val="20"/>
          <w:szCs w:val="20"/>
        </w:rPr>
      </w:pPr>
      <w:r w:rsidRPr="00C13576">
        <w:rPr>
          <w:rFonts w:ascii="Arial" w:hAnsi="Arial" w:cs="Arial"/>
          <w:b/>
          <w:color w:val="auto"/>
          <w:sz w:val="20"/>
          <w:szCs w:val="20"/>
        </w:rPr>
        <w:t>CAPITULO V</w:t>
      </w:r>
    </w:p>
    <w:p w14:paraId="77182242" w14:textId="77777777" w:rsidR="00095A92" w:rsidRPr="00C13576" w:rsidRDefault="00095A92" w:rsidP="00EE4D28">
      <w:pPr>
        <w:spacing w:after="0" w:line="240" w:lineRule="auto"/>
        <w:jc w:val="center"/>
        <w:rPr>
          <w:rFonts w:ascii="Arial" w:hAnsi="Arial" w:cs="Arial"/>
          <w:b/>
          <w:color w:val="auto"/>
          <w:sz w:val="20"/>
          <w:szCs w:val="20"/>
        </w:rPr>
      </w:pPr>
    </w:p>
    <w:p w14:paraId="1C5687B0" w14:textId="77777777" w:rsidR="007A4207" w:rsidRPr="00C13576" w:rsidRDefault="007A4207" w:rsidP="00EE4D28">
      <w:pPr>
        <w:tabs>
          <w:tab w:val="center" w:pos="5124"/>
          <w:tab w:val="right" w:pos="9543"/>
        </w:tabs>
        <w:spacing w:after="0" w:line="240" w:lineRule="auto"/>
        <w:jc w:val="center"/>
        <w:rPr>
          <w:rFonts w:ascii="Arial" w:hAnsi="Arial" w:cs="Arial"/>
          <w:b/>
          <w:color w:val="auto"/>
          <w:sz w:val="20"/>
          <w:szCs w:val="20"/>
          <w:u w:val="single"/>
        </w:rPr>
      </w:pPr>
      <w:r w:rsidRPr="00C13576">
        <w:rPr>
          <w:rFonts w:ascii="Arial" w:hAnsi="Arial" w:cs="Arial"/>
          <w:b/>
          <w:color w:val="auto"/>
          <w:sz w:val="20"/>
          <w:szCs w:val="20"/>
          <w:u w:val="single"/>
        </w:rPr>
        <w:t>OTORGAMIENTO DE LA BUENA PRO</w:t>
      </w:r>
    </w:p>
    <w:p w14:paraId="73E7417A" w14:textId="77777777" w:rsidR="00095A92" w:rsidRPr="00C13576" w:rsidRDefault="00095A92" w:rsidP="00EE4D28">
      <w:pPr>
        <w:tabs>
          <w:tab w:val="center" w:pos="5124"/>
          <w:tab w:val="right" w:pos="9543"/>
        </w:tabs>
        <w:spacing w:after="0" w:line="240" w:lineRule="auto"/>
        <w:jc w:val="center"/>
        <w:rPr>
          <w:rFonts w:ascii="Arial" w:hAnsi="Arial" w:cs="Arial"/>
          <w:b/>
          <w:color w:val="auto"/>
          <w:sz w:val="20"/>
          <w:szCs w:val="20"/>
          <w:u w:val="single"/>
        </w:rPr>
      </w:pPr>
    </w:p>
    <w:p w14:paraId="1C5687B1" w14:textId="77777777" w:rsidR="007A4207" w:rsidRPr="00C13576" w:rsidRDefault="007A4207" w:rsidP="00EE4D28">
      <w:pPr>
        <w:tabs>
          <w:tab w:val="center" w:pos="6363"/>
          <w:tab w:val="right" w:pos="10782"/>
        </w:tabs>
        <w:suppressAutoHyphens/>
        <w:spacing w:after="0" w:line="240" w:lineRule="auto"/>
        <w:ind w:left="-180"/>
        <w:jc w:val="both"/>
        <w:rPr>
          <w:rFonts w:ascii="Arial" w:hAnsi="Arial" w:cs="Arial"/>
          <w:b/>
          <w:bCs/>
          <w:color w:val="auto"/>
          <w:sz w:val="20"/>
          <w:szCs w:val="20"/>
        </w:rPr>
      </w:pPr>
      <w:r w:rsidRPr="00C13576">
        <w:rPr>
          <w:rFonts w:ascii="Arial" w:hAnsi="Arial" w:cs="Arial"/>
          <w:b/>
          <w:bCs/>
          <w:color w:val="auto"/>
          <w:sz w:val="20"/>
          <w:szCs w:val="20"/>
        </w:rPr>
        <w:t>5.1.   OTORGAMIENTO DE LA BUENA PRO</w:t>
      </w:r>
    </w:p>
    <w:p w14:paraId="09C7CDB3" w14:textId="77777777" w:rsidR="00095A92" w:rsidRPr="00C13576" w:rsidRDefault="00095A92" w:rsidP="00EE4D28">
      <w:pPr>
        <w:tabs>
          <w:tab w:val="center" w:pos="6363"/>
          <w:tab w:val="right" w:pos="10782"/>
        </w:tabs>
        <w:suppressAutoHyphens/>
        <w:spacing w:after="0" w:line="240" w:lineRule="auto"/>
        <w:ind w:left="-180"/>
        <w:jc w:val="both"/>
        <w:rPr>
          <w:rFonts w:ascii="Arial" w:hAnsi="Arial" w:cs="Arial"/>
          <w:b/>
          <w:bCs/>
          <w:color w:val="auto"/>
          <w:sz w:val="20"/>
          <w:szCs w:val="20"/>
        </w:rPr>
      </w:pPr>
    </w:p>
    <w:p w14:paraId="1C5687B2" w14:textId="77777777" w:rsidR="007A4207" w:rsidRPr="00C13576" w:rsidRDefault="007A4207" w:rsidP="00095A92">
      <w:pPr>
        <w:keepNext/>
        <w:tabs>
          <w:tab w:val="left" w:pos="567"/>
        </w:tabs>
        <w:spacing w:after="0" w:line="240" w:lineRule="auto"/>
        <w:jc w:val="both"/>
        <w:outlineLvl w:val="8"/>
        <w:rPr>
          <w:rFonts w:ascii="Arial" w:hAnsi="Arial" w:cs="Arial"/>
          <w:color w:val="auto"/>
          <w:sz w:val="20"/>
          <w:szCs w:val="20"/>
        </w:rPr>
      </w:pPr>
      <w:r w:rsidRPr="00C13576">
        <w:rPr>
          <w:rFonts w:ascii="Arial" w:hAnsi="Arial" w:cs="Arial"/>
          <w:color w:val="auto"/>
          <w:sz w:val="20"/>
          <w:szCs w:val="20"/>
        </w:rPr>
        <w:t>Se otorgará la buena pro al postor que obtenga el mayor puntaje total.</w:t>
      </w:r>
    </w:p>
    <w:p w14:paraId="512B008D" w14:textId="77777777" w:rsidR="00095A92" w:rsidRPr="00C13576" w:rsidRDefault="00095A92" w:rsidP="00EE4D28">
      <w:pPr>
        <w:keepNext/>
        <w:tabs>
          <w:tab w:val="left" w:pos="567"/>
        </w:tabs>
        <w:spacing w:after="0" w:line="240" w:lineRule="auto"/>
        <w:ind w:left="708"/>
        <w:jc w:val="both"/>
        <w:outlineLvl w:val="8"/>
        <w:rPr>
          <w:rFonts w:ascii="Arial" w:hAnsi="Arial" w:cs="Arial"/>
          <w:color w:val="auto"/>
          <w:sz w:val="20"/>
          <w:szCs w:val="20"/>
        </w:rPr>
      </w:pPr>
    </w:p>
    <w:p w14:paraId="1C5687B3" w14:textId="77777777" w:rsidR="007A4207" w:rsidRPr="00C13576" w:rsidRDefault="007A4207" w:rsidP="00EE4D28">
      <w:pPr>
        <w:tabs>
          <w:tab w:val="center" w:pos="6363"/>
          <w:tab w:val="right" w:pos="10782"/>
        </w:tabs>
        <w:suppressAutoHyphens/>
        <w:spacing w:after="0" w:line="240" w:lineRule="auto"/>
        <w:ind w:left="-180"/>
        <w:jc w:val="both"/>
        <w:rPr>
          <w:rFonts w:ascii="Arial" w:hAnsi="Arial" w:cs="Arial"/>
          <w:b/>
          <w:bCs/>
          <w:color w:val="auto"/>
          <w:sz w:val="20"/>
          <w:szCs w:val="20"/>
        </w:rPr>
      </w:pPr>
      <w:r w:rsidRPr="00C13576">
        <w:rPr>
          <w:rFonts w:ascii="Arial" w:hAnsi="Arial" w:cs="Arial"/>
          <w:b/>
          <w:bCs/>
          <w:color w:val="auto"/>
          <w:sz w:val="20"/>
          <w:szCs w:val="20"/>
        </w:rPr>
        <w:t>5.2.   COMUNICACIÓN DE LA BUENA PRO</w:t>
      </w:r>
    </w:p>
    <w:p w14:paraId="79C107B9" w14:textId="77777777" w:rsidR="00095A92" w:rsidRPr="00C13576" w:rsidRDefault="00095A92" w:rsidP="00095A92">
      <w:pPr>
        <w:keepNext/>
        <w:tabs>
          <w:tab w:val="left" w:pos="567"/>
        </w:tabs>
        <w:spacing w:after="0" w:line="240" w:lineRule="auto"/>
        <w:jc w:val="both"/>
        <w:outlineLvl w:val="8"/>
        <w:rPr>
          <w:rFonts w:ascii="Arial" w:hAnsi="Arial" w:cs="Arial"/>
          <w:color w:val="auto"/>
          <w:sz w:val="20"/>
          <w:szCs w:val="20"/>
        </w:rPr>
      </w:pPr>
    </w:p>
    <w:p w14:paraId="1C5687B4" w14:textId="77777777" w:rsidR="007A4207" w:rsidRPr="00C13576" w:rsidRDefault="007A4207" w:rsidP="00095A92">
      <w:pPr>
        <w:keepNext/>
        <w:tabs>
          <w:tab w:val="left" w:pos="567"/>
        </w:tabs>
        <w:spacing w:after="0" w:line="240" w:lineRule="auto"/>
        <w:jc w:val="both"/>
        <w:outlineLvl w:val="8"/>
        <w:rPr>
          <w:rFonts w:ascii="Arial" w:hAnsi="Arial" w:cs="Arial"/>
          <w:color w:val="auto"/>
          <w:sz w:val="20"/>
          <w:szCs w:val="20"/>
        </w:rPr>
      </w:pPr>
      <w:r w:rsidRPr="00C13576">
        <w:rPr>
          <w:rFonts w:ascii="Arial" w:hAnsi="Arial" w:cs="Arial"/>
          <w:color w:val="auto"/>
          <w:sz w:val="20"/>
          <w:szCs w:val="20"/>
        </w:rPr>
        <w:t xml:space="preserve">La buena pro se comunicará directamente al postor ganador e igualmente se publicará en la página WEB  de FEBAN el día indicado en el cronograma de las presentes bases. </w:t>
      </w:r>
    </w:p>
    <w:p w14:paraId="7D5230A0" w14:textId="77777777" w:rsidR="00095A92" w:rsidRPr="00C13576" w:rsidRDefault="00095A92" w:rsidP="00095A92">
      <w:pPr>
        <w:keepNext/>
        <w:tabs>
          <w:tab w:val="left" w:pos="567"/>
        </w:tabs>
        <w:spacing w:after="0" w:line="240" w:lineRule="auto"/>
        <w:jc w:val="both"/>
        <w:outlineLvl w:val="8"/>
        <w:rPr>
          <w:rFonts w:ascii="Arial" w:hAnsi="Arial" w:cs="Arial"/>
          <w:color w:val="auto"/>
          <w:sz w:val="20"/>
          <w:szCs w:val="20"/>
        </w:rPr>
      </w:pPr>
    </w:p>
    <w:p w14:paraId="1C5687B5" w14:textId="77777777" w:rsidR="001076CE" w:rsidRPr="00C13576" w:rsidRDefault="001076CE" w:rsidP="00EE4D28">
      <w:pPr>
        <w:tabs>
          <w:tab w:val="center" w:pos="6363"/>
          <w:tab w:val="right" w:pos="10782"/>
        </w:tabs>
        <w:suppressAutoHyphens/>
        <w:spacing w:after="0" w:line="240" w:lineRule="auto"/>
        <w:ind w:left="-180"/>
        <w:jc w:val="both"/>
        <w:rPr>
          <w:rFonts w:ascii="Arial" w:hAnsi="Arial" w:cs="Arial"/>
          <w:b/>
          <w:bCs/>
          <w:color w:val="auto"/>
          <w:sz w:val="20"/>
          <w:szCs w:val="20"/>
        </w:rPr>
      </w:pPr>
      <w:r w:rsidRPr="00C13576">
        <w:rPr>
          <w:rFonts w:ascii="Arial" w:hAnsi="Arial" w:cs="Arial"/>
          <w:b/>
          <w:bCs/>
          <w:color w:val="auto"/>
          <w:sz w:val="20"/>
          <w:szCs w:val="20"/>
        </w:rPr>
        <w:t>5.3. DOCUMENTOS OBLIGATORIO</w:t>
      </w:r>
      <w:r w:rsidR="00260EC9" w:rsidRPr="00C13576">
        <w:rPr>
          <w:rFonts w:ascii="Arial" w:hAnsi="Arial" w:cs="Arial"/>
          <w:b/>
          <w:bCs/>
          <w:color w:val="auto"/>
          <w:sz w:val="20"/>
          <w:szCs w:val="20"/>
        </w:rPr>
        <w:t>S QUE DEBE ADJUNTAR LA EMPRESA GANADORA DEL CONCURSO</w:t>
      </w:r>
      <w:r w:rsidR="003D1F21" w:rsidRPr="00C13576">
        <w:rPr>
          <w:rFonts w:ascii="Arial" w:hAnsi="Arial" w:cs="Arial"/>
          <w:b/>
          <w:bCs/>
          <w:color w:val="auto"/>
          <w:sz w:val="20"/>
          <w:szCs w:val="20"/>
        </w:rPr>
        <w:t xml:space="preserve"> PARA ELABORACIÓN DEL CONTRATO</w:t>
      </w:r>
    </w:p>
    <w:p w14:paraId="55206408" w14:textId="77777777" w:rsidR="00095A92" w:rsidRPr="00C13576" w:rsidRDefault="00095A92" w:rsidP="00EE4D28">
      <w:pPr>
        <w:tabs>
          <w:tab w:val="center" w:pos="6363"/>
          <w:tab w:val="right" w:pos="10782"/>
        </w:tabs>
        <w:suppressAutoHyphens/>
        <w:spacing w:after="0" w:line="240" w:lineRule="auto"/>
        <w:ind w:left="-180"/>
        <w:jc w:val="both"/>
        <w:rPr>
          <w:rFonts w:ascii="Arial" w:hAnsi="Arial" w:cs="Arial"/>
          <w:b/>
          <w:bCs/>
          <w:color w:val="auto"/>
          <w:sz w:val="20"/>
          <w:szCs w:val="20"/>
        </w:rPr>
      </w:pPr>
    </w:p>
    <w:p w14:paraId="1C5687B6" w14:textId="77777777" w:rsidR="001076CE" w:rsidRPr="00C13576" w:rsidRDefault="001076CE" w:rsidP="00EE4D28">
      <w:pPr>
        <w:numPr>
          <w:ilvl w:val="0"/>
          <w:numId w:val="19"/>
        </w:numPr>
        <w:spacing w:after="0" w:line="240" w:lineRule="auto"/>
        <w:jc w:val="both"/>
        <w:rPr>
          <w:rFonts w:ascii="Arial" w:hAnsi="Arial" w:cs="Arial"/>
          <w:color w:val="auto"/>
          <w:sz w:val="20"/>
          <w:szCs w:val="20"/>
        </w:rPr>
      </w:pPr>
      <w:r w:rsidRPr="00C13576">
        <w:rPr>
          <w:rFonts w:ascii="Arial" w:hAnsi="Arial" w:cs="Arial"/>
          <w:color w:val="auto"/>
          <w:sz w:val="20"/>
          <w:szCs w:val="20"/>
        </w:rPr>
        <w:t>Ficha RUC no mayor de 3 días a la presentación.</w:t>
      </w:r>
    </w:p>
    <w:p w14:paraId="1C5687B7" w14:textId="62CEE8F9" w:rsidR="001076CE" w:rsidRPr="00C13576" w:rsidRDefault="001076CE" w:rsidP="00EE4D28">
      <w:pPr>
        <w:numPr>
          <w:ilvl w:val="0"/>
          <w:numId w:val="19"/>
        </w:num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Vigencia de Poder </w:t>
      </w:r>
      <w:r w:rsidR="009A710D" w:rsidRPr="00C13576">
        <w:rPr>
          <w:rFonts w:ascii="Arial" w:hAnsi="Arial" w:cs="Arial"/>
          <w:color w:val="auto"/>
          <w:sz w:val="20"/>
          <w:szCs w:val="20"/>
        </w:rPr>
        <w:t>d</w:t>
      </w:r>
      <w:r w:rsidRPr="00C13576">
        <w:rPr>
          <w:rFonts w:ascii="Arial" w:hAnsi="Arial" w:cs="Arial"/>
          <w:color w:val="auto"/>
          <w:sz w:val="20"/>
          <w:szCs w:val="20"/>
        </w:rPr>
        <w:t xml:space="preserve">el representante </w:t>
      </w:r>
      <w:r w:rsidR="00CD17D6" w:rsidRPr="00C13576">
        <w:rPr>
          <w:rFonts w:ascii="Arial" w:hAnsi="Arial" w:cs="Arial"/>
          <w:color w:val="auto"/>
          <w:sz w:val="20"/>
          <w:szCs w:val="20"/>
        </w:rPr>
        <w:t>l</w:t>
      </w:r>
      <w:r w:rsidRPr="00C13576">
        <w:rPr>
          <w:rFonts w:ascii="Arial" w:hAnsi="Arial" w:cs="Arial"/>
          <w:color w:val="auto"/>
          <w:sz w:val="20"/>
          <w:szCs w:val="20"/>
        </w:rPr>
        <w:t xml:space="preserve">egal </w:t>
      </w:r>
      <w:r w:rsidR="00CD17D6" w:rsidRPr="00C13576">
        <w:rPr>
          <w:rFonts w:ascii="Arial" w:hAnsi="Arial" w:cs="Arial"/>
          <w:color w:val="auto"/>
          <w:sz w:val="20"/>
          <w:szCs w:val="20"/>
        </w:rPr>
        <w:t xml:space="preserve">con facultades para suscribir el contrato </w:t>
      </w:r>
      <w:r w:rsidRPr="00C13576">
        <w:rPr>
          <w:rFonts w:ascii="Arial" w:hAnsi="Arial" w:cs="Arial"/>
          <w:color w:val="auto"/>
          <w:sz w:val="20"/>
          <w:szCs w:val="20"/>
        </w:rPr>
        <w:t xml:space="preserve">(con un plazo de antigüedad no </w:t>
      </w:r>
      <w:r w:rsidR="00CD17D6" w:rsidRPr="00C13576">
        <w:rPr>
          <w:rFonts w:ascii="Arial" w:hAnsi="Arial" w:cs="Arial"/>
          <w:color w:val="auto"/>
          <w:sz w:val="20"/>
          <w:szCs w:val="20"/>
        </w:rPr>
        <w:t>mayor</w:t>
      </w:r>
      <w:r w:rsidRPr="00C13576">
        <w:rPr>
          <w:rFonts w:ascii="Arial" w:hAnsi="Arial" w:cs="Arial"/>
          <w:color w:val="auto"/>
          <w:sz w:val="20"/>
          <w:szCs w:val="20"/>
        </w:rPr>
        <w:t xml:space="preserve"> a 30 días calendario a partir de la Buena Pro)</w:t>
      </w:r>
    </w:p>
    <w:p w14:paraId="1C5687B8" w14:textId="7D361E65" w:rsidR="001076CE" w:rsidRPr="00C13576" w:rsidRDefault="001076CE" w:rsidP="00EE4D28">
      <w:pPr>
        <w:numPr>
          <w:ilvl w:val="0"/>
          <w:numId w:val="19"/>
        </w:num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Copia literal de </w:t>
      </w:r>
      <w:r w:rsidR="00CD17D6" w:rsidRPr="00C13576">
        <w:rPr>
          <w:rFonts w:ascii="Arial" w:hAnsi="Arial" w:cs="Arial"/>
          <w:color w:val="auto"/>
          <w:sz w:val="20"/>
          <w:szCs w:val="20"/>
        </w:rPr>
        <w:t>c</w:t>
      </w:r>
      <w:r w:rsidRPr="00C13576">
        <w:rPr>
          <w:rFonts w:ascii="Arial" w:hAnsi="Arial" w:cs="Arial"/>
          <w:color w:val="auto"/>
          <w:sz w:val="20"/>
          <w:szCs w:val="20"/>
        </w:rPr>
        <w:t xml:space="preserve">onstitución de la </w:t>
      </w:r>
      <w:r w:rsidR="00CD17D6" w:rsidRPr="00C13576">
        <w:rPr>
          <w:rFonts w:ascii="Arial" w:hAnsi="Arial" w:cs="Arial"/>
          <w:color w:val="auto"/>
          <w:sz w:val="20"/>
          <w:szCs w:val="20"/>
        </w:rPr>
        <w:t>e</w:t>
      </w:r>
      <w:r w:rsidRPr="00C13576">
        <w:rPr>
          <w:rFonts w:ascii="Arial" w:hAnsi="Arial" w:cs="Arial"/>
          <w:color w:val="auto"/>
          <w:sz w:val="20"/>
          <w:szCs w:val="20"/>
        </w:rPr>
        <w:t>mpresa</w:t>
      </w:r>
    </w:p>
    <w:p w14:paraId="1C5687B9" w14:textId="140ADBEC" w:rsidR="001076CE" w:rsidRPr="00C13576" w:rsidRDefault="001076CE" w:rsidP="00EE4D28">
      <w:pPr>
        <w:numPr>
          <w:ilvl w:val="0"/>
          <w:numId w:val="19"/>
        </w:num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DNI del </w:t>
      </w:r>
      <w:r w:rsidR="00CD17D6" w:rsidRPr="00C13576">
        <w:rPr>
          <w:rFonts w:ascii="Arial" w:hAnsi="Arial" w:cs="Arial"/>
          <w:color w:val="auto"/>
          <w:sz w:val="20"/>
          <w:szCs w:val="20"/>
        </w:rPr>
        <w:t>r</w:t>
      </w:r>
      <w:r w:rsidR="00C45C04" w:rsidRPr="00C13576">
        <w:rPr>
          <w:rFonts w:ascii="Arial" w:hAnsi="Arial" w:cs="Arial"/>
          <w:color w:val="auto"/>
          <w:sz w:val="20"/>
          <w:szCs w:val="20"/>
        </w:rPr>
        <w:t xml:space="preserve">epresentante </w:t>
      </w:r>
      <w:r w:rsidR="00CD17D6" w:rsidRPr="00C13576">
        <w:rPr>
          <w:rFonts w:ascii="Arial" w:hAnsi="Arial" w:cs="Arial"/>
          <w:color w:val="auto"/>
          <w:sz w:val="20"/>
          <w:szCs w:val="20"/>
        </w:rPr>
        <w:t>l</w:t>
      </w:r>
      <w:r w:rsidRPr="00C13576">
        <w:rPr>
          <w:rFonts w:ascii="Arial" w:hAnsi="Arial" w:cs="Arial"/>
          <w:color w:val="auto"/>
          <w:sz w:val="20"/>
          <w:szCs w:val="20"/>
        </w:rPr>
        <w:t>egal</w:t>
      </w:r>
    </w:p>
    <w:p w14:paraId="1C5687BA" w14:textId="41BC3B02" w:rsidR="001076CE" w:rsidRPr="00C13576" w:rsidRDefault="001076CE" w:rsidP="00EE4D28">
      <w:pPr>
        <w:numPr>
          <w:ilvl w:val="0"/>
          <w:numId w:val="19"/>
        </w:num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Recibos de </w:t>
      </w:r>
      <w:r w:rsidR="00CD17D6" w:rsidRPr="00C13576">
        <w:rPr>
          <w:rFonts w:ascii="Arial" w:hAnsi="Arial" w:cs="Arial"/>
          <w:color w:val="auto"/>
          <w:sz w:val="20"/>
          <w:szCs w:val="20"/>
        </w:rPr>
        <w:t>l</w:t>
      </w:r>
      <w:r w:rsidRPr="00C13576">
        <w:rPr>
          <w:rFonts w:ascii="Arial" w:hAnsi="Arial" w:cs="Arial"/>
          <w:color w:val="auto"/>
          <w:sz w:val="20"/>
          <w:szCs w:val="20"/>
        </w:rPr>
        <w:t>uz y/o agua</w:t>
      </w:r>
    </w:p>
    <w:p w14:paraId="1C5687BB" w14:textId="2B8D24BF" w:rsidR="001076CE" w:rsidRPr="00C13576" w:rsidRDefault="001076CE" w:rsidP="00EE4D28">
      <w:pPr>
        <w:numPr>
          <w:ilvl w:val="0"/>
          <w:numId w:val="19"/>
        </w:numPr>
        <w:spacing w:after="0" w:line="240" w:lineRule="auto"/>
        <w:jc w:val="both"/>
        <w:rPr>
          <w:rFonts w:ascii="Arial" w:hAnsi="Arial" w:cs="Arial"/>
          <w:color w:val="auto"/>
          <w:sz w:val="20"/>
          <w:szCs w:val="20"/>
        </w:rPr>
      </w:pPr>
      <w:r w:rsidRPr="00C13576">
        <w:rPr>
          <w:rFonts w:ascii="Arial" w:hAnsi="Arial" w:cs="Arial"/>
          <w:color w:val="auto"/>
          <w:sz w:val="20"/>
          <w:szCs w:val="20"/>
        </w:rPr>
        <w:t>Constancia de inscripción en el Registro Nacional de Empresas y Entidades que realizan Intermediación Laboral</w:t>
      </w:r>
      <w:r w:rsidR="00CD17D6" w:rsidRPr="00C13576">
        <w:rPr>
          <w:rFonts w:ascii="Arial" w:hAnsi="Arial" w:cs="Arial"/>
          <w:color w:val="auto"/>
          <w:sz w:val="20"/>
          <w:szCs w:val="20"/>
        </w:rPr>
        <w:t>.</w:t>
      </w:r>
    </w:p>
    <w:p w14:paraId="1C5687BC" w14:textId="60C790AC" w:rsidR="001076CE" w:rsidRPr="00C13576" w:rsidRDefault="001076CE" w:rsidP="00EE4D28">
      <w:pPr>
        <w:numPr>
          <w:ilvl w:val="0"/>
          <w:numId w:val="19"/>
        </w:numPr>
        <w:spacing w:after="0" w:line="240" w:lineRule="auto"/>
        <w:jc w:val="both"/>
        <w:rPr>
          <w:rFonts w:ascii="Arial" w:hAnsi="Arial" w:cs="Arial"/>
          <w:color w:val="auto"/>
          <w:sz w:val="20"/>
          <w:szCs w:val="20"/>
        </w:rPr>
      </w:pPr>
      <w:r w:rsidRPr="00C13576">
        <w:rPr>
          <w:rFonts w:ascii="Arial" w:hAnsi="Arial" w:cs="Arial"/>
          <w:color w:val="auto"/>
          <w:sz w:val="20"/>
          <w:szCs w:val="20"/>
        </w:rPr>
        <w:t>Resolución Directoral SUCAMEC</w:t>
      </w:r>
      <w:r w:rsidR="00CD17D6" w:rsidRPr="00C13576">
        <w:rPr>
          <w:rFonts w:ascii="Arial" w:hAnsi="Arial" w:cs="Arial"/>
          <w:color w:val="auto"/>
          <w:sz w:val="20"/>
          <w:szCs w:val="20"/>
        </w:rPr>
        <w:t>.</w:t>
      </w:r>
    </w:p>
    <w:p w14:paraId="1C5687BE" w14:textId="355A8C27" w:rsidR="001076CE" w:rsidRPr="00C13576" w:rsidRDefault="001076CE" w:rsidP="00EE4D28">
      <w:pPr>
        <w:numPr>
          <w:ilvl w:val="0"/>
          <w:numId w:val="19"/>
        </w:numPr>
        <w:spacing w:after="0" w:line="240" w:lineRule="auto"/>
        <w:jc w:val="both"/>
        <w:rPr>
          <w:rFonts w:ascii="Arial" w:hAnsi="Arial" w:cs="Arial"/>
          <w:color w:val="auto"/>
          <w:sz w:val="20"/>
          <w:szCs w:val="20"/>
        </w:rPr>
      </w:pPr>
      <w:r w:rsidRPr="00C13576">
        <w:rPr>
          <w:rFonts w:ascii="Arial" w:hAnsi="Arial" w:cs="Arial"/>
          <w:color w:val="auto"/>
          <w:sz w:val="20"/>
          <w:szCs w:val="20"/>
        </w:rPr>
        <w:t>Carta Fianza a favor del Fondo de Empleados del Banco de la Nación por el 15% del valor total del servicio, que garantice el cumplimiento de las obligaciones Laborales y pr</w:t>
      </w:r>
      <w:r w:rsidR="00A465F0" w:rsidRPr="00C13576">
        <w:rPr>
          <w:rFonts w:ascii="Arial" w:hAnsi="Arial" w:cs="Arial"/>
          <w:color w:val="auto"/>
          <w:sz w:val="20"/>
          <w:szCs w:val="20"/>
        </w:rPr>
        <w:t>e</w:t>
      </w:r>
      <w:r w:rsidRPr="00C13576">
        <w:rPr>
          <w:rFonts w:ascii="Arial" w:hAnsi="Arial" w:cs="Arial"/>
          <w:color w:val="auto"/>
          <w:sz w:val="20"/>
          <w:szCs w:val="20"/>
        </w:rPr>
        <w:t xml:space="preserve">visionales de los trabajadores destacados. </w:t>
      </w:r>
    </w:p>
    <w:p w14:paraId="1C5687BF" w14:textId="77777777" w:rsidR="001076CE" w:rsidRPr="00C13576" w:rsidRDefault="001076CE" w:rsidP="00EE4D28">
      <w:pPr>
        <w:numPr>
          <w:ilvl w:val="0"/>
          <w:numId w:val="19"/>
        </w:numPr>
        <w:spacing w:after="0" w:line="240" w:lineRule="auto"/>
        <w:jc w:val="both"/>
        <w:rPr>
          <w:rFonts w:ascii="Arial" w:hAnsi="Arial" w:cs="Arial"/>
          <w:color w:val="auto"/>
          <w:sz w:val="20"/>
          <w:szCs w:val="20"/>
        </w:rPr>
      </w:pPr>
      <w:r w:rsidRPr="00C13576">
        <w:rPr>
          <w:rFonts w:ascii="Arial" w:hAnsi="Arial" w:cs="Arial"/>
          <w:color w:val="auto"/>
          <w:sz w:val="20"/>
          <w:szCs w:val="20"/>
        </w:rPr>
        <w:t>Relación del personal que será destacado el cual deberá estar plenamente identificado.</w:t>
      </w:r>
    </w:p>
    <w:p w14:paraId="1C5687C0" w14:textId="38DF3C33" w:rsidR="001076CE" w:rsidRPr="00C13576" w:rsidRDefault="001076CE" w:rsidP="00EE4D28">
      <w:pPr>
        <w:numPr>
          <w:ilvl w:val="0"/>
          <w:numId w:val="19"/>
        </w:numPr>
        <w:spacing w:after="0" w:line="240" w:lineRule="auto"/>
        <w:jc w:val="both"/>
        <w:rPr>
          <w:rFonts w:ascii="Arial" w:hAnsi="Arial" w:cs="Arial"/>
          <w:color w:val="auto"/>
          <w:sz w:val="20"/>
          <w:szCs w:val="20"/>
        </w:rPr>
      </w:pPr>
      <w:r w:rsidRPr="00C13576">
        <w:rPr>
          <w:rFonts w:ascii="Arial" w:hAnsi="Arial" w:cs="Arial"/>
          <w:color w:val="auto"/>
          <w:sz w:val="20"/>
          <w:szCs w:val="20"/>
        </w:rPr>
        <w:lastRenderedPageBreak/>
        <w:t>Póliza de Responsabilidad y Deshonestidad que pudiesen cubrir cualquier eventualidad (con un plazo coincidente con la del contrato) además el personal asignado al puesto deberá estar acreditado en las Pólizas correspondientes.</w:t>
      </w:r>
      <w:r w:rsidR="00B5237C" w:rsidRPr="00C13576">
        <w:rPr>
          <w:rFonts w:ascii="Arial" w:hAnsi="Arial" w:cs="Arial"/>
          <w:color w:val="auto"/>
          <w:sz w:val="20"/>
          <w:szCs w:val="20"/>
        </w:rPr>
        <w:t xml:space="preserve"> El valor de las pólizas como mínimo deberá de ser de $ 10,000 dólares americanos.</w:t>
      </w:r>
    </w:p>
    <w:p w14:paraId="56AA7520" w14:textId="77777777" w:rsidR="00095A92" w:rsidRPr="00C13576" w:rsidRDefault="00095A92" w:rsidP="00EE4D28">
      <w:pPr>
        <w:spacing w:after="0" w:line="240" w:lineRule="auto"/>
        <w:jc w:val="center"/>
        <w:rPr>
          <w:rFonts w:ascii="Arial" w:hAnsi="Arial" w:cs="Arial"/>
          <w:b/>
          <w:color w:val="auto"/>
          <w:sz w:val="20"/>
          <w:szCs w:val="20"/>
        </w:rPr>
      </w:pPr>
    </w:p>
    <w:p w14:paraId="645C2DE1" w14:textId="77777777" w:rsidR="00095A92" w:rsidRPr="00C13576" w:rsidRDefault="00095A92" w:rsidP="00EE4D28">
      <w:pPr>
        <w:spacing w:after="0" w:line="240" w:lineRule="auto"/>
        <w:jc w:val="center"/>
        <w:rPr>
          <w:rFonts w:ascii="Arial" w:hAnsi="Arial" w:cs="Arial"/>
          <w:b/>
          <w:color w:val="auto"/>
          <w:sz w:val="20"/>
          <w:szCs w:val="20"/>
        </w:rPr>
      </w:pPr>
    </w:p>
    <w:p w14:paraId="1C5687C2" w14:textId="77777777" w:rsidR="007A4207" w:rsidRPr="00C13576" w:rsidRDefault="007A4207" w:rsidP="00EE4D28">
      <w:pPr>
        <w:spacing w:after="0" w:line="240" w:lineRule="auto"/>
        <w:jc w:val="center"/>
        <w:rPr>
          <w:rFonts w:ascii="Arial" w:hAnsi="Arial" w:cs="Arial"/>
          <w:b/>
          <w:color w:val="auto"/>
          <w:sz w:val="20"/>
          <w:szCs w:val="20"/>
        </w:rPr>
      </w:pPr>
      <w:r w:rsidRPr="00C13576">
        <w:rPr>
          <w:rFonts w:ascii="Arial" w:hAnsi="Arial" w:cs="Arial"/>
          <w:b/>
          <w:color w:val="auto"/>
          <w:sz w:val="20"/>
          <w:szCs w:val="20"/>
        </w:rPr>
        <w:t>CAPITULO VI</w:t>
      </w:r>
    </w:p>
    <w:p w14:paraId="3F590819" w14:textId="77777777" w:rsidR="00095A92" w:rsidRPr="00C13576" w:rsidRDefault="00095A92" w:rsidP="00EE4D28">
      <w:pPr>
        <w:spacing w:after="0" w:line="240" w:lineRule="auto"/>
        <w:jc w:val="center"/>
        <w:rPr>
          <w:rFonts w:ascii="Arial" w:hAnsi="Arial" w:cs="Arial"/>
          <w:b/>
          <w:color w:val="auto"/>
          <w:sz w:val="20"/>
          <w:szCs w:val="20"/>
        </w:rPr>
      </w:pPr>
    </w:p>
    <w:p w14:paraId="1C5687C3" w14:textId="339EB488" w:rsidR="007A4207" w:rsidRPr="00C13576" w:rsidRDefault="007A4207" w:rsidP="00EE4D28">
      <w:pPr>
        <w:tabs>
          <w:tab w:val="center" w:pos="5124"/>
          <w:tab w:val="right" w:pos="9543"/>
        </w:tabs>
        <w:spacing w:after="0" w:line="240" w:lineRule="auto"/>
        <w:jc w:val="center"/>
        <w:rPr>
          <w:rFonts w:ascii="Arial" w:hAnsi="Arial" w:cs="Arial"/>
          <w:b/>
          <w:color w:val="auto"/>
          <w:sz w:val="20"/>
          <w:szCs w:val="20"/>
          <w:u w:val="single"/>
        </w:rPr>
      </w:pPr>
      <w:r w:rsidRPr="00C13576">
        <w:rPr>
          <w:rFonts w:ascii="Arial" w:hAnsi="Arial" w:cs="Arial"/>
          <w:b/>
          <w:color w:val="auto"/>
          <w:sz w:val="20"/>
          <w:szCs w:val="20"/>
          <w:u w:val="single"/>
        </w:rPr>
        <w:t>SUSCRIPCI</w:t>
      </w:r>
      <w:r w:rsidR="009A710D" w:rsidRPr="00C13576">
        <w:rPr>
          <w:rFonts w:ascii="Arial" w:hAnsi="Arial" w:cs="Arial"/>
          <w:b/>
          <w:color w:val="auto"/>
          <w:sz w:val="20"/>
          <w:szCs w:val="20"/>
          <w:u w:val="single"/>
        </w:rPr>
        <w:t>Ó</w:t>
      </w:r>
      <w:r w:rsidRPr="00C13576">
        <w:rPr>
          <w:rFonts w:ascii="Arial" w:hAnsi="Arial" w:cs="Arial"/>
          <w:b/>
          <w:color w:val="auto"/>
          <w:sz w:val="20"/>
          <w:szCs w:val="20"/>
          <w:u w:val="single"/>
        </w:rPr>
        <w:t>N DEL CONTRATO</w:t>
      </w:r>
    </w:p>
    <w:p w14:paraId="55988E7B" w14:textId="77777777" w:rsidR="00095A92" w:rsidRPr="00C13576" w:rsidRDefault="00095A92" w:rsidP="00EE4D28">
      <w:pPr>
        <w:tabs>
          <w:tab w:val="center" w:pos="5124"/>
          <w:tab w:val="right" w:pos="9543"/>
        </w:tabs>
        <w:spacing w:after="0" w:line="240" w:lineRule="auto"/>
        <w:jc w:val="center"/>
        <w:rPr>
          <w:rFonts w:ascii="Arial" w:hAnsi="Arial" w:cs="Arial"/>
          <w:b/>
          <w:color w:val="auto"/>
          <w:sz w:val="20"/>
          <w:szCs w:val="20"/>
          <w:u w:val="single"/>
        </w:rPr>
      </w:pPr>
    </w:p>
    <w:p w14:paraId="1C5687C4" w14:textId="77777777" w:rsidR="007A4207" w:rsidRPr="00C13576" w:rsidRDefault="007A4207" w:rsidP="00EE4D28">
      <w:pPr>
        <w:spacing w:after="0" w:line="240" w:lineRule="auto"/>
        <w:jc w:val="both"/>
        <w:rPr>
          <w:rFonts w:ascii="Arial" w:hAnsi="Arial" w:cs="Arial"/>
          <w:b/>
          <w:color w:val="auto"/>
          <w:sz w:val="20"/>
          <w:szCs w:val="20"/>
        </w:rPr>
      </w:pPr>
      <w:r w:rsidRPr="00C13576">
        <w:rPr>
          <w:rFonts w:ascii="Arial" w:hAnsi="Arial" w:cs="Arial"/>
          <w:b/>
          <w:color w:val="auto"/>
          <w:sz w:val="20"/>
          <w:szCs w:val="20"/>
        </w:rPr>
        <w:t xml:space="preserve">6.1.      </w:t>
      </w:r>
      <w:r w:rsidRPr="00C13576">
        <w:rPr>
          <w:rFonts w:ascii="Arial" w:hAnsi="Arial" w:cs="Arial"/>
          <w:b/>
          <w:color w:val="auto"/>
          <w:sz w:val="20"/>
          <w:szCs w:val="20"/>
        </w:rPr>
        <w:tab/>
        <w:t>CONTENIDO DEL CONTRATO</w:t>
      </w:r>
    </w:p>
    <w:p w14:paraId="589EF7FF" w14:textId="77777777" w:rsidR="00095A92" w:rsidRPr="00C13576" w:rsidRDefault="00095A92" w:rsidP="00EE4D28">
      <w:pPr>
        <w:spacing w:after="0" w:line="240" w:lineRule="auto"/>
        <w:jc w:val="both"/>
        <w:rPr>
          <w:rFonts w:ascii="Arial" w:hAnsi="Arial" w:cs="Arial"/>
          <w:b/>
          <w:color w:val="auto"/>
          <w:sz w:val="20"/>
          <w:szCs w:val="20"/>
        </w:rPr>
      </w:pPr>
    </w:p>
    <w:p w14:paraId="1C5687C5" w14:textId="77777777" w:rsidR="007A4207" w:rsidRPr="00C13576" w:rsidRDefault="007A4207" w:rsidP="00EE4D28">
      <w:pPr>
        <w:spacing w:after="0" w:line="240" w:lineRule="auto"/>
        <w:ind w:left="708"/>
        <w:jc w:val="both"/>
        <w:rPr>
          <w:rFonts w:ascii="Arial" w:hAnsi="Arial" w:cs="Arial"/>
          <w:color w:val="auto"/>
          <w:sz w:val="20"/>
          <w:szCs w:val="20"/>
        </w:rPr>
      </w:pPr>
      <w:r w:rsidRPr="00C13576">
        <w:rPr>
          <w:rFonts w:ascii="Arial" w:hAnsi="Arial" w:cs="Arial"/>
          <w:color w:val="auto"/>
          <w:sz w:val="20"/>
          <w:szCs w:val="20"/>
        </w:rPr>
        <w:t>El contrato está conformado por el documento que lo contiene, las Bases, la oferta técnica y económica ganadora, así como los documentos derivados del proceso de selección que establezcan obligaciones para las partes y que hayan sido expresamente señalados en el contrato.</w:t>
      </w:r>
    </w:p>
    <w:p w14:paraId="1C5687C6" w14:textId="77777777" w:rsidR="007A4207" w:rsidRPr="00C13576" w:rsidRDefault="007A4207"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       </w:t>
      </w:r>
      <w:r w:rsidRPr="00C13576">
        <w:rPr>
          <w:rFonts w:ascii="Arial" w:hAnsi="Arial" w:cs="Arial"/>
          <w:color w:val="auto"/>
          <w:sz w:val="20"/>
          <w:szCs w:val="20"/>
        </w:rPr>
        <w:tab/>
        <w:t>El contrato es obligatorio para las partes y se regula por los artículos del Código Civil.</w:t>
      </w:r>
    </w:p>
    <w:p w14:paraId="659CE061" w14:textId="77777777" w:rsidR="00095A92" w:rsidRPr="00C13576" w:rsidRDefault="00095A92" w:rsidP="00EE4D28">
      <w:pPr>
        <w:spacing w:after="0" w:line="240" w:lineRule="auto"/>
        <w:jc w:val="both"/>
        <w:rPr>
          <w:rFonts w:ascii="Arial" w:hAnsi="Arial" w:cs="Arial"/>
          <w:color w:val="auto"/>
          <w:sz w:val="20"/>
          <w:szCs w:val="20"/>
        </w:rPr>
      </w:pPr>
    </w:p>
    <w:p w14:paraId="1C5687C7" w14:textId="77777777" w:rsidR="007A4207" w:rsidRPr="00C13576" w:rsidRDefault="007A4207" w:rsidP="00EE4D28">
      <w:pPr>
        <w:spacing w:after="0" w:line="240" w:lineRule="auto"/>
        <w:jc w:val="both"/>
        <w:rPr>
          <w:rFonts w:ascii="Arial" w:hAnsi="Arial" w:cs="Arial"/>
          <w:b/>
          <w:color w:val="auto"/>
          <w:sz w:val="20"/>
          <w:szCs w:val="20"/>
        </w:rPr>
      </w:pPr>
      <w:r w:rsidRPr="00C13576">
        <w:rPr>
          <w:rFonts w:ascii="Arial" w:hAnsi="Arial" w:cs="Arial"/>
          <w:b/>
          <w:color w:val="auto"/>
          <w:sz w:val="20"/>
          <w:szCs w:val="20"/>
        </w:rPr>
        <w:t>6.2.       PLAZOS Y PROCEDIMIENTO PARA SUSCRIBIR EL CONTRATO</w:t>
      </w:r>
    </w:p>
    <w:p w14:paraId="4E58D4E9" w14:textId="77777777" w:rsidR="00095A92" w:rsidRPr="00C13576" w:rsidRDefault="00095A92" w:rsidP="00EE4D28">
      <w:pPr>
        <w:spacing w:after="0" w:line="240" w:lineRule="auto"/>
        <w:jc w:val="both"/>
        <w:rPr>
          <w:rFonts w:ascii="Arial" w:hAnsi="Arial" w:cs="Arial"/>
          <w:b/>
          <w:color w:val="auto"/>
          <w:sz w:val="20"/>
          <w:szCs w:val="20"/>
        </w:rPr>
      </w:pPr>
    </w:p>
    <w:p w14:paraId="1C5687C8" w14:textId="77777777" w:rsidR="007A4207" w:rsidRPr="00C13576" w:rsidRDefault="007A4207" w:rsidP="00EE4D28">
      <w:pPr>
        <w:spacing w:after="0" w:line="240" w:lineRule="auto"/>
        <w:ind w:left="708"/>
        <w:jc w:val="both"/>
        <w:rPr>
          <w:rFonts w:ascii="Arial" w:hAnsi="Arial" w:cs="Arial"/>
          <w:color w:val="auto"/>
          <w:sz w:val="20"/>
          <w:szCs w:val="20"/>
        </w:rPr>
      </w:pPr>
      <w:r w:rsidRPr="00C13576">
        <w:rPr>
          <w:rFonts w:ascii="Arial" w:hAnsi="Arial" w:cs="Arial"/>
          <w:color w:val="auto"/>
          <w:sz w:val="20"/>
          <w:szCs w:val="20"/>
        </w:rPr>
        <w:t>Una vez otorgada y comunicada la buena pro, los plazos y el procedimiento para suscribir el contrato son los siguientes:</w:t>
      </w:r>
    </w:p>
    <w:p w14:paraId="40ECC928" w14:textId="77777777" w:rsidR="00095A92" w:rsidRPr="00C13576" w:rsidRDefault="00095A92" w:rsidP="00EE4D28">
      <w:pPr>
        <w:spacing w:after="0" w:line="240" w:lineRule="auto"/>
        <w:ind w:left="708"/>
        <w:jc w:val="both"/>
        <w:rPr>
          <w:rFonts w:ascii="Arial" w:hAnsi="Arial" w:cs="Arial"/>
          <w:color w:val="auto"/>
          <w:sz w:val="20"/>
          <w:szCs w:val="20"/>
        </w:rPr>
      </w:pPr>
    </w:p>
    <w:p w14:paraId="1C5687C9" w14:textId="77777777" w:rsidR="007A4207" w:rsidRPr="00C13576" w:rsidRDefault="007A4207" w:rsidP="00EE4D28">
      <w:pPr>
        <w:numPr>
          <w:ilvl w:val="2"/>
          <w:numId w:val="11"/>
        </w:num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Dentro de los </w:t>
      </w:r>
      <w:r w:rsidR="00C431C3" w:rsidRPr="00C13576">
        <w:rPr>
          <w:rFonts w:ascii="Arial" w:hAnsi="Arial" w:cs="Arial"/>
          <w:color w:val="auto"/>
          <w:sz w:val="20"/>
          <w:szCs w:val="20"/>
        </w:rPr>
        <w:t>dos (2</w:t>
      </w:r>
      <w:r w:rsidRPr="00C13576">
        <w:rPr>
          <w:rFonts w:ascii="Arial" w:hAnsi="Arial" w:cs="Arial"/>
          <w:color w:val="auto"/>
          <w:sz w:val="20"/>
          <w:szCs w:val="20"/>
        </w:rPr>
        <w:t>) días hábiles siguientes al otorgamiento de la buena pro, el FEBAN deberá citar al postor ganador para las coordinaciones correspondientes.</w:t>
      </w:r>
    </w:p>
    <w:p w14:paraId="1C5687CA" w14:textId="77777777" w:rsidR="001B572C" w:rsidRPr="00C13576" w:rsidRDefault="001B572C" w:rsidP="00EE4D28">
      <w:pPr>
        <w:spacing w:after="0" w:line="240" w:lineRule="auto"/>
        <w:ind w:left="720"/>
        <w:jc w:val="both"/>
        <w:rPr>
          <w:rFonts w:ascii="Arial" w:hAnsi="Arial" w:cs="Arial"/>
          <w:color w:val="auto"/>
          <w:sz w:val="20"/>
          <w:szCs w:val="20"/>
        </w:rPr>
      </w:pPr>
    </w:p>
    <w:p w14:paraId="1C5687CB" w14:textId="77777777" w:rsidR="001B572C" w:rsidRPr="00C13576" w:rsidRDefault="001B572C" w:rsidP="00EE4D28">
      <w:pPr>
        <w:numPr>
          <w:ilvl w:val="2"/>
          <w:numId w:val="11"/>
        </w:num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Desde el día siguiente de la celebración de la reunión de coordinación, el postor ganador tendrá como máximo hasta </w:t>
      </w:r>
      <w:r w:rsidR="008E55C8" w:rsidRPr="00C13576">
        <w:rPr>
          <w:rFonts w:ascii="Arial" w:hAnsi="Arial" w:cs="Arial"/>
          <w:color w:val="auto"/>
          <w:sz w:val="20"/>
          <w:szCs w:val="20"/>
        </w:rPr>
        <w:t xml:space="preserve">diez </w:t>
      </w:r>
      <w:r w:rsidRPr="00C13576">
        <w:rPr>
          <w:rFonts w:ascii="Arial" w:hAnsi="Arial" w:cs="Arial"/>
          <w:color w:val="auto"/>
          <w:sz w:val="20"/>
          <w:szCs w:val="20"/>
        </w:rPr>
        <w:t>(1</w:t>
      </w:r>
      <w:r w:rsidR="008E55C8" w:rsidRPr="00C13576">
        <w:rPr>
          <w:rFonts w:ascii="Arial" w:hAnsi="Arial" w:cs="Arial"/>
          <w:color w:val="auto"/>
          <w:sz w:val="20"/>
          <w:szCs w:val="20"/>
        </w:rPr>
        <w:t>0</w:t>
      </w:r>
      <w:r w:rsidRPr="00C13576">
        <w:rPr>
          <w:rFonts w:ascii="Arial" w:hAnsi="Arial" w:cs="Arial"/>
          <w:color w:val="auto"/>
          <w:sz w:val="20"/>
          <w:szCs w:val="20"/>
        </w:rPr>
        <w:t>) días hábiles para la entrega de los documentos requeridos para la elaboración del contrato.</w:t>
      </w:r>
    </w:p>
    <w:p w14:paraId="1C5687CC" w14:textId="77777777" w:rsidR="001B572C" w:rsidRPr="00C13576" w:rsidRDefault="001B572C" w:rsidP="00EE4D28">
      <w:pPr>
        <w:spacing w:after="0" w:line="240" w:lineRule="auto"/>
        <w:ind w:left="720"/>
        <w:jc w:val="both"/>
        <w:rPr>
          <w:rFonts w:ascii="Arial" w:hAnsi="Arial" w:cs="Arial"/>
          <w:color w:val="auto"/>
          <w:sz w:val="20"/>
          <w:szCs w:val="20"/>
        </w:rPr>
      </w:pPr>
    </w:p>
    <w:p w14:paraId="1C5687CD" w14:textId="77777777" w:rsidR="007A4207" w:rsidRPr="00C13576" w:rsidRDefault="007A4207" w:rsidP="00EE4D28">
      <w:pPr>
        <w:numPr>
          <w:ilvl w:val="2"/>
          <w:numId w:val="11"/>
        </w:num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En caso de que el postor ganador no se presente dentro del plazo otorgado, perderá automáticamente la buena pro. En tal caso, el FEBAN llamará al postor que ocupó el segundo lugar en el orden de prelación para que suscriba el contrato. Si este postor no suscribe el contrato, el FEBAN declarará desierto el proceso de selección.  </w:t>
      </w:r>
    </w:p>
    <w:p w14:paraId="1C5687CE" w14:textId="77777777" w:rsidR="001B572C" w:rsidRPr="00C13576" w:rsidRDefault="001B572C" w:rsidP="00EE4D28">
      <w:pPr>
        <w:spacing w:after="0" w:line="240" w:lineRule="auto"/>
        <w:rPr>
          <w:rFonts w:ascii="Arial" w:hAnsi="Arial" w:cs="Arial"/>
          <w:color w:val="auto"/>
          <w:sz w:val="20"/>
          <w:szCs w:val="20"/>
        </w:rPr>
      </w:pPr>
    </w:p>
    <w:p w14:paraId="1C5687CF" w14:textId="77777777" w:rsidR="007A4207" w:rsidRPr="00C13576" w:rsidRDefault="007A4207" w:rsidP="00EE4D28">
      <w:pPr>
        <w:numPr>
          <w:ilvl w:val="1"/>
          <w:numId w:val="11"/>
        </w:numPr>
        <w:spacing w:after="0" w:line="240" w:lineRule="auto"/>
        <w:ind w:left="720" w:hanging="720"/>
        <w:jc w:val="both"/>
        <w:rPr>
          <w:rFonts w:ascii="Arial" w:hAnsi="Arial" w:cs="Arial"/>
          <w:b/>
          <w:color w:val="auto"/>
          <w:sz w:val="20"/>
          <w:szCs w:val="20"/>
        </w:rPr>
      </w:pPr>
      <w:r w:rsidRPr="00C13576">
        <w:rPr>
          <w:rFonts w:ascii="Arial" w:hAnsi="Arial" w:cs="Arial"/>
          <w:b/>
          <w:color w:val="auto"/>
          <w:sz w:val="20"/>
          <w:szCs w:val="20"/>
        </w:rPr>
        <w:t>PERFECCIONAMIENTO DEL CONTRATO</w:t>
      </w:r>
    </w:p>
    <w:p w14:paraId="56EDED8E" w14:textId="77777777" w:rsidR="00095A92" w:rsidRPr="00C13576" w:rsidRDefault="00095A92" w:rsidP="00095A92">
      <w:pPr>
        <w:spacing w:after="0" w:line="240" w:lineRule="auto"/>
        <w:ind w:left="720"/>
        <w:jc w:val="both"/>
        <w:rPr>
          <w:rFonts w:ascii="Arial" w:hAnsi="Arial" w:cs="Arial"/>
          <w:b/>
          <w:color w:val="auto"/>
          <w:sz w:val="20"/>
          <w:szCs w:val="20"/>
        </w:rPr>
      </w:pPr>
    </w:p>
    <w:p w14:paraId="1C5687D0" w14:textId="77777777" w:rsidR="007A4207" w:rsidRPr="00C13576" w:rsidRDefault="007A4207" w:rsidP="00EE4D28">
      <w:pPr>
        <w:spacing w:after="0" w:line="240" w:lineRule="auto"/>
        <w:ind w:left="708"/>
        <w:jc w:val="both"/>
        <w:rPr>
          <w:rFonts w:ascii="Arial" w:hAnsi="Arial" w:cs="Arial"/>
          <w:color w:val="auto"/>
          <w:sz w:val="20"/>
          <w:szCs w:val="20"/>
        </w:rPr>
      </w:pPr>
      <w:r w:rsidRPr="00C13576">
        <w:rPr>
          <w:rFonts w:ascii="Arial" w:hAnsi="Arial" w:cs="Arial"/>
          <w:color w:val="auto"/>
          <w:sz w:val="20"/>
          <w:szCs w:val="20"/>
        </w:rPr>
        <w:t>El contrato se perfecciona con la suscripción del documento que lo contiene, así como las posibles adendas que puedan suscribirse de mutuo acuerdo, durante el periodo de servicio. La empresa favorecida con la buena pro se obliga a cumplir las obligaciones que le corresponden, en aplicación de lo dispuesto por el Código Civil.</w:t>
      </w:r>
    </w:p>
    <w:p w14:paraId="1C5687D4" w14:textId="77777777" w:rsidR="00593F39" w:rsidRPr="00C13576" w:rsidRDefault="00593F39" w:rsidP="00EE4D28">
      <w:pPr>
        <w:spacing w:after="0" w:line="240" w:lineRule="auto"/>
        <w:rPr>
          <w:rFonts w:ascii="Arial" w:hAnsi="Arial" w:cs="Arial"/>
          <w:color w:val="auto"/>
          <w:sz w:val="20"/>
          <w:szCs w:val="20"/>
          <w:lang w:val="es-ES" w:eastAsia="es-ES"/>
        </w:rPr>
      </w:pPr>
    </w:p>
    <w:p w14:paraId="1C5687D5" w14:textId="77777777" w:rsidR="007A4207" w:rsidRPr="00C13576" w:rsidRDefault="007A4207" w:rsidP="00EE4D28">
      <w:pPr>
        <w:numPr>
          <w:ilvl w:val="1"/>
          <w:numId w:val="11"/>
        </w:numPr>
        <w:spacing w:after="0" w:line="240" w:lineRule="auto"/>
        <w:ind w:left="720" w:hanging="720"/>
        <w:jc w:val="both"/>
        <w:rPr>
          <w:rFonts w:ascii="Arial" w:hAnsi="Arial" w:cs="Arial"/>
          <w:b/>
          <w:color w:val="auto"/>
          <w:sz w:val="20"/>
          <w:szCs w:val="20"/>
        </w:rPr>
      </w:pPr>
      <w:r w:rsidRPr="00C13576">
        <w:rPr>
          <w:rFonts w:ascii="Arial" w:hAnsi="Arial" w:cs="Arial"/>
          <w:b/>
          <w:color w:val="auto"/>
          <w:sz w:val="20"/>
          <w:szCs w:val="20"/>
        </w:rPr>
        <w:t>VIGENCIA DEL CONTRATO</w:t>
      </w:r>
    </w:p>
    <w:p w14:paraId="33B5E9F6" w14:textId="77777777" w:rsidR="007527AC" w:rsidRPr="00C13576" w:rsidRDefault="007527AC" w:rsidP="00EE4D28">
      <w:pPr>
        <w:spacing w:after="0" w:line="240" w:lineRule="auto"/>
        <w:ind w:left="708"/>
        <w:jc w:val="both"/>
        <w:rPr>
          <w:rFonts w:ascii="Arial" w:hAnsi="Arial" w:cs="Arial"/>
          <w:color w:val="auto"/>
          <w:sz w:val="20"/>
          <w:szCs w:val="20"/>
        </w:rPr>
      </w:pPr>
    </w:p>
    <w:p w14:paraId="1C5687D6" w14:textId="5A185AC4" w:rsidR="007A4207" w:rsidRPr="00C13576" w:rsidRDefault="007A4207" w:rsidP="00EE4D28">
      <w:pPr>
        <w:spacing w:after="0" w:line="240" w:lineRule="auto"/>
        <w:ind w:left="708"/>
        <w:jc w:val="both"/>
        <w:rPr>
          <w:rFonts w:ascii="Arial" w:hAnsi="Arial" w:cs="Arial"/>
          <w:color w:val="auto"/>
          <w:sz w:val="20"/>
          <w:szCs w:val="20"/>
        </w:rPr>
      </w:pPr>
      <w:r w:rsidRPr="00C13576">
        <w:rPr>
          <w:rFonts w:ascii="Arial" w:hAnsi="Arial" w:cs="Arial"/>
          <w:color w:val="auto"/>
          <w:sz w:val="20"/>
          <w:szCs w:val="20"/>
        </w:rPr>
        <w:t>Se establece que la vigencia del presente contrato será d</w:t>
      </w:r>
      <w:r w:rsidR="00F665EB" w:rsidRPr="00C13576">
        <w:rPr>
          <w:rFonts w:ascii="Arial" w:hAnsi="Arial" w:cs="Arial"/>
          <w:color w:val="auto"/>
          <w:sz w:val="20"/>
          <w:szCs w:val="20"/>
        </w:rPr>
        <w:t>oce  (12) meses que se computará a partir del 01</w:t>
      </w:r>
      <w:r w:rsidR="00F2294B" w:rsidRPr="00C13576">
        <w:rPr>
          <w:rFonts w:ascii="Arial" w:hAnsi="Arial" w:cs="Arial"/>
          <w:color w:val="auto"/>
          <w:sz w:val="20"/>
          <w:szCs w:val="20"/>
        </w:rPr>
        <w:t>.</w:t>
      </w:r>
      <w:r w:rsidR="00A75000" w:rsidRPr="00C13576">
        <w:rPr>
          <w:rFonts w:ascii="Arial" w:hAnsi="Arial" w:cs="Arial"/>
          <w:color w:val="auto"/>
          <w:sz w:val="20"/>
          <w:szCs w:val="20"/>
        </w:rPr>
        <w:t>1</w:t>
      </w:r>
      <w:r w:rsidR="002D7C67" w:rsidRPr="00C13576">
        <w:rPr>
          <w:rFonts w:ascii="Arial" w:hAnsi="Arial" w:cs="Arial"/>
          <w:color w:val="auto"/>
          <w:sz w:val="20"/>
          <w:szCs w:val="20"/>
        </w:rPr>
        <w:t>1</w:t>
      </w:r>
      <w:r w:rsidR="00F2294B" w:rsidRPr="00C13576">
        <w:rPr>
          <w:rFonts w:ascii="Arial" w:hAnsi="Arial" w:cs="Arial"/>
          <w:color w:val="auto"/>
          <w:sz w:val="20"/>
          <w:szCs w:val="20"/>
        </w:rPr>
        <w:t>.20</w:t>
      </w:r>
      <w:r w:rsidR="00BB1072" w:rsidRPr="00C13576">
        <w:rPr>
          <w:rFonts w:ascii="Arial" w:hAnsi="Arial" w:cs="Arial"/>
          <w:color w:val="auto"/>
          <w:sz w:val="20"/>
          <w:szCs w:val="20"/>
        </w:rPr>
        <w:t>2</w:t>
      </w:r>
      <w:r w:rsidR="00A75000" w:rsidRPr="00C13576">
        <w:rPr>
          <w:rFonts w:ascii="Arial" w:hAnsi="Arial" w:cs="Arial"/>
          <w:color w:val="auto"/>
          <w:sz w:val="20"/>
          <w:szCs w:val="20"/>
        </w:rPr>
        <w:t xml:space="preserve">1 </w:t>
      </w:r>
      <w:r w:rsidR="00F2294B" w:rsidRPr="00C13576">
        <w:rPr>
          <w:rFonts w:ascii="Arial" w:hAnsi="Arial" w:cs="Arial"/>
          <w:color w:val="auto"/>
          <w:sz w:val="20"/>
          <w:szCs w:val="20"/>
        </w:rPr>
        <w:t>al 31.</w:t>
      </w:r>
      <w:r w:rsidR="002D7C67" w:rsidRPr="00C13576">
        <w:rPr>
          <w:rFonts w:ascii="Arial" w:hAnsi="Arial" w:cs="Arial"/>
          <w:color w:val="auto"/>
          <w:sz w:val="20"/>
          <w:szCs w:val="20"/>
        </w:rPr>
        <w:t>10</w:t>
      </w:r>
      <w:r w:rsidRPr="00C13576">
        <w:rPr>
          <w:rFonts w:ascii="Arial" w:hAnsi="Arial" w:cs="Arial"/>
          <w:color w:val="auto"/>
          <w:sz w:val="20"/>
          <w:szCs w:val="20"/>
        </w:rPr>
        <w:t>.202</w:t>
      </w:r>
      <w:r w:rsidR="00A75000" w:rsidRPr="00C13576">
        <w:rPr>
          <w:rFonts w:ascii="Arial" w:hAnsi="Arial" w:cs="Arial"/>
          <w:color w:val="auto"/>
          <w:sz w:val="20"/>
          <w:szCs w:val="20"/>
        </w:rPr>
        <w:t>2</w:t>
      </w:r>
      <w:r w:rsidRPr="00C13576">
        <w:rPr>
          <w:rFonts w:ascii="Arial" w:hAnsi="Arial" w:cs="Arial"/>
          <w:color w:val="auto"/>
          <w:sz w:val="20"/>
          <w:szCs w:val="20"/>
        </w:rPr>
        <w:t>, el mismo que podr</w:t>
      </w:r>
      <w:r w:rsidR="00F2294B" w:rsidRPr="00C13576">
        <w:rPr>
          <w:rFonts w:ascii="Arial" w:hAnsi="Arial" w:cs="Arial"/>
          <w:color w:val="auto"/>
          <w:sz w:val="20"/>
          <w:szCs w:val="20"/>
        </w:rPr>
        <w:t xml:space="preserve">ía </w:t>
      </w:r>
      <w:r w:rsidRPr="00C13576">
        <w:rPr>
          <w:rFonts w:ascii="Arial" w:hAnsi="Arial" w:cs="Arial"/>
          <w:color w:val="auto"/>
          <w:sz w:val="20"/>
          <w:szCs w:val="20"/>
        </w:rPr>
        <w:t>ser prorrogado previo acuerdo de las partes.</w:t>
      </w:r>
    </w:p>
    <w:p w14:paraId="64DD4128" w14:textId="77777777" w:rsidR="007527AC" w:rsidRPr="00C13576" w:rsidRDefault="007527AC" w:rsidP="00EE4D28">
      <w:pPr>
        <w:spacing w:after="0" w:line="240" w:lineRule="auto"/>
        <w:ind w:left="708"/>
        <w:jc w:val="both"/>
        <w:rPr>
          <w:rFonts w:ascii="Arial" w:hAnsi="Arial" w:cs="Arial"/>
          <w:color w:val="auto"/>
          <w:sz w:val="20"/>
          <w:szCs w:val="20"/>
        </w:rPr>
      </w:pPr>
    </w:p>
    <w:p w14:paraId="1C5687D7" w14:textId="77777777" w:rsidR="007A4207" w:rsidRPr="00C13576" w:rsidRDefault="007A4207" w:rsidP="00EE4D28">
      <w:pPr>
        <w:numPr>
          <w:ilvl w:val="1"/>
          <w:numId w:val="11"/>
        </w:numPr>
        <w:spacing w:after="0" w:line="240" w:lineRule="auto"/>
        <w:ind w:left="720" w:hanging="720"/>
        <w:jc w:val="both"/>
        <w:rPr>
          <w:rFonts w:ascii="Arial" w:hAnsi="Arial" w:cs="Arial"/>
          <w:b/>
          <w:color w:val="auto"/>
          <w:sz w:val="20"/>
          <w:szCs w:val="20"/>
        </w:rPr>
      </w:pPr>
      <w:r w:rsidRPr="00C13576">
        <w:rPr>
          <w:rFonts w:ascii="Arial" w:hAnsi="Arial" w:cs="Arial"/>
          <w:b/>
          <w:color w:val="auto"/>
          <w:sz w:val="20"/>
          <w:szCs w:val="20"/>
        </w:rPr>
        <w:t>GARANTIA</w:t>
      </w:r>
      <w:r w:rsidR="00E32D52" w:rsidRPr="00C13576">
        <w:rPr>
          <w:rFonts w:ascii="Arial" w:hAnsi="Arial" w:cs="Arial"/>
          <w:b/>
          <w:color w:val="auto"/>
          <w:sz w:val="20"/>
          <w:szCs w:val="20"/>
        </w:rPr>
        <w:t>S</w:t>
      </w:r>
    </w:p>
    <w:p w14:paraId="17197D9D" w14:textId="77777777" w:rsidR="007527AC" w:rsidRPr="00C13576" w:rsidRDefault="007527AC" w:rsidP="007527AC">
      <w:pPr>
        <w:spacing w:after="0" w:line="240" w:lineRule="auto"/>
        <w:ind w:left="720"/>
        <w:jc w:val="both"/>
        <w:rPr>
          <w:rFonts w:ascii="Arial" w:hAnsi="Arial" w:cs="Arial"/>
          <w:b/>
          <w:color w:val="auto"/>
          <w:sz w:val="20"/>
          <w:szCs w:val="20"/>
        </w:rPr>
      </w:pPr>
    </w:p>
    <w:p w14:paraId="1C5687D8" w14:textId="62E5CB81" w:rsidR="007A4207" w:rsidRPr="00C13576" w:rsidRDefault="007A4207" w:rsidP="00EE4D28">
      <w:pPr>
        <w:pStyle w:val="Prrafodelista"/>
        <w:numPr>
          <w:ilvl w:val="0"/>
          <w:numId w:val="18"/>
        </w:numPr>
        <w:spacing w:after="0" w:line="240" w:lineRule="auto"/>
        <w:jc w:val="both"/>
        <w:rPr>
          <w:rFonts w:ascii="Arial" w:hAnsi="Arial" w:cs="Arial"/>
          <w:color w:val="auto"/>
          <w:sz w:val="20"/>
          <w:szCs w:val="20"/>
        </w:rPr>
      </w:pPr>
      <w:r w:rsidRPr="00C13576">
        <w:rPr>
          <w:rFonts w:ascii="Arial" w:hAnsi="Arial" w:cs="Arial"/>
          <w:color w:val="auto"/>
          <w:sz w:val="20"/>
          <w:szCs w:val="20"/>
        </w:rPr>
        <w:t>La empresa ganadora de la buena pro</w:t>
      </w:r>
      <w:r w:rsidR="009A710D" w:rsidRPr="00C13576">
        <w:rPr>
          <w:rFonts w:ascii="Arial" w:hAnsi="Arial" w:cs="Arial"/>
          <w:color w:val="auto"/>
          <w:sz w:val="20"/>
          <w:szCs w:val="20"/>
        </w:rPr>
        <w:t>,</w:t>
      </w:r>
      <w:r w:rsidRPr="00C13576">
        <w:rPr>
          <w:rFonts w:ascii="Arial" w:hAnsi="Arial" w:cs="Arial"/>
          <w:color w:val="auto"/>
          <w:sz w:val="20"/>
          <w:szCs w:val="20"/>
        </w:rPr>
        <w:t xml:space="preserve"> para garantizar el fiel cumplimiento de sus obligaciones se compromete entregar al FEBAN una carta fianza con las características de incondicionalidad, solidaria</w:t>
      </w:r>
      <w:r w:rsidR="007C4648" w:rsidRPr="00C13576">
        <w:rPr>
          <w:rFonts w:ascii="Arial" w:hAnsi="Arial" w:cs="Arial"/>
          <w:color w:val="auto"/>
          <w:sz w:val="20"/>
          <w:szCs w:val="20"/>
        </w:rPr>
        <w:t xml:space="preserve"> e</w:t>
      </w:r>
      <w:r w:rsidRPr="00C13576">
        <w:rPr>
          <w:rFonts w:ascii="Arial" w:hAnsi="Arial" w:cs="Arial"/>
          <w:color w:val="auto"/>
          <w:sz w:val="20"/>
          <w:szCs w:val="20"/>
        </w:rPr>
        <w:t xml:space="preserve"> irrevocable y de realización automática</w:t>
      </w:r>
      <w:r w:rsidR="00D20332" w:rsidRPr="00C13576">
        <w:rPr>
          <w:rFonts w:ascii="Arial" w:hAnsi="Arial" w:cs="Arial"/>
          <w:color w:val="auto"/>
          <w:sz w:val="20"/>
          <w:szCs w:val="20"/>
        </w:rPr>
        <w:t xml:space="preserve"> por una suma equivalente al 15</w:t>
      </w:r>
      <w:r w:rsidRPr="00C13576">
        <w:rPr>
          <w:rFonts w:ascii="Arial" w:hAnsi="Arial" w:cs="Arial"/>
          <w:color w:val="auto"/>
          <w:sz w:val="20"/>
          <w:szCs w:val="20"/>
        </w:rPr>
        <w:t>% del monto total a pagar por el se</w:t>
      </w:r>
      <w:r w:rsidR="00D20332" w:rsidRPr="00C13576">
        <w:rPr>
          <w:rFonts w:ascii="Arial" w:hAnsi="Arial" w:cs="Arial"/>
          <w:color w:val="auto"/>
          <w:sz w:val="20"/>
          <w:szCs w:val="20"/>
        </w:rPr>
        <w:t>rvicio, con vigencia hasta el 31</w:t>
      </w:r>
      <w:r w:rsidRPr="00C13576">
        <w:rPr>
          <w:rFonts w:ascii="Arial" w:hAnsi="Arial" w:cs="Arial"/>
          <w:color w:val="auto"/>
          <w:sz w:val="20"/>
          <w:szCs w:val="20"/>
        </w:rPr>
        <w:t xml:space="preserve"> </w:t>
      </w:r>
      <w:r w:rsidR="002D7C67" w:rsidRPr="00C13576">
        <w:rPr>
          <w:rFonts w:ascii="Arial" w:hAnsi="Arial" w:cs="Arial"/>
          <w:color w:val="auto"/>
          <w:sz w:val="20"/>
          <w:szCs w:val="20"/>
        </w:rPr>
        <w:t xml:space="preserve">de octubre del </w:t>
      </w:r>
      <w:r w:rsidRPr="00C13576">
        <w:rPr>
          <w:rFonts w:ascii="Arial" w:hAnsi="Arial" w:cs="Arial"/>
          <w:color w:val="auto"/>
          <w:sz w:val="20"/>
          <w:szCs w:val="20"/>
        </w:rPr>
        <w:t>202</w:t>
      </w:r>
      <w:r w:rsidR="002D7C67" w:rsidRPr="00C13576">
        <w:rPr>
          <w:rFonts w:ascii="Arial" w:hAnsi="Arial" w:cs="Arial"/>
          <w:color w:val="auto"/>
          <w:sz w:val="20"/>
          <w:szCs w:val="20"/>
        </w:rPr>
        <w:t>2</w:t>
      </w:r>
      <w:r w:rsidRPr="00C13576">
        <w:rPr>
          <w:rFonts w:ascii="Arial" w:hAnsi="Arial" w:cs="Arial"/>
          <w:color w:val="auto"/>
          <w:sz w:val="20"/>
          <w:szCs w:val="20"/>
        </w:rPr>
        <w:t>.</w:t>
      </w:r>
    </w:p>
    <w:p w14:paraId="1C5687DA" w14:textId="77777777" w:rsidR="00E32D52" w:rsidRPr="00C13576" w:rsidRDefault="00E32D52" w:rsidP="00EE4D28">
      <w:pPr>
        <w:pStyle w:val="Prrafodelista"/>
        <w:numPr>
          <w:ilvl w:val="0"/>
          <w:numId w:val="18"/>
        </w:numPr>
        <w:spacing w:after="0" w:line="240" w:lineRule="auto"/>
        <w:jc w:val="both"/>
        <w:rPr>
          <w:rFonts w:ascii="Arial" w:hAnsi="Arial" w:cs="Arial"/>
          <w:color w:val="auto"/>
          <w:sz w:val="20"/>
          <w:szCs w:val="20"/>
        </w:rPr>
      </w:pPr>
      <w:r w:rsidRPr="00C13576">
        <w:rPr>
          <w:rFonts w:ascii="Arial" w:hAnsi="Arial" w:cs="Arial"/>
          <w:color w:val="auto"/>
          <w:sz w:val="20"/>
          <w:szCs w:val="20"/>
        </w:rPr>
        <w:lastRenderedPageBreak/>
        <w:t>Póliza de Responsabilidad y Deshonestidad que pudiesen cubrir cualquier eventualidad (con un plazo coincidente con la del contrato) además el personal asignado al puesto deberá estar acreditado en las Pólizas correspondientes.</w:t>
      </w:r>
    </w:p>
    <w:p w14:paraId="47F4C0F5" w14:textId="77777777" w:rsidR="007527AC" w:rsidRPr="00C13576" w:rsidRDefault="007527AC" w:rsidP="007527AC">
      <w:pPr>
        <w:pStyle w:val="Prrafodelista"/>
        <w:spacing w:after="0" w:line="240" w:lineRule="auto"/>
        <w:ind w:left="360"/>
        <w:jc w:val="both"/>
        <w:rPr>
          <w:rFonts w:ascii="Arial" w:hAnsi="Arial" w:cs="Arial"/>
          <w:color w:val="auto"/>
          <w:sz w:val="20"/>
          <w:szCs w:val="20"/>
        </w:rPr>
      </w:pPr>
    </w:p>
    <w:p w14:paraId="1C5687DB" w14:textId="5DD280BB" w:rsidR="00335D11" w:rsidRPr="00C13576" w:rsidRDefault="00335D11" w:rsidP="00EE4D28">
      <w:pPr>
        <w:numPr>
          <w:ilvl w:val="1"/>
          <w:numId w:val="11"/>
        </w:numPr>
        <w:spacing w:after="0" w:line="240" w:lineRule="auto"/>
        <w:ind w:left="720" w:hanging="720"/>
        <w:jc w:val="both"/>
        <w:rPr>
          <w:rFonts w:ascii="Arial" w:hAnsi="Arial" w:cs="Arial"/>
          <w:b/>
          <w:color w:val="auto"/>
          <w:sz w:val="20"/>
          <w:szCs w:val="20"/>
        </w:rPr>
      </w:pPr>
      <w:r w:rsidRPr="00C13576">
        <w:rPr>
          <w:rFonts w:ascii="Arial" w:hAnsi="Arial" w:cs="Arial"/>
          <w:b/>
          <w:color w:val="auto"/>
          <w:sz w:val="20"/>
          <w:szCs w:val="20"/>
        </w:rPr>
        <w:t>PENALIDADES</w:t>
      </w:r>
      <w:r w:rsidR="00E5652B" w:rsidRPr="00C13576">
        <w:rPr>
          <w:rFonts w:ascii="Arial" w:hAnsi="Arial" w:cs="Arial"/>
          <w:b/>
          <w:color w:val="auto"/>
          <w:sz w:val="20"/>
          <w:szCs w:val="20"/>
        </w:rPr>
        <w:t xml:space="preserve"> E INDEMNIZACIÓN</w:t>
      </w:r>
    </w:p>
    <w:p w14:paraId="139B5771" w14:textId="77777777" w:rsidR="007527AC" w:rsidRPr="00C13576" w:rsidRDefault="007527AC" w:rsidP="007527AC">
      <w:pPr>
        <w:spacing w:after="0" w:line="240" w:lineRule="auto"/>
        <w:ind w:left="720"/>
        <w:jc w:val="both"/>
        <w:rPr>
          <w:rFonts w:ascii="Arial" w:hAnsi="Arial" w:cs="Arial"/>
          <w:b/>
          <w:color w:val="auto"/>
          <w:sz w:val="20"/>
          <w:szCs w:val="20"/>
        </w:rPr>
      </w:pP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246"/>
      </w:tblGrid>
      <w:tr w:rsidR="00C13576" w:rsidRPr="00C13576" w14:paraId="1C5687DE" w14:textId="77777777" w:rsidTr="00DB7A34">
        <w:tc>
          <w:tcPr>
            <w:tcW w:w="5778" w:type="dxa"/>
            <w:tcBorders>
              <w:top w:val="single" w:sz="4" w:space="0" w:color="auto"/>
              <w:left w:val="single" w:sz="4" w:space="0" w:color="auto"/>
              <w:bottom w:val="single" w:sz="4" w:space="0" w:color="auto"/>
              <w:right w:val="single" w:sz="4" w:space="0" w:color="auto"/>
            </w:tcBorders>
            <w:vAlign w:val="center"/>
          </w:tcPr>
          <w:p w14:paraId="1C5687DC" w14:textId="77777777" w:rsidR="00335D11" w:rsidRPr="00C13576" w:rsidRDefault="00335D11" w:rsidP="00EE4D28">
            <w:pPr>
              <w:spacing w:after="0" w:line="240" w:lineRule="auto"/>
              <w:jc w:val="center"/>
              <w:rPr>
                <w:rFonts w:ascii="Arial" w:hAnsi="Arial" w:cs="Arial"/>
                <w:b/>
                <w:color w:val="auto"/>
                <w:sz w:val="20"/>
                <w:szCs w:val="20"/>
              </w:rPr>
            </w:pPr>
            <w:r w:rsidRPr="00C13576">
              <w:rPr>
                <w:rFonts w:ascii="Arial" w:hAnsi="Arial" w:cs="Arial"/>
                <w:b/>
                <w:color w:val="auto"/>
                <w:sz w:val="20"/>
                <w:szCs w:val="20"/>
              </w:rPr>
              <w:t xml:space="preserve">INCUMPLIMIENTO </w:t>
            </w:r>
          </w:p>
        </w:tc>
        <w:tc>
          <w:tcPr>
            <w:tcW w:w="4246" w:type="dxa"/>
            <w:tcBorders>
              <w:top w:val="single" w:sz="4" w:space="0" w:color="auto"/>
              <w:left w:val="single" w:sz="4" w:space="0" w:color="auto"/>
              <w:bottom w:val="single" w:sz="4" w:space="0" w:color="auto"/>
              <w:right w:val="single" w:sz="4" w:space="0" w:color="auto"/>
            </w:tcBorders>
            <w:vAlign w:val="center"/>
          </w:tcPr>
          <w:p w14:paraId="1C5687DD" w14:textId="77777777" w:rsidR="00335D11" w:rsidRPr="00C13576" w:rsidRDefault="00335D11" w:rsidP="00EE4D28">
            <w:pPr>
              <w:spacing w:after="0" w:line="240" w:lineRule="auto"/>
              <w:jc w:val="center"/>
              <w:rPr>
                <w:rFonts w:ascii="Arial" w:hAnsi="Arial" w:cs="Arial"/>
                <w:b/>
                <w:color w:val="auto"/>
                <w:sz w:val="20"/>
                <w:szCs w:val="20"/>
              </w:rPr>
            </w:pPr>
            <w:r w:rsidRPr="00C13576">
              <w:rPr>
                <w:rFonts w:ascii="Arial" w:hAnsi="Arial" w:cs="Arial"/>
                <w:b/>
                <w:color w:val="auto"/>
                <w:sz w:val="20"/>
                <w:szCs w:val="20"/>
              </w:rPr>
              <w:t xml:space="preserve">PENALIDAD </w:t>
            </w:r>
          </w:p>
        </w:tc>
      </w:tr>
      <w:tr w:rsidR="00C13576" w:rsidRPr="00C13576" w14:paraId="1C5687E1" w14:textId="77777777" w:rsidTr="00DB7A34">
        <w:tc>
          <w:tcPr>
            <w:tcW w:w="5778" w:type="dxa"/>
            <w:tcBorders>
              <w:top w:val="single" w:sz="4" w:space="0" w:color="auto"/>
              <w:left w:val="single" w:sz="4" w:space="0" w:color="auto"/>
              <w:bottom w:val="single" w:sz="4" w:space="0" w:color="auto"/>
              <w:right w:val="single" w:sz="4" w:space="0" w:color="auto"/>
            </w:tcBorders>
            <w:vAlign w:val="center"/>
          </w:tcPr>
          <w:p w14:paraId="1C5687DF" w14:textId="77777777" w:rsidR="00335D11" w:rsidRPr="00C13576" w:rsidRDefault="00335D11" w:rsidP="00EE4D28">
            <w:pPr>
              <w:spacing w:after="0" w:line="240" w:lineRule="auto"/>
              <w:jc w:val="both"/>
              <w:rPr>
                <w:rFonts w:ascii="Arial" w:hAnsi="Arial" w:cs="Arial"/>
                <w:b/>
                <w:color w:val="auto"/>
                <w:sz w:val="20"/>
                <w:szCs w:val="20"/>
              </w:rPr>
            </w:pPr>
            <w:r w:rsidRPr="00C13576">
              <w:rPr>
                <w:rFonts w:ascii="Arial" w:hAnsi="Arial" w:cs="Arial"/>
                <w:b/>
                <w:color w:val="auto"/>
                <w:sz w:val="20"/>
                <w:szCs w:val="20"/>
              </w:rPr>
              <w:t>DE LOS AGENTES</w:t>
            </w:r>
          </w:p>
        </w:tc>
        <w:tc>
          <w:tcPr>
            <w:tcW w:w="4246" w:type="dxa"/>
            <w:tcBorders>
              <w:top w:val="single" w:sz="4" w:space="0" w:color="auto"/>
              <w:left w:val="single" w:sz="4" w:space="0" w:color="auto"/>
              <w:bottom w:val="single" w:sz="4" w:space="0" w:color="auto"/>
              <w:right w:val="single" w:sz="4" w:space="0" w:color="auto"/>
            </w:tcBorders>
            <w:vAlign w:val="center"/>
          </w:tcPr>
          <w:p w14:paraId="1C5687E0" w14:textId="77777777" w:rsidR="00335D11" w:rsidRPr="00C13576" w:rsidRDefault="00335D11" w:rsidP="00EE4D28">
            <w:pPr>
              <w:spacing w:after="0" w:line="240" w:lineRule="auto"/>
              <w:jc w:val="both"/>
              <w:rPr>
                <w:rFonts w:ascii="Arial" w:hAnsi="Arial" w:cs="Arial"/>
                <w:color w:val="auto"/>
                <w:sz w:val="20"/>
                <w:szCs w:val="20"/>
              </w:rPr>
            </w:pPr>
          </w:p>
        </w:tc>
      </w:tr>
      <w:tr w:rsidR="00C13576" w:rsidRPr="00C13576" w14:paraId="1C5687E4" w14:textId="77777777" w:rsidTr="00DB7A34">
        <w:tc>
          <w:tcPr>
            <w:tcW w:w="5778" w:type="dxa"/>
            <w:tcBorders>
              <w:top w:val="single" w:sz="4" w:space="0" w:color="auto"/>
              <w:left w:val="single" w:sz="4" w:space="0" w:color="auto"/>
              <w:bottom w:val="single" w:sz="4" w:space="0" w:color="auto"/>
              <w:right w:val="single" w:sz="4" w:space="0" w:color="auto"/>
            </w:tcBorders>
            <w:vAlign w:val="center"/>
          </w:tcPr>
          <w:p w14:paraId="1C5687E2" w14:textId="77777777" w:rsidR="00335D11" w:rsidRPr="00C13576" w:rsidRDefault="00335D11" w:rsidP="00EE4D28">
            <w:pPr>
              <w:numPr>
                <w:ilvl w:val="0"/>
                <w:numId w:val="4"/>
              </w:numPr>
              <w:suppressAutoHyphens/>
              <w:spacing w:after="0" w:line="240" w:lineRule="auto"/>
              <w:ind w:left="317" w:hanging="317"/>
              <w:jc w:val="both"/>
              <w:rPr>
                <w:rFonts w:ascii="Arial" w:hAnsi="Arial" w:cs="Arial"/>
                <w:color w:val="auto"/>
                <w:sz w:val="20"/>
                <w:szCs w:val="20"/>
              </w:rPr>
            </w:pPr>
            <w:r w:rsidRPr="00C13576">
              <w:rPr>
                <w:rFonts w:ascii="Arial" w:hAnsi="Arial" w:cs="Arial"/>
                <w:color w:val="auto"/>
                <w:sz w:val="20"/>
                <w:szCs w:val="20"/>
              </w:rPr>
              <w:t>No contar con carnet de Identificación personal del servicio de vigilancia o contar con carné de Identificación vencido.</w:t>
            </w:r>
          </w:p>
        </w:tc>
        <w:tc>
          <w:tcPr>
            <w:tcW w:w="4246" w:type="dxa"/>
            <w:tcBorders>
              <w:top w:val="single" w:sz="4" w:space="0" w:color="auto"/>
              <w:left w:val="single" w:sz="4" w:space="0" w:color="auto"/>
              <w:bottom w:val="single" w:sz="4" w:space="0" w:color="auto"/>
              <w:right w:val="single" w:sz="4" w:space="0" w:color="auto"/>
            </w:tcBorders>
            <w:vAlign w:val="center"/>
          </w:tcPr>
          <w:p w14:paraId="1C5687E3" w14:textId="77777777" w:rsidR="00335D11" w:rsidRPr="00C13576" w:rsidRDefault="00335D11"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 xml:space="preserve">S/. 150.00 </w:t>
            </w:r>
          </w:p>
        </w:tc>
      </w:tr>
      <w:tr w:rsidR="00C13576" w:rsidRPr="00C13576" w14:paraId="1C5687E8" w14:textId="77777777" w:rsidTr="00DB7A34">
        <w:tc>
          <w:tcPr>
            <w:tcW w:w="5778" w:type="dxa"/>
            <w:tcBorders>
              <w:top w:val="single" w:sz="4" w:space="0" w:color="auto"/>
              <w:left w:val="single" w:sz="4" w:space="0" w:color="auto"/>
              <w:bottom w:val="single" w:sz="4" w:space="0" w:color="auto"/>
              <w:right w:val="single" w:sz="4" w:space="0" w:color="auto"/>
            </w:tcBorders>
            <w:vAlign w:val="center"/>
          </w:tcPr>
          <w:p w14:paraId="1C5687E6" w14:textId="377AACE2" w:rsidR="00335D11" w:rsidRPr="00C13576" w:rsidRDefault="00335D11" w:rsidP="002D0365">
            <w:pPr>
              <w:numPr>
                <w:ilvl w:val="0"/>
                <w:numId w:val="4"/>
              </w:numPr>
              <w:suppressAutoHyphens/>
              <w:spacing w:after="0" w:line="240" w:lineRule="auto"/>
              <w:ind w:left="317" w:hanging="317"/>
              <w:jc w:val="both"/>
              <w:rPr>
                <w:rFonts w:ascii="Arial" w:hAnsi="Arial" w:cs="Arial"/>
                <w:color w:val="auto"/>
                <w:sz w:val="20"/>
                <w:szCs w:val="20"/>
              </w:rPr>
            </w:pPr>
            <w:r w:rsidRPr="00C13576">
              <w:rPr>
                <w:rFonts w:ascii="Arial" w:hAnsi="Arial" w:cs="Arial"/>
                <w:color w:val="auto"/>
                <w:sz w:val="20"/>
                <w:szCs w:val="20"/>
              </w:rPr>
              <w:t>No contar con licencia para uso de arma o contar con licencia para uso de armas vencido. (DISCAMEC).</w:t>
            </w:r>
          </w:p>
        </w:tc>
        <w:tc>
          <w:tcPr>
            <w:tcW w:w="4246" w:type="dxa"/>
            <w:tcBorders>
              <w:top w:val="single" w:sz="4" w:space="0" w:color="auto"/>
              <w:left w:val="single" w:sz="4" w:space="0" w:color="auto"/>
              <w:bottom w:val="single" w:sz="4" w:space="0" w:color="auto"/>
              <w:right w:val="single" w:sz="4" w:space="0" w:color="auto"/>
            </w:tcBorders>
            <w:vAlign w:val="center"/>
          </w:tcPr>
          <w:p w14:paraId="1C5687E7" w14:textId="77777777" w:rsidR="00335D11" w:rsidRPr="00C13576" w:rsidRDefault="00335D11"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S/. 100.00 y retiro del agente inmediatamente</w:t>
            </w:r>
          </w:p>
        </w:tc>
      </w:tr>
      <w:tr w:rsidR="00C13576" w:rsidRPr="00C13576" w14:paraId="1C5687EB" w14:textId="77777777" w:rsidTr="00DB7A34">
        <w:tc>
          <w:tcPr>
            <w:tcW w:w="5778" w:type="dxa"/>
            <w:tcBorders>
              <w:top w:val="single" w:sz="4" w:space="0" w:color="auto"/>
              <w:left w:val="single" w:sz="4" w:space="0" w:color="auto"/>
              <w:bottom w:val="single" w:sz="4" w:space="0" w:color="auto"/>
              <w:right w:val="single" w:sz="4" w:space="0" w:color="auto"/>
            </w:tcBorders>
            <w:vAlign w:val="center"/>
          </w:tcPr>
          <w:p w14:paraId="1C5687E9" w14:textId="77777777" w:rsidR="00335D11" w:rsidRPr="00C13576" w:rsidRDefault="00335D11" w:rsidP="00EE4D28">
            <w:pPr>
              <w:spacing w:after="0" w:line="240" w:lineRule="auto"/>
              <w:jc w:val="both"/>
              <w:rPr>
                <w:rFonts w:ascii="Arial" w:hAnsi="Arial" w:cs="Arial"/>
                <w:b/>
                <w:color w:val="auto"/>
                <w:sz w:val="20"/>
                <w:szCs w:val="20"/>
              </w:rPr>
            </w:pPr>
            <w:r w:rsidRPr="00C13576">
              <w:rPr>
                <w:rFonts w:ascii="Arial" w:hAnsi="Arial" w:cs="Arial"/>
                <w:b/>
                <w:color w:val="auto"/>
                <w:sz w:val="20"/>
                <w:szCs w:val="20"/>
              </w:rPr>
              <w:t>DE LA EMPRESA</w:t>
            </w:r>
          </w:p>
        </w:tc>
        <w:tc>
          <w:tcPr>
            <w:tcW w:w="4246" w:type="dxa"/>
            <w:tcBorders>
              <w:top w:val="single" w:sz="4" w:space="0" w:color="auto"/>
              <w:left w:val="single" w:sz="4" w:space="0" w:color="auto"/>
              <w:bottom w:val="single" w:sz="4" w:space="0" w:color="auto"/>
              <w:right w:val="single" w:sz="4" w:space="0" w:color="auto"/>
            </w:tcBorders>
            <w:vAlign w:val="center"/>
          </w:tcPr>
          <w:p w14:paraId="1C5687EA" w14:textId="77777777" w:rsidR="00335D11" w:rsidRPr="00C13576" w:rsidRDefault="00335D11" w:rsidP="00EE4D28">
            <w:pPr>
              <w:spacing w:after="0" w:line="240" w:lineRule="auto"/>
              <w:jc w:val="both"/>
              <w:rPr>
                <w:rFonts w:ascii="Arial" w:hAnsi="Arial" w:cs="Arial"/>
                <w:color w:val="auto"/>
                <w:sz w:val="20"/>
                <w:szCs w:val="20"/>
              </w:rPr>
            </w:pPr>
          </w:p>
        </w:tc>
      </w:tr>
      <w:tr w:rsidR="00C13576" w:rsidRPr="00C13576" w14:paraId="1C5687EE" w14:textId="77777777" w:rsidTr="00DB7A34">
        <w:tc>
          <w:tcPr>
            <w:tcW w:w="5778" w:type="dxa"/>
            <w:tcBorders>
              <w:top w:val="single" w:sz="4" w:space="0" w:color="auto"/>
              <w:left w:val="single" w:sz="4" w:space="0" w:color="auto"/>
              <w:bottom w:val="single" w:sz="4" w:space="0" w:color="auto"/>
              <w:right w:val="single" w:sz="4" w:space="0" w:color="auto"/>
            </w:tcBorders>
            <w:vAlign w:val="center"/>
          </w:tcPr>
          <w:p w14:paraId="1C5687EC" w14:textId="77777777" w:rsidR="00335D11" w:rsidRPr="00C13576" w:rsidRDefault="00335D11" w:rsidP="00EE4D28">
            <w:pPr>
              <w:numPr>
                <w:ilvl w:val="0"/>
                <w:numId w:val="4"/>
              </w:numPr>
              <w:suppressAutoHyphens/>
              <w:spacing w:after="0" w:line="240" w:lineRule="auto"/>
              <w:ind w:left="317" w:hanging="317"/>
              <w:jc w:val="both"/>
              <w:rPr>
                <w:rFonts w:ascii="Arial" w:hAnsi="Arial" w:cs="Arial"/>
                <w:color w:val="auto"/>
                <w:sz w:val="20"/>
                <w:szCs w:val="20"/>
              </w:rPr>
            </w:pPr>
            <w:r w:rsidRPr="00C13576">
              <w:rPr>
                <w:rFonts w:ascii="Arial" w:hAnsi="Arial" w:cs="Arial"/>
                <w:color w:val="auto"/>
                <w:sz w:val="20"/>
                <w:szCs w:val="20"/>
              </w:rPr>
              <w:t>Cambiar personal de vigilancia sin autorización de la Entidad y/o no remitir la documentación personal del agente nuevo.</w:t>
            </w:r>
          </w:p>
        </w:tc>
        <w:tc>
          <w:tcPr>
            <w:tcW w:w="4246" w:type="dxa"/>
            <w:tcBorders>
              <w:top w:val="single" w:sz="4" w:space="0" w:color="auto"/>
              <w:left w:val="single" w:sz="4" w:space="0" w:color="auto"/>
              <w:bottom w:val="single" w:sz="4" w:space="0" w:color="auto"/>
              <w:right w:val="single" w:sz="4" w:space="0" w:color="auto"/>
            </w:tcBorders>
            <w:vAlign w:val="center"/>
          </w:tcPr>
          <w:p w14:paraId="1C5687ED" w14:textId="77777777" w:rsidR="00335D11" w:rsidRPr="00C13576" w:rsidRDefault="00335D11"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S/. 100.00 y retiro del agente inmediatamente.</w:t>
            </w:r>
          </w:p>
        </w:tc>
      </w:tr>
      <w:tr w:rsidR="00C13576" w:rsidRPr="00C13576" w14:paraId="1C5687F1" w14:textId="77777777" w:rsidTr="00DB7A34">
        <w:tc>
          <w:tcPr>
            <w:tcW w:w="5778" w:type="dxa"/>
            <w:tcBorders>
              <w:top w:val="single" w:sz="4" w:space="0" w:color="auto"/>
              <w:left w:val="single" w:sz="4" w:space="0" w:color="auto"/>
              <w:bottom w:val="single" w:sz="4" w:space="0" w:color="auto"/>
              <w:right w:val="single" w:sz="4" w:space="0" w:color="auto"/>
            </w:tcBorders>
            <w:vAlign w:val="center"/>
          </w:tcPr>
          <w:p w14:paraId="1C5687EF" w14:textId="77777777" w:rsidR="00335D11" w:rsidRPr="00C13576" w:rsidRDefault="00335D11" w:rsidP="00EE4D28">
            <w:pPr>
              <w:numPr>
                <w:ilvl w:val="0"/>
                <w:numId w:val="4"/>
              </w:numPr>
              <w:suppressAutoHyphens/>
              <w:spacing w:after="0" w:line="240" w:lineRule="auto"/>
              <w:ind w:left="317" w:hanging="317"/>
              <w:jc w:val="both"/>
              <w:rPr>
                <w:rFonts w:ascii="Arial" w:hAnsi="Arial" w:cs="Arial"/>
                <w:color w:val="auto"/>
                <w:sz w:val="20"/>
                <w:szCs w:val="20"/>
              </w:rPr>
            </w:pPr>
            <w:r w:rsidRPr="00C13576">
              <w:rPr>
                <w:rFonts w:ascii="Arial" w:hAnsi="Arial" w:cs="Arial"/>
                <w:color w:val="auto"/>
                <w:sz w:val="20"/>
                <w:szCs w:val="20"/>
              </w:rPr>
              <w:t>No brindar descanso al personal después de haber laborado 72 horas.</w:t>
            </w:r>
          </w:p>
        </w:tc>
        <w:tc>
          <w:tcPr>
            <w:tcW w:w="4246" w:type="dxa"/>
            <w:tcBorders>
              <w:top w:val="single" w:sz="4" w:space="0" w:color="auto"/>
              <w:left w:val="single" w:sz="4" w:space="0" w:color="auto"/>
              <w:bottom w:val="single" w:sz="4" w:space="0" w:color="auto"/>
              <w:right w:val="single" w:sz="4" w:space="0" w:color="auto"/>
            </w:tcBorders>
            <w:vAlign w:val="center"/>
          </w:tcPr>
          <w:p w14:paraId="1C5687F0" w14:textId="77777777" w:rsidR="00335D11" w:rsidRPr="00C13576" w:rsidRDefault="00335D11"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S/. 100.00 al detectar la situación y se comunica al Ministerio de Trabajo y Promoción del Empleo.</w:t>
            </w:r>
          </w:p>
        </w:tc>
      </w:tr>
      <w:tr w:rsidR="00C13576" w:rsidRPr="00C13576" w14:paraId="1C5687F4" w14:textId="77777777" w:rsidTr="00DB7A34">
        <w:tc>
          <w:tcPr>
            <w:tcW w:w="5778" w:type="dxa"/>
            <w:tcBorders>
              <w:top w:val="single" w:sz="4" w:space="0" w:color="auto"/>
              <w:left w:val="single" w:sz="4" w:space="0" w:color="auto"/>
              <w:bottom w:val="single" w:sz="4" w:space="0" w:color="auto"/>
              <w:right w:val="single" w:sz="4" w:space="0" w:color="auto"/>
            </w:tcBorders>
            <w:vAlign w:val="center"/>
          </w:tcPr>
          <w:p w14:paraId="1C5687F2" w14:textId="77777777" w:rsidR="00335D11" w:rsidRPr="00C13576" w:rsidRDefault="00335D11" w:rsidP="00EE4D28">
            <w:pPr>
              <w:numPr>
                <w:ilvl w:val="0"/>
                <w:numId w:val="4"/>
              </w:numPr>
              <w:suppressAutoHyphens/>
              <w:spacing w:after="0" w:line="240" w:lineRule="auto"/>
              <w:ind w:left="317" w:hanging="317"/>
              <w:jc w:val="both"/>
              <w:rPr>
                <w:rFonts w:ascii="Arial" w:hAnsi="Arial" w:cs="Arial"/>
                <w:color w:val="auto"/>
                <w:sz w:val="20"/>
                <w:szCs w:val="20"/>
              </w:rPr>
            </w:pPr>
            <w:r w:rsidRPr="00C13576">
              <w:rPr>
                <w:rFonts w:ascii="Arial" w:hAnsi="Arial" w:cs="Arial"/>
                <w:color w:val="auto"/>
                <w:sz w:val="20"/>
                <w:szCs w:val="20"/>
              </w:rPr>
              <w:t xml:space="preserve">Que un agente cubra dos (02) turnos continuos </w:t>
            </w:r>
          </w:p>
        </w:tc>
        <w:tc>
          <w:tcPr>
            <w:tcW w:w="4246" w:type="dxa"/>
            <w:tcBorders>
              <w:top w:val="single" w:sz="4" w:space="0" w:color="auto"/>
              <w:left w:val="single" w:sz="4" w:space="0" w:color="auto"/>
              <w:bottom w:val="single" w:sz="4" w:space="0" w:color="auto"/>
              <w:right w:val="single" w:sz="4" w:space="0" w:color="auto"/>
            </w:tcBorders>
            <w:vAlign w:val="center"/>
          </w:tcPr>
          <w:p w14:paraId="1C5687F3" w14:textId="77777777" w:rsidR="00335D11" w:rsidRPr="00C13576" w:rsidRDefault="00335D11"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S/. 80.00 por hora, si se superan las dos horas, a la penalidad se sumará el monto de S/. 50.00 por cada hora adicional que transcurra sin cubrir el puesto de vigilancia.</w:t>
            </w:r>
          </w:p>
        </w:tc>
      </w:tr>
      <w:tr w:rsidR="00C13576" w:rsidRPr="00C13576" w14:paraId="1C5687F7" w14:textId="77777777" w:rsidTr="00DB7A34">
        <w:tc>
          <w:tcPr>
            <w:tcW w:w="5778" w:type="dxa"/>
            <w:tcBorders>
              <w:top w:val="single" w:sz="4" w:space="0" w:color="auto"/>
              <w:left w:val="single" w:sz="4" w:space="0" w:color="auto"/>
              <w:bottom w:val="single" w:sz="4" w:space="0" w:color="auto"/>
              <w:right w:val="single" w:sz="4" w:space="0" w:color="auto"/>
            </w:tcBorders>
            <w:vAlign w:val="center"/>
          </w:tcPr>
          <w:p w14:paraId="1C5687F5" w14:textId="77777777" w:rsidR="00335D11" w:rsidRPr="00C13576" w:rsidRDefault="00335D11" w:rsidP="00EE4D28">
            <w:pPr>
              <w:numPr>
                <w:ilvl w:val="0"/>
                <w:numId w:val="4"/>
              </w:numPr>
              <w:suppressAutoHyphens/>
              <w:spacing w:after="0" w:line="240" w:lineRule="auto"/>
              <w:ind w:left="317" w:hanging="317"/>
              <w:jc w:val="both"/>
              <w:rPr>
                <w:rFonts w:ascii="Arial" w:hAnsi="Arial" w:cs="Arial"/>
                <w:color w:val="auto"/>
                <w:sz w:val="20"/>
                <w:szCs w:val="20"/>
              </w:rPr>
            </w:pPr>
            <w:r w:rsidRPr="00C13576">
              <w:rPr>
                <w:rFonts w:ascii="Arial" w:hAnsi="Arial" w:cs="Arial"/>
                <w:color w:val="auto"/>
                <w:sz w:val="20"/>
                <w:szCs w:val="20"/>
              </w:rPr>
              <w:t>Cubrir a un agente con personal que no cuente con el mismo perfil del agente solicitado, según los Términos de Referencia y de ser el caso, las características que permitieron ganar al proveedor adjudicado.</w:t>
            </w:r>
          </w:p>
        </w:tc>
        <w:tc>
          <w:tcPr>
            <w:tcW w:w="4246" w:type="dxa"/>
            <w:tcBorders>
              <w:top w:val="single" w:sz="4" w:space="0" w:color="auto"/>
              <w:left w:val="single" w:sz="4" w:space="0" w:color="auto"/>
              <w:bottom w:val="single" w:sz="4" w:space="0" w:color="auto"/>
              <w:right w:val="single" w:sz="4" w:space="0" w:color="auto"/>
            </w:tcBorders>
            <w:vAlign w:val="center"/>
          </w:tcPr>
          <w:p w14:paraId="1C5687F6" w14:textId="77777777" w:rsidR="00335D11" w:rsidRPr="00C13576" w:rsidRDefault="00335D11"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S/. 100.00 por día.</w:t>
            </w:r>
          </w:p>
        </w:tc>
      </w:tr>
      <w:tr w:rsidR="00C13576" w:rsidRPr="00C13576" w14:paraId="1C5687FA" w14:textId="77777777" w:rsidTr="00DB7A34">
        <w:tc>
          <w:tcPr>
            <w:tcW w:w="5778" w:type="dxa"/>
            <w:tcBorders>
              <w:top w:val="single" w:sz="4" w:space="0" w:color="auto"/>
              <w:left w:val="single" w:sz="4" w:space="0" w:color="auto"/>
              <w:bottom w:val="single" w:sz="4" w:space="0" w:color="auto"/>
              <w:right w:val="single" w:sz="4" w:space="0" w:color="auto"/>
            </w:tcBorders>
            <w:vAlign w:val="center"/>
          </w:tcPr>
          <w:p w14:paraId="1C5687F8" w14:textId="77777777" w:rsidR="00335D11" w:rsidRPr="00C13576" w:rsidRDefault="00335D11" w:rsidP="00EE4D28">
            <w:pPr>
              <w:numPr>
                <w:ilvl w:val="0"/>
                <w:numId w:val="4"/>
              </w:numPr>
              <w:suppressAutoHyphens/>
              <w:spacing w:after="0" w:line="240" w:lineRule="auto"/>
              <w:ind w:left="317" w:hanging="317"/>
              <w:jc w:val="both"/>
              <w:rPr>
                <w:rFonts w:ascii="Arial" w:hAnsi="Arial" w:cs="Arial"/>
                <w:color w:val="auto"/>
                <w:sz w:val="20"/>
                <w:szCs w:val="20"/>
              </w:rPr>
            </w:pPr>
            <w:r w:rsidRPr="00C13576">
              <w:rPr>
                <w:rFonts w:ascii="Arial" w:hAnsi="Arial" w:cs="Arial"/>
                <w:color w:val="auto"/>
                <w:sz w:val="20"/>
                <w:szCs w:val="20"/>
              </w:rPr>
              <w:t>No efectuar visitas semanales del Supervisor externo.</w:t>
            </w:r>
          </w:p>
        </w:tc>
        <w:tc>
          <w:tcPr>
            <w:tcW w:w="4246" w:type="dxa"/>
            <w:tcBorders>
              <w:top w:val="single" w:sz="4" w:space="0" w:color="auto"/>
              <w:left w:val="single" w:sz="4" w:space="0" w:color="auto"/>
              <w:bottom w:val="single" w:sz="4" w:space="0" w:color="auto"/>
              <w:right w:val="single" w:sz="4" w:space="0" w:color="auto"/>
            </w:tcBorders>
            <w:vAlign w:val="center"/>
          </w:tcPr>
          <w:p w14:paraId="1C5687F9" w14:textId="77777777" w:rsidR="00335D11" w:rsidRPr="00C13576" w:rsidRDefault="00335D11"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S/. 100.00 por día</w:t>
            </w:r>
          </w:p>
        </w:tc>
      </w:tr>
      <w:tr w:rsidR="00C13576" w:rsidRPr="00C13576" w14:paraId="1C5687FD" w14:textId="77777777" w:rsidTr="00DB7A34">
        <w:tc>
          <w:tcPr>
            <w:tcW w:w="5778" w:type="dxa"/>
            <w:tcBorders>
              <w:top w:val="single" w:sz="4" w:space="0" w:color="auto"/>
              <w:left w:val="single" w:sz="4" w:space="0" w:color="auto"/>
              <w:bottom w:val="single" w:sz="4" w:space="0" w:color="auto"/>
              <w:right w:val="single" w:sz="4" w:space="0" w:color="auto"/>
            </w:tcBorders>
            <w:vAlign w:val="center"/>
          </w:tcPr>
          <w:p w14:paraId="1C5687FB" w14:textId="77777777" w:rsidR="00335D11" w:rsidRPr="00C13576" w:rsidRDefault="00335D11" w:rsidP="00EE4D28">
            <w:pPr>
              <w:numPr>
                <w:ilvl w:val="0"/>
                <w:numId w:val="4"/>
              </w:numPr>
              <w:suppressAutoHyphens/>
              <w:spacing w:after="0" w:line="240" w:lineRule="auto"/>
              <w:ind w:left="317" w:hanging="317"/>
              <w:jc w:val="both"/>
              <w:rPr>
                <w:rFonts w:ascii="Arial" w:hAnsi="Arial" w:cs="Arial"/>
                <w:color w:val="auto"/>
                <w:sz w:val="20"/>
                <w:szCs w:val="20"/>
              </w:rPr>
            </w:pPr>
            <w:r w:rsidRPr="00C13576">
              <w:rPr>
                <w:rFonts w:ascii="Arial" w:hAnsi="Arial" w:cs="Arial"/>
                <w:color w:val="auto"/>
                <w:sz w:val="20"/>
                <w:szCs w:val="20"/>
              </w:rPr>
              <w:t>Puestos de vigilancia no cubiertos</w:t>
            </w:r>
          </w:p>
        </w:tc>
        <w:tc>
          <w:tcPr>
            <w:tcW w:w="4246" w:type="dxa"/>
            <w:tcBorders>
              <w:top w:val="single" w:sz="4" w:space="0" w:color="auto"/>
              <w:left w:val="single" w:sz="4" w:space="0" w:color="auto"/>
              <w:bottom w:val="single" w:sz="4" w:space="0" w:color="auto"/>
              <w:right w:val="single" w:sz="4" w:space="0" w:color="auto"/>
            </w:tcBorders>
            <w:vAlign w:val="center"/>
          </w:tcPr>
          <w:p w14:paraId="1C5687FC" w14:textId="77777777" w:rsidR="00335D11" w:rsidRPr="00C13576" w:rsidRDefault="00335D11"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S/. 100.00 hasta por cada hora.</w:t>
            </w:r>
          </w:p>
        </w:tc>
      </w:tr>
      <w:tr w:rsidR="00C13576" w:rsidRPr="00C13576" w14:paraId="1C568800" w14:textId="77777777" w:rsidTr="00DB7A34">
        <w:tc>
          <w:tcPr>
            <w:tcW w:w="5778" w:type="dxa"/>
            <w:tcBorders>
              <w:top w:val="single" w:sz="4" w:space="0" w:color="auto"/>
              <w:left w:val="single" w:sz="4" w:space="0" w:color="auto"/>
              <w:bottom w:val="single" w:sz="4" w:space="0" w:color="auto"/>
              <w:right w:val="single" w:sz="4" w:space="0" w:color="auto"/>
            </w:tcBorders>
            <w:vAlign w:val="center"/>
          </w:tcPr>
          <w:p w14:paraId="1C5687FE" w14:textId="77777777" w:rsidR="00335D11" w:rsidRPr="00C13576" w:rsidRDefault="00335D11" w:rsidP="00EE4D28">
            <w:pPr>
              <w:numPr>
                <w:ilvl w:val="0"/>
                <w:numId w:val="4"/>
              </w:numPr>
              <w:suppressAutoHyphens/>
              <w:spacing w:after="0" w:line="240" w:lineRule="auto"/>
              <w:ind w:left="317" w:hanging="317"/>
              <w:jc w:val="both"/>
              <w:rPr>
                <w:rFonts w:ascii="Arial" w:hAnsi="Arial" w:cs="Arial"/>
                <w:color w:val="auto"/>
                <w:sz w:val="20"/>
                <w:szCs w:val="20"/>
              </w:rPr>
            </w:pPr>
            <w:r w:rsidRPr="00C13576">
              <w:rPr>
                <w:rFonts w:ascii="Arial" w:hAnsi="Arial" w:cs="Arial"/>
                <w:color w:val="auto"/>
                <w:sz w:val="20"/>
                <w:szCs w:val="20"/>
              </w:rPr>
              <w:t>No portar los implementos solicitados mediante proceso A.D.S.002-2013-DRAP.</w:t>
            </w:r>
          </w:p>
        </w:tc>
        <w:tc>
          <w:tcPr>
            <w:tcW w:w="4246" w:type="dxa"/>
            <w:tcBorders>
              <w:top w:val="single" w:sz="4" w:space="0" w:color="auto"/>
              <w:left w:val="single" w:sz="4" w:space="0" w:color="auto"/>
              <w:bottom w:val="single" w:sz="4" w:space="0" w:color="auto"/>
              <w:right w:val="single" w:sz="4" w:space="0" w:color="auto"/>
            </w:tcBorders>
            <w:vAlign w:val="center"/>
          </w:tcPr>
          <w:p w14:paraId="1C5687FF" w14:textId="77777777" w:rsidR="00335D11" w:rsidRPr="00C13576" w:rsidRDefault="00335D11"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S/. 100.00 y retiro del agente inmediatamente</w:t>
            </w:r>
          </w:p>
        </w:tc>
      </w:tr>
      <w:tr w:rsidR="00341B14" w:rsidRPr="00C13576" w14:paraId="0BEFD1A2" w14:textId="77777777" w:rsidTr="00DB7A34">
        <w:tc>
          <w:tcPr>
            <w:tcW w:w="5778" w:type="dxa"/>
            <w:tcBorders>
              <w:top w:val="single" w:sz="4" w:space="0" w:color="auto"/>
              <w:left w:val="single" w:sz="4" w:space="0" w:color="auto"/>
              <w:bottom w:val="single" w:sz="4" w:space="0" w:color="auto"/>
              <w:right w:val="single" w:sz="4" w:space="0" w:color="auto"/>
            </w:tcBorders>
            <w:vAlign w:val="center"/>
          </w:tcPr>
          <w:p w14:paraId="74DFFF24" w14:textId="1D917B28" w:rsidR="00341B14" w:rsidRPr="00C13576" w:rsidRDefault="00341B14" w:rsidP="00EE4D28">
            <w:pPr>
              <w:numPr>
                <w:ilvl w:val="0"/>
                <w:numId w:val="4"/>
              </w:numPr>
              <w:suppressAutoHyphens/>
              <w:spacing w:after="0" w:line="240" w:lineRule="auto"/>
              <w:ind w:left="317" w:hanging="317"/>
              <w:jc w:val="both"/>
              <w:rPr>
                <w:rFonts w:ascii="Arial" w:hAnsi="Arial" w:cs="Arial"/>
                <w:color w:val="auto"/>
                <w:sz w:val="20"/>
                <w:szCs w:val="20"/>
              </w:rPr>
            </w:pPr>
            <w:r w:rsidRPr="00C13576">
              <w:rPr>
                <w:rFonts w:ascii="Arial" w:hAnsi="Arial" w:cs="Arial"/>
                <w:color w:val="auto"/>
                <w:sz w:val="20"/>
                <w:szCs w:val="20"/>
              </w:rPr>
              <w:t>Indemnización por resolución de contrato</w:t>
            </w:r>
          </w:p>
        </w:tc>
        <w:tc>
          <w:tcPr>
            <w:tcW w:w="4246" w:type="dxa"/>
            <w:tcBorders>
              <w:top w:val="single" w:sz="4" w:space="0" w:color="auto"/>
              <w:left w:val="single" w:sz="4" w:space="0" w:color="auto"/>
              <w:bottom w:val="single" w:sz="4" w:space="0" w:color="auto"/>
              <w:right w:val="single" w:sz="4" w:space="0" w:color="auto"/>
            </w:tcBorders>
            <w:vAlign w:val="center"/>
          </w:tcPr>
          <w:p w14:paraId="504BEDD5" w14:textId="68E0CF22" w:rsidR="00341B14" w:rsidRPr="00C13576" w:rsidRDefault="00341B14"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El contrato se podrá resolver con 30 días de anticipación y con una indemnización ejecutando la carta fianza.</w:t>
            </w:r>
          </w:p>
        </w:tc>
      </w:tr>
    </w:tbl>
    <w:p w14:paraId="613816CE" w14:textId="3F250009" w:rsidR="00341B14" w:rsidRPr="00C13576" w:rsidRDefault="00341B14" w:rsidP="00E66757">
      <w:pPr>
        <w:spacing w:after="0" w:line="240" w:lineRule="auto"/>
        <w:rPr>
          <w:rFonts w:ascii="Arial" w:hAnsi="Arial" w:cs="Arial"/>
          <w:color w:val="auto"/>
          <w:sz w:val="20"/>
          <w:szCs w:val="20"/>
        </w:rPr>
      </w:pPr>
    </w:p>
    <w:p w14:paraId="239F02F9" w14:textId="77777777" w:rsidR="00341B14" w:rsidRPr="00C13576" w:rsidRDefault="00341B14" w:rsidP="00E66757">
      <w:pPr>
        <w:spacing w:after="0" w:line="240" w:lineRule="auto"/>
        <w:rPr>
          <w:rFonts w:ascii="Arial" w:hAnsi="Arial" w:cs="Arial"/>
          <w:b/>
          <w:color w:val="auto"/>
          <w:sz w:val="20"/>
          <w:szCs w:val="20"/>
        </w:rPr>
      </w:pPr>
    </w:p>
    <w:p w14:paraId="497634C2" w14:textId="3FCFD805" w:rsidR="007527AC" w:rsidRPr="00C13576" w:rsidRDefault="00E66757" w:rsidP="00E66757">
      <w:pPr>
        <w:spacing w:after="0" w:line="240" w:lineRule="auto"/>
        <w:rPr>
          <w:rFonts w:ascii="Arial" w:hAnsi="Arial" w:cs="Arial"/>
          <w:b/>
          <w:color w:val="auto"/>
          <w:sz w:val="20"/>
          <w:szCs w:val="20"/>
        </w:rPr>
      </w:pPr>
      <w:r w:rsidRPr="00C13576">
        <w:rPr>
          <w:rFonts w:ascii="Arial" w:hAnsi="Arial" w:cs="Arial"/>
          <w:b/>
          <w:color w:val="auto"/>
          <w:sz w:val="20"/>
          <w:szCs w:val="20"/>
        </w:rPr>
        <w:t>6.7 FACTURACIÓN Y PAGOS</w:t>
      </w:r>
    </w:p>
    <w:p w14:paraId="5BEE1318" w14:textId="575F6432" w:rsidR="00E66757" w:rsidRPr="00C13576" w:rsidRDefault="00E66757" w:rsidP="00E66757">
      <w:pPr>
        <w:spacing w:after="0" w:line="240" w:lineRule="auto"/>
        <w:rPr>
          <w:rFonts w:ascii="Arial" w:hAnsi="Arial" w:cs="Arial"/>
          <w:b/>
          <w:color w:val="auto"/>
          <w:sz w:val="20"/>
          <w:szCs w:val="20"/>
        </w:rPr>
      </w:pPr>
    </w:p>
    <w:p w14:paraId="0193C243" w14:textId="0C83B571" w:rsidR="00E66757" w:rsidRPr="00C13576" w:rsidRDefault="00E66757" w:rsidP="00E66757">
      <w:pPr>
        <w:spacing w:after="0" w:line="240" w:lineRule="auto"/>
        <w:rPr>
          <w:rFonts w:ascii="Arial" w:hAnsi="Arial" w:cs="Arial"/>
          <w:bCs/>
          <w:color w:val="auto"/>
          <w:sz w:val="20"/>
          <w:szCs w:val="20"/>
        </w:rPr>
      </w:pPr>
      <w:r w:rsidRPr="00C13576">
        <w:rPr>
          <w:rFonts w:ascii="Arial" w:hAnsi="Arial" w:cs="Arial"/>
          <w:bCs/>
          <w:color w:val="auto"/>
          <w:sz w:val="20"/>
          <w:szCs w:val="20"/>
        </w:rPr>
        <w:t>La facturación se realizará con periodicidad mensual y los pagos a razón de 15 días calendarios de presentada la factura y con la conformidad del servicio respectiva.</w:t>
      </w:r>
    </w:p>
    <w:p w14:paraId="40545066" w14:textId="77777777" w:rsidR="00E66757" w:rsidRPr="00C13576" w:rsidRDefault="00E66757" w:rsidP="00E66757">
      <w:pPr>
        <w:spacing w:after="0" w:line="240" w:lineRule="auto"/>
        <w:rPr>
          <w:rFonts w:ascii="Arial" w:hAnsi="Arial" w:cs="Arial"/>
          <w:bCs/>
          <w:color w:val="auto"/>
          <w:sz w:val="20"/>
          <w:szCs w:val="20"/>
        </w:rPr>
      </w:pPr>
    </w:p>
    <w:p w14:paraId="23923046" w14:textId="77777777" w:rsidR="00E5652B" w:rsidRPr="00C13576" w:rsidRDefault="00E5652B" w:rsidP="00EE4D28">
      <w:pPr>
        <w:spacing w:after="0" w:line="240" w:lineRule="auto"/>
        <w:jc w:val="center"/>
        <w:rPr>
          <w:rFonts w:ascii="Arial" w:hAnsi="Arial" w:cs="Arial"/>
          <w:b/>
          <w:color w:val="auto"/>
          <w:sz w:val="20"/>
          <w:szCs w:val="20"/>
        </w:rPr>
      </w:pPr>
    </w:p>
    <w:p w14:paraId="1C568802" w14:textId="1E7903C4" w:rsidR="00D574E3" w:rsidRPr="00C13576" w:rsidRDefault="00D574E3" w:rsidP="00EE4D28">
      <w:pPr>
        <w:spacing w:after="0" w:line="240" w:lineRule="auto"/>
        <w:jc w:val="center"/>
        <w:rPr>
          <w:rFonts w:ascii="Arial" w:hAnsi="Arial" w:cs="Arial"/>
          <w:b/>
          <w:color w:val="auto"/>
          <w:sz w:val="20"/>
          <w:szCs w:val="20"/>
        </w:rPr>
      </w:pPr>
      <w:r w:rsidRPr="00C13576">
        <w:rPr>
          <w:rFonts w:ascii="Arial" w:hAnsi="Arial" w:cs="Arial"/>
          <w:b/>
          <w:color w:val="auto"/>
          <w:sz w:val="20"/>
          <w:szCs w:val="20"/>
        </w:rPr>
        <w:t>CAPITULO VII</w:t>
      </w:r>
    </w:p>
    <w:p w14:paraId="56D2E4D8" w14:textId="77777777" w:rsidR="007527AC" w:rsidRPr="00C13576" w:rsidRDefault="007527AC" w:rsidP="00EE4D28">
      <w:pPr>
        <w:spacing w:after="0" w:line="240" w:lineRule="auto"/>
        <w:jc w:val="center"/>
        <w:rPr>
          <w:rFonts w:ascii="Arial" w:hAnsi="Arial" w:cs="Arial"/>
          <w:b/>
          <w:color w:val="auto"/>
          <w:sz w:val="20"/>
          <w:szCs w:val="20"/>
        </w:rPr>
      </w:pPr>
    </w:p>
    <w:p w14:paraId="1C568803" w14:textId="77777777" w:rsidR="00D574E3" w:rsidRPr="00C13576" w:rsidRDefault="00D574E3" w:rsidP="00EE4D28">
      <w:pPr>
        <w:tabs>
          <w:tab w:val="center" w:pos="5124"/>
          <w:tab w:val="right" w:pos="9543"/>
        </w:tabs>
        <w:spacing w:after="0" w:line="240" w:lineRule="auto"/>
        <w:jc w:val="center"/>
        <w:rPr>
          <w:rFonts w:ascii="Arial" w:hAnsi="Arial" w:cs="Arial"/>
          <w:b/>
          <w:color w:val="auto"/>
          <w:sz w:val="20"/>
          <w:szCs w:val="20"/>
          <w:u w:val="single"/>
        </w:rPr>
      </w:pPr>
      <w:r w:rsidRPr="00C13576">
        <w:rPr>
          <w:rFonts w:ascii="Arial" w:hAnsi="Arial" w:cs="Arial"/>
          <w:b/>
          <w:color w:val="auto"/>
          <w:sz w:val="20"/>
          <w:szCs w:val="20"/>
          <w:u w:val="single"/>
        </w:rPr>
        <w:t>DISPOSICIONES FINALES</w:t>
      </w:r>
    </w:p>
    <w:p w14:paraId="1C568804" w14:textId="77777777" w:rsidR="00D574E3" w:rsidRPr="00C13576" w:rsidRDefault="00D574E3" w:rsidP="00EE4D28">
      <w:pPr>
        <w:spacing w:after="0" w:line="240" w:lineRule="auto"/>
        <w:jc w:val="center"/>
        <w:rPr>
          <w:rFonts w:ascii="Arial" w:hAnsi="Arial" w:cs="Arial"/>
          <w:b/>
          <w:color w:val="auto"/>
          <w:sz w:val="20"/>
          <w:szCs w:val="20"/>
        </w:rPr>
      </w:pPr>
    </w:p>
    <w:p w14:paraId="1C568805" w14:textId="77777777" w:rsidR="00D574E3" w:rsidRPr="00C13576" w:rsidRDefault="00D574E3" w:rsidP="00EE4D28">
      <w:pPr>
        <w:spacing w:after="0" w:line="240" w:lineRule="auto"/>
        <w:jc w:val="both"/>
        <w:rPr>
          <w:rFonts w:ascii="Arial" w:hAnsi="Arial" w:cs="Arial"/>
          <w:color w:val="auto"/>
          <w:sz w:val="20"/>
          <w:szCs w:val="20"/>
        </w:rPr>
      </w:pPr>
      <w:r w:rsidRPr="00C13576">
        <w:rPr>
          <w:rFonts w:ascii="Arial" w:hAnsi="Arial" w:cs="Arial"/>
          <w:color w:val="auto"/>
          <w:sz w:val="20"/>
          <w:szCs w:val="20"/>
        </w:rPr>
        <w:t>Todos los demás aspectos del presente proceso de selección no contemplados en las bases, se regirán por las disposiciones legales vigentes.</w:t>
      </w:r>
    </w:p>
    <w:p w14:paraId="1C568806" w14:textId="77777777" w:rsidR="005121D2" w:rsidRPr="00C13576" w:rsidRDefault="005121D2" w:rsidP="00EE4D28">
      <w:pPr>
        <w:spacing w:after="0" w:line="240" w:lineRule="auto"/>
        <w:jc w:val="both"/>
        <w:rPr>
          <w:rFonts w:ascii="Arial" w:hAnsi="Arial" w:cs="Arial"/>
          <w:color w:val="auto"/>
          <w:sz w:val="20"/>
          <w:szCs w:val="20"/>
        </w:rPr>
      </w:pPr>
    </w:p>
    <w:sectPr w:rsidR="005121D2" w:rsidRPr="00C13576" w:rsidSect="004E32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5ED5"/>
    <w:multiLevelType w:val="hybridMultilevel"/>
    <w:tmpl w:val="43E87B64"/>
    <w:lvl w:ilvl="0" w:tplc="0C0A000B">
      <w:start w:val="1"/>
      <w:numFmt w:val="bullet"/>
      <w:lvlText w:val=""/>
      <w:lvlJc w:val="left"/>
      <w:pPr>
        <w:tabs>
          <w:tab w:val="num" w:pos="360"/>
        </w:tabs>
        <w:ind w:left="360" w:hanging="360"/>
      </w:pPr>
      <w:rPr>
        <w:rFonts w:ascii="Wingdings" w:hAnsi="Wingdings"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1" w15:restartNumberingAfterBreak="0">
    <w:nsid w:val="0A087648"/>
    <w:multiLevelType w:val="multilevel"/>
    <w:tmpl w:val="051A3960"/>
    <w:lvl w:ilvl="0">
      <w:start w:val="3"/>
      <w:numFmt w:val="decimal"/>
      <w:lvlText w:val="%1"/>
      <w:lvlJc w:val="left"/>
      <w:pPr>
        <w:tabs>
          <w:tab w:val="num" w:pos="510"/>
        </w:tabs>
        <w:ind w:left="510" w:hanging="510"/>
      </w:pPr>
      <w:rPr>
        <w:rFonts w:hint="default"/>
      </w:rPr>
    </w:lvl>
    <w:lvl w:ilvl="1">
      <w:start w:val="10"/>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5771E2A"/>
    <w:multiLevelType w:val="hybridMultilevel"/>
    <w:tmpl w:val="ACBEA424"/>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3" w15:restartNumberingAfterBreak="0">
    <w:nsid w:val="1E8E7606"/>
    <w:multiLevelType w:val="multilevel"/>
    <w:tmpl w:val="2BDA9844"/>
    <w:lvl w:ilvl="0">
      <w:start w:val="6"/>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6E96363"/>
    <w:multiLevelType w:val="multilevel"/>
    <w:tmpl w:val="1A4C14D8"/>
    <w:lvl w:ilvl="0">
      <w:start w:val="1"/>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27ED56EE"/>
    <w:multiLevelType w:val="multilevel"/>
    <w:tmpl w:val="7A3001E4"/>
    <w:lvl w:ilvl="0">
      <w:start w:val="1"/>
      <w:numFmt w:val="lowerLetter"/>
      <w:lvlText w:val="%1)"/>
      <w:lvlJc w:val="left"/>
      <w:pPr>
        <w:tabs>
          <w:tab w:val="num" w:pos="2115"/>
        </w:tabs>
        <w:ind w:left="2115" w:hanging="705"/>
      </w:pPr>
      <w:rPr>
        <w:b w:val="0"/>
        <w:i w:val="0"/>
      </w:rPr>
    </w:lvl>
    <w:lvl w:ilvl="1">
      <w:start w:val="1"/>
      <w:numFmt w:val="decimal"/>
      <w:lvlText w:val="%1.%2"/>
      <w:lvlJc w:val="left"/>
      <w:pPr>
        <w:tabs>
          <w:tab w:val="num" w:pos="2118"/>
        </w:tabs>
        <w:ind w:left="2118" w:hanging="705"/>
      </w:pPr>
      <w:rPr>
        <w:sz w:val="24"/>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139"/>
        </w:tabs>
        <w:ind w:left="2139" w:hanging="720"/>
      </w:pPr>
      <w:rPr>
        <w:rFonts w:hint="default"/>
      </w:rPr>
    </w:lvl>
    <w:lvl w:ilvl="4">
      <w:start w:val="1"/>
      <w:numFmt w:val="decimal"/>
      <w:lvlText w:val="%1.%2.%3.%4.%5"/>
      <w:lvlJc w:val="left"/>
      <w:pPr>
        <w:tabs>
          <w:tab w:val="num" w:pos="2502"/>
        </w:tabs>
        <w:ind w:left="2502"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868"/>
        </w:tabs>
        <w:ind w:left="2868" w:hanging="1440"/>
      </w:pPr>
      <w:rPr>
        <w:rFonts w:hint="default"/>
      </w:rPr>
    </w:lvl>
    <w:lvl w:ilvl="7">
      <w:start w:val="1"/>
      <w:numFmt w:val="decimal"/>
      <w:lvlText w:val="%1.%2.%3.%4.%5.%6.%7.%8"/>
      <w:lvlJc w:val="left"/>
      <w:pPr>
        <w:tabs>
          <w:tab w:val="num" w:pos="2871"/>
        </w:tabs>
        <w:ind w:left="2871" w:hanging="1440"/>
      </w:pPr>
      <w:rPr>
        <w:rFonts w:hint="default"/>
      </w:rPr>
    </w:lvl>
    <w:lvl w:ilvl="8">
      <w:start w:val="1"/>
      <w:numFmt w:val="decimal"/>
      <w:lvlText w:val="%1.%2.%3.%4.%5.%6.%7.%8.%9"/>
      <w:lvlJc w:val="left"/>
      <w:pPr>
        <w:tabs>
          <w:tab w:val="num" w:pos="3234"/>
        </w:tabs>
        <w:ind w:left="3234" w:hanging="1800"/>
      </w:pPr>
      <w:rPr>
        <w:rFonts w:hint="default"/>
      </w:rPr>
    </w:lvl>
  </w:abstractNum>
  <w:abstractNum w:abstractNumId="6" w15:restartNumberingAfterBreak="0">
    <w:nsid w:val="33C4147B"/>
    <w:multiLevelType w:val="hybridMultilevel"/>
    <w:tmpl w:val="24B2113E"/>
    <w:lvl w:ilvl="0" w:tplc="B4C4628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6231F20"/>
    <w:multiLevelType w:val="multilevel"/>
    <w:tmpl w:val="6CF6785A"/>
    <w:lvl w:ilvl="0">
      <w:start w:val="3"/>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BB30E32"/>
    <w:multiLevelType w:val="hybridMultilevel"/>
    <w:tmpl w:val="706EB20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953592"/>
    <w:multiLevelType w:val="multilevel"/>
    <w:tmpl w:val="D2AA6214"/>
    <w:lvl w:ilvl="0">
      <w:start w:val="3"/>
      <w:numFmt w:val="decimal"/>
      <w:lvlText w:val="%1"/>
      <w:lvlJc w:val="left"/>
      <w:pPr>
        <w:tabs>
          <w:tab w:val="num" w:pos="405"/>
        </w:tabs>
        <w:ind w:left="405" w:hanging="405"/>
      </w:pPr>
      <w:rPr>
        <w:rFonts w:hint="default"/>
      </w:rPr>
    </w:lvl>
    <w:lvl w:ilvl="1">
      <w:start w:val="9"/>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4954100"/>
    <w:multiLevelType w:val="hybridMultilevel"/>
    <w:tmpl w:val="DA823766"/>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469A4CB9"/>
    <w:multiLevelType w:val="hybridMultilevel"/>
    <w:tmpl w:val="0F709F8C"/>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A277417"/>
    <w:multiLevelType w:val="hybridMultilevel"/>
    <w:tmpl w:val="1BC48AB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D254490"/>
    <w:multiLevelType w:val="hybridMultilevel"/>
    <w:tmpl w:val="33DE5524"/>
    <w:lvl w:ilvl="0" w:tplc="FBF81320">
      <w:start w:val="1"/>
      <w:numFmt w:val="ordinal"/>
      <w:lvlText w:val="%1."/>
      <w:lvlJc w:val="left"/>
      <w:pPr>
        <w:ind w:left="7080" w:hanging="360"/>
      </w:pPr>
      <w:rPr>
        <w:rFonts w:hint="default"/>
      </w:rPr>
    </w:lvl>
    <w:lvl w:ilvl="1" w:tplc="280A0019" w:tentative="1">
      <w:start w:val="1"/>
      <w:numFmt w:val="lowerLetter"/>
      <w:lvlText w:val="%2."/>
      <w:lvlJc w:val="left"/>
      <w:pPr>
        <w:ind w:left="7800" w:hanging="360"/>
      </w:pPr>
    </w:lvl>
    <w:lvl w:ilvl="2" w:tplc="280A001B" w:tentative="1">
      <w:start w:val="1"/>
      <w:numFmt w:val="lowerRoman"/>
      <w:lvlText w:val="%3."/>
      <w:lvlJc w:val="right"/>
      <w:pPr>
        <w:ind w:left="8520" w:hanging="180"/>
      </w:pPr>
    </w:lvl>
    <w:lvl w:ilvl="3" w:tplc="280A000F" w:tentative="1">
      <w:start w:val="1"/>
      <w:numFmt w:val="decimal"/>
      <w:lvlText w:val="%4."/>
      <w:lvlJc w:val="left"/>
      <w:pPr>
        <w:ind w:left="9240" w:hanging="360"/>
      </w:pPr>
    </w:lvl>
    <w:lvl w:ilvl="4" w:tplc="280A0019" w:tentative="1">
      <w:start w:val="1"/>
      <w:numFmt w:val="lowerLetter"/>
      <w:lvlText w:val="%5."/>
      <w:lvlJc w:val="left"/>
      <w:pPr>
        <w:ind w:left="9960" w:hanging="360"/>
      </w:pPr>
    </w:lvl>
    <w:lvl w:ilvl="5" w:tplc="280A001B" w:tentative="1">
      <w:start w:val="1"/>
      <w:numFmt w:val="lowerRoman"/>
      <w:lvlText w:val="%6."/>
      <w:lvlJc w:val="right"/>
      <w:pPr>
        <w:ind w:left="10680" w:hanging="180"/>
      </w:pPr>
    </w:lvl>
    <w:lvl w:ilvl="6" w:tplc="280A000F" w:tentative="1">
      <w:start w:val="1"/>
      <w:numFmt w:val="decimal"/>
      <w:lvlText w:val="%7."/>
      <w:lvlJc w:val="left"/>
      <w:pPr>
        <w:ind w:left="11400" w:hanging="360"/>
      </w:pPr>
    </w:lvl>
    <w:lvl w:ilvl="7" w:tplc="280A0019" w:tentative="1">
      <w:start w:val="1"/>
      <w:numFmt w:val="lowerLetter"/>
      <w:lvlText w:val="%8."/>
      <w:lvlJc w:val="left"/>
      <w:pPr>
        <w:ind w:left="12120" w:hanging="360"/>
      </w:pPr>
    </w:lvl>
    <w:lvl w:ilvl="8" w:tplc="280A001B" w:tentative="1">
      <w:start w:val="1"/>
      <w:numFmt w:val="lowerRoman"/>
      <w:lvlText w:val="%9."/>
      <w:lvlJc w:val="right"/>
      <w:pPr>
        <w:ind w:left="12840" w:hanging="180"/>
      </w:pPr>
    </w:lvl>
  </w:abstractNum>
  <w:abstractNum w:abstractNumId="14" w15:restartNumberingAfterBreak="0">
    <w:nsid w:val="5C1A2C5D"/>
    <w:multiLevelType w:val="multilevel"/>
    <w:tmpl w:val="38DA68B6"/>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1522"/>
        </w:tabs>
        <w:ind w:left="1522" w:hanging="450"/>
      </w:pPr>
      <w:rPr>
        <w:rFonts w:hint="default"/>
      </w:rPr>
    </w:lvl>
    <w:lvl w:ilvl="2">
      <w:start w:val="2"/>
      <w:numFmt w:val="decimal"/>
      <w:lvlText w:val="%1.%2.%3."/>
      <w:lvlJc w:val="left"/>
      <w:pPr>
        <w:tabs>
          <w:tab w:val="num" w:pos="2864"/>
        </w:tabs>
        <w:ind w:left="2864" w:hanging="720"/>
      </w:pPr>
      <w:rPr>
        <w:rFonts w:hint="default"/>
      </w:rPr>
    </w:lvl>
    <w:lvl w:ilvl="3">
      <w:start w:val="1"/>
      <w:numFmt w:val="decimal"/>
      <w:lvlText w:val="%1.%2.%3.%4."/>
      <w:lvlJc w:val="left"/>
      <w:pPr>
        <w:tabs>
          <w:tab w:val="num" w:pos="3936"/>
        </w:tabs>
        <w:ind w:left="3936" w:hanging="720"/>
      </w:pPr>
      <w:rPr>
        <w:rFonts w:hint="default"/>
      </w:rPr>
    </w:lvl>
    <w:lvl w:ilvl="4">
      <w:start w:val="1"/>
      <w:numFmt w:val="decimal"/>
      <w:lvlText w:val="%1.%2.%3.%4.%5."/>
      <w:lvlJc w:val="left"/>
      <w:pPr>
        <w:tabs>
          <w:tab w:val="num" w:pos="5368"/>
        </w:tabs>
        <w:ind w:left="5368" w:hanging="1080"/>
      </w:pPr>
      <w:rPr>
        <w:rFonts w:hint="default"/>
      </w:rPr>
    </w:lvl>
    <w:lvl w:ilvl="5">
      <w:start w:val="1"/>
      <w:numFmt w:val="decimal"/>
      <w:lvlText w:val="%1.%2.%3.%4.%5.%6."/>
      <w:lvlJc w:val="left"/>
      <w:pPr>
        <w:tabs>
          <w:tab w:val="num" w:pos="6440"/>
        </w:tabs>
        <w:ind w:left="6440" w:hanging="1080"/>
      </w:pPr>
      <w:rPr>
        <w:rFonts w:hint="default"/>
      </w:rPr>
    </w:lvl>
    <w:lvl w:ilvl="6">
      <w:start w:val="1"/>
      <w:numFmt w:val="decimal"/>
      <w:lvlText w:val="%1.%2.%3.%4.%5.%6.%7."/>
      <w:lvlJc w:val="left"/>
      <w:pPr>
        <w:tabs>
          <w:tab w:val="num" w:pos="7512"/>
        </w:tabs>
        <w:ind w:left="7512" w:hanging="1080"/>
      </w:pPr>
      <w:rPr>
        <w:rFonts w:hint="default"/>
      </w:rPr>
    </w:lvl>
    <w:lvl w:ilvl="7">
      <w:start w:val="1"/>
      <w:numFmt w:val="decimal"/>
      <w:lvlText w:val="%1.%2.%3.%4.%5.%6.%7.%8."/>
      <w:lvlJc w:val="left"/>
      <w:pPr>
        <w:tabs>
          <w:tab w:val="num" w:pos="8944"/>
        </w:tabs>
        <w:ind w:left="8944" w:hanging="1440"/>
      </w:pPr>
      <w:rPr>
        <w:rFonts w:hint="default"/>
      </w:rPr>
    </w:lvl>
    <w:lvl w:ilvl="8">
      <w:start w:val="1"/>
      <w:numFmt w:val="decimal"/>
      <w:lvlText w:val="%1.%2.%3.%4.%5.%6.%7.%8.%9."/>
      <w:lvlJc w:val="left"/>
      <w:pPr>
        <w:tabs>
          <w:tab w:val="num" w:pos="10016"/>
        </w:tabs>
        <w:ind w:left="10016" w:hanging="1440"/>
      </w:pPr>
      <w:rPr>
        <w:rFonts w:hint="default"/>
      </w:rPr>
    </w:lvl>
  </w:abstractNum>
  <w:abstractNum w:abstractNumId="15" w15:restartNumberingAfterBreak="0">
    <w:nsid w:val="63C70B15"/>
    <w:multiLevelType w:val="hybridMultilevel"/>
    <w:tmpl w:val="95D4886C"/>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693274C9"/>
    <w:multiLevelType w:val="hybridMultilevel"/>
    <w:tmpl w:val="0C4884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FC47286"/>
    <w:multiLevelType w:val="hybridMultilevel"/>
    <w:tmpl w:val="AE20B4F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15:restartNumberingAfterBreak="0">
    <w:nsid w:val="76A742EB"/>
    <w:multiLevelType w:val="hybridMultilevel"/>
    <w:tmpl w:val="357AF74A"/>
    <w:lvl w:ilvl="0" w:tplc="0C0A0001">
      <w:start w:val="1"/>
      <w:numFmt w:val="bullet"/>
      <w:lvlText w:val=""/>
      <w:lvlJc w:val="left"/>
      <w:pPr>
        <w:tabs>
          <w:tab w:val="num" w:pos="1427"/>
        </w:tabs>
        <w:ind w:left="1427" w:hanging="360"/>
      </w:pPr>
      <w:rPr>
        <w:rFonts w:ascii="Symbol" w:hAnsi="Symbol" w:cs="Symbol" w:hint="default"/>
      </w:rPr>
    </w:lvl>
    <w:lvl w:ilvl="1" w:tplc="0C0A0003">
      <w:start w:val="1"/>
      <w:numFmt w:val="bullet"/>
      <w:lvlText w:val="o"/>
      <w:lvlJc w:val="left"/>
      <w:pPr>
        <w:tabs>
          <w:tab w:val="num" w:pos="2147"/>
        </w:tabs>
        <w:ind w:left="2147" w:hanging="360"/>
      </w:pPr>
      <w:rPr>
        <w:rFonts w:ascii="Courier New" w:hAnsi="Courier New" w:cs="Courier New" w:hint="default"/>
      </w:rPr>
    </w:lvl>
    <w:lvl w:ilvl="2" w:tplc="0C0A0005">
      <w:start w:val="1"/>
      <w:numFmt w:val="bullet"/>
      <w:lvlText w:val=""/>
      <w:lvlJc w:val="left"/>
      <w:pPr>
        <w:tabs>
          <w:tab w:val="num" w:pos="2867"/>
        </w:tabs>
        <w:ind w:left="2867" w:hanging="360"/>
      </w:pPr>
      <w:rPr>
        <w:rFonts w:ascii="Wingdings" w:hAnsi="Wingdings" w:cs="Wingdings" w:hint="default"/>
      </w:rPr>
    </w:lvl>
    <w:lvl w:ilvl="3" w:tplc="0C0A0001">
      <w:start w:val="1"/>
      <w:numFmt w:val="bullet"/>
      <w:lvlText w:val=""/>
      <w:lvlJc w:val="left"/>
      <w:pPr>
        <w:tabs>
          <w:tab w:val="num" w:pos="3587"/>
        </w:tabs>
        <w:ind w:left="3587" w:hanging="360"/>
      </w:pPr>
      <w:rPr>
        <w:rFonts w:ascii="Symbol" w:hAnsi="Symbol" w:cs="Symbol" w:hint="default"/>
      </w:rPr>
    </w:lvl>
    <w:lvl w:ilvl="4" w:tplc="0C0A0003">
      <w:start w:val="1"/>
      <w:numFmt w:val="bullet"/>
      <w:lvlText w:val="o"/>
      <w:lvlJc w:val="left"/>
      <w:pPr>
        <w:tabs>
          <w:tab w:val="num" w:pos="4307"/>
        </w:tabs>
        <w:ind w:left="4307" w:hanging="360"/>
      </w:pPr>
      <w:rPr>
        <w:rFonts w:ascii="Courier New" w:hAnsi="Courier New" w:cs="Courier New" w:hint="default"/>
      </w:rPr>
    </w:lvl>
    <w:lvl w:ilvl="5" w:tplc="0C0A0005">
      <w:start w:val="1"/>
      <w:numFmt w:val="bullet"/>
      <w:lvlText w:val=""/>
      <w:lvlJc w:val="left"/>
      <w:pPr>
        <w:tabs>
          <w:tab w:val="num" w:pos="5027"/>
        </w:tabs>
        <w:ind w:left="5027" w:hanging="360"/>
      </w:pPr>
      <w:rPr>
        <w:rFonts w:ascii="Wingdings" w:hAnsi="Wingdings" w:cs="Wingdings" w:hint="default"/>
      </w:rPr>
    </w:lvl>
    <w:lvl w:ilvl="6" w:tplc="0C0A0001">
      <w:start w:val="1"/>
      <w:numFmt w:val="bullet"/>
      <w:lvlText w:val=""/>
      <w:lvlJc w:val="left"/>
      <w:pPr>
        <w:tabs>
          <w:tab w:val="num" w:pos="5747"/>
        </w:tabs>
        <w:ind w:left="5747" w:hanging="360"/>
      </w:pPr>
      <w:rPr>
        <w:rFonts w:ascii="Symbol" w:hAnsi="Symbol" w:cs="Symbol" w:hint="default"/>
      </w:rPr>
    </w:lvl>
    <w:lvl w:ilvl="7" w:tplc="0C0A0003">
      <w:start w:val="1"/>
      <w:numFmt w:val="bullet"/>
      <w:lvlText w:val="o"/>
      <w:lvlJc w:val="left"/>
      <w:pPr>
        <w:tabs>
          <w:tab w:val="num" w:pos="6467"/>
        </w:tabs>
        <w:ind w:left="6467" w:hanging="360"/>
      </w:pPr>
      <w:rPr>
        <w:rFonts w:ascii="Courier New" w:hAnsi="Courier New" w:cs="Courier New" w:hint="default"/>
      </w:rPr>
    </w:lvl>
    <w:lvl w:ilvl="8" w:tplc="0C0A0005">
      <w:start w:val="1"/>
      <w:numFmt w:val="bullet"/>
      <w:lvlText w:val=""/>
      <w:lvlJc w:val="left"/>
      <w:pPr>
        <w:tabs>
          <w:tab w:val="num" w:pos="7187"/>
        </w:tabs>
        <w:ind w:left="7187" w:hanging="360"/>
      </w:pPr>
      <w:rPr>
        <w:rFonts w:ascii="Wingdings" w:hAnsi="Wingdings" w:cs="Wingdings" w:hint="default"/>
      </w:rPr>
    </w:lvl>
  </w:abstractNum>
  <w:abstractNum w:abstractNumId="19" w15:restartNumberingAfterBreak="0">
    <w:nsid w:val="79B7469D"/>
    <w:multiLevelType w:val="multilevel"/>
    <w:tmpl w:val="946C9C2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785"/>
        </w:tabs>
        <w:ind w:left="1785" w:hanging="36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4995"/>
        </w:tabs>
        <w:ind w:left="4995" w:hanging="72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205"/>
        </w:tabs>
        <w:ind w:left="8205" w:hanging="1080"/>
      </w:pPr>
      <w:rPr>
        <w:rFonts w:hint="default"/>
      </w:rPr>
    </w:lvl>
    <w:lvl w:ilvl="6">
      <w:start w:val="1"/>
      <w:numFmt w:val="decimal"/>
      <w:lvlText w:val="%1.%2.%3.%4.%5.%6.%7."/>
      <w:lvlJc w:val="left"/>
      <w:pPr>
        <w:tabs>
          <w:tab w:val="num" w:pos="9630"/>
        </w:tabs>
        <w:ind w:left="9630" w:hanging="1080"/>
      </w:pPr>
      <w:rPr>
        <w:rFonts w:hint="default"/>
      </w:rPr>
    </w:lvl>
    <w:lvl w:ilvl="7">
      <w:start w:val="1"/>
      <w:numFmt w:val="decimal"/>
      <w:lvlText w:val="%1.%2.%3.%4.%5.%6.%7.%8."/>
      <w:lvlJc w:val="left"/>
      <w:pPr>
        <w:tabs>
          <w:tab w:val="num" w:pos="11415"/>
        </w:tabs>
        <w:ind w:left="11415" w:hanging="1440"/>
      </w:pPr>
      <w:rPr>
        <w:rFonts w:hint="default"/>
      </w:rPr>
    </w:lvl>
    <w:lvl w:ilvl="8">
      <w:start w:val="1"/>
      <w:numFmt w:val="decimal"/>
      <w:lvlText w:val="%1.%2.%3.%4.%5.%6.%7.%8.%9."/>
      <w:lvlJc w:val="left"/>
      <w:pPr>
        <w:tabs>
          <w:tab w:val="num" w:pos="12840"/>
        </w:tabs>
        <w:ind w:left="12840" w:hanging="1440"/>
      </w:pPr>
      <w:rPr>
        <w:rFonts w:hint="default"/>
      </w:rPr>
    </w:lvl>
  </w:abstractNum>
  <w:abstractNum w:abstractNumId="20" w15:restartNumberingAfterBreak="0">
    <w:nsid w:val="7A9E6457"/>
    <w:multiLevelType w:val="multilevel"/>
    <w:tmpl w:val="59A2F590"/>
    <w:lvl w:ilvl="0">
      <w:start w:val="4"/>
      <w:numFmt w:val="decimal"/>
      <w:lvlText w:val="%1"/>
      <w:lvlJc w:val="left"/>
      <w:pPr>
        <w:tabs>
          <w:tab w:val="num" w:pos="555"/>
        </w:tabs>
        <w:ind w:left="555" w:hanging="555"/>
      </w:pPr>
      <w:rPr>
        <w:rFonts w:hint="default"/>
      </w:rPr>
    </w:lvl>
    <w:lvl w:ilvl="1">
      <w:start w:val="2"/>
      <w:numFmt w:val="decimal"/>
      <w:lvlText w:val="%1.%2"/>
      <w:lvlJc w:val="left"/>
      <w:pPr>
        <w:tabs>
          <w:tab w:val="num" w:pos="1095"/>
        </w:tabs>
        <w:ind w:left="1095" w:hanging="555"/>
      </w:pPr>
      <w:rPr>
        <w:rFonts w:hint="default"/>
      </w:rPr>
    </w:lvl>
    <w:lvl w:ilvl="2">
      <w:start w:val="2"/>
      <w:numFmt w:val="decimal"/>
      <w:lvlText w:val="%1.%2.%3"/>
      <w:lvlJc w:val="left"/>
      <w:pPr>
        <w:tabs>
          <w:tab w:val="num" w:pos="1800"/>
        </w:tabs>
        <w:ind w:left="1800" w:hanging="720"/>
      </w:pPr>
      <w:rPr>
        <w:rFonts w:hint="default"/>
      </w:rPr>
    </w:lvl>
    <w:lvl w:ilvl="3">
      <w:start w:val="2"/>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1" w15:restartNumberingAfterBreak="0">
    <w:nsid w:val="7C116551"/>
    <w:multiLevelType w:val="hybridMultilevel"/>
    <w:tmpl w:val="27845C50"/>
    <w:lvl w:ilvl="0" w:tplc="28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num w:numId="1">
    <w:abstractNumId w:val="12"/>
  </w:num>
  <w:num w:numId="2">
    <w:abstractNumId w:val="11"/>
  </w:num>
  <w:num w:numId="3">
    <w:abstractNumId w:val="8"/>
  </w:num>
  <w:num w:numId="4">
    <w:abstractNumId w:val="18"/>
  </w:num>
  <w:num w:numId="5">
    <w:abstractNumId w:val="7"/>
  </w:num>
  <w:num w:numId="6">
    <w:abstractNumId w:val="9"/>
  </w:num>
  <w:num w:numId="7">
    <w:abstractNumId w:val="1"/>
  </w:num>
  <w:num w:numId="8">
    <w:abstractNumId w:val="5"/>
  </w:num>
  <w:num w:numId="9">
    <w:abstractNumId w:val="2"/>
  </w:num>
  <w:num w:numId="10">
    <w:abstractNumId w:val="13"/>
  </w:num>
  <w:num w:numId="11">
    <w:abstractNumId w:val="3"/>
  </w:num>
  <w:num w:numId="12">
    <w:abstractNumId w:val="19"/>
  </w:num>
  <w:num w:numId="13">
    <w:abstractNumId w:val="14"/>
  </w:num>
  <w:num w:numId="14">
    <w:abstractNumId w:val="20"/>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10"/>
  </w:num>
  <w:num w:numId="19">
    <w:abstractNumId w:val="21"/>
  </w:num>
  <w:num w:numId="20">
    <w:abstractNumId w:val="17"/>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30"/>
    <w:rsid w:val="00012BC0"/>
    <w:rsid w:val="0001642C"/>
    <w:rsid w:val="00024AE0"/>
    <w:rsid w:val="00025854"/>
    <w:rsid w:val="0003485A"/>
    <w:rsid w:val="000438EE"/>
    <w:rsid w:val="00043DDE"/>
    <w:rsid w:val="0005047F"/>
    <w:rsid w:val="000577AA"/>
    <w:rsid w:val="00063526"/>
    <w:rsid w:val="00065656"/>
    <w:rsid w:val="00070425"/>
    <w:rsid w:val="00072DAB"/>
    <w:rsid w:val="0007795B"/>
    <w:rsid w:val="0009387C"/>
    <w:rsid w:val="00095A92"/>
    <w:rsid w:val="00095F7E"/>
    <w:rsid w:val="000A081D"/>
    <w:rsid w:val="000B2A0A"/>
    <w:rsid w:val="000C52C8"/>
    <w:rsid w:val="000C5E04"/>
    <w:rsid w:val="000C7062"/>
    <w:rsid w:val="000D7742"/>
    <w:rsid w:val="000E0744"/>
    <w:rsid w:val="000F25D9"/>
    <w:rsid w:val="000F76BC"/>
    <w:rsid w:val="000F77E0"/>
    <w:rsid w:val="001076CE"/>
    <w:rsid w:val="001120D7"/>
    <w:rsid w:val="00124A4D"/>
    <w:rsid w:val="00144526"/>
    <w:rsid w:val="00145608"/>
    <w:rsid w:val="00147472"/>
    <w:rsid w:val="001556D4"/>
    <w:rsid w:val="00155D0E"/>
    <w:rsid w:val="00156E31"/>
    <w:rsid w:val="0016220B"/>
    <w:rsid w:val="0017459C"/>
    <w:rsid w:val="001A00CF"/>
    <w:rsid w:val="001A4AE7"/>
    <w:rsid w:val="001B1356"/>
    <w:rsid w:val="001B572C"/>
    <w:rsid w:val="001C47E7"/>
    <w:rsid w:val="001C6468"/>
    <w:rsid w:val="001D7E81"/>
    <w:rsid w:val="001E15E1"/>
    <w:rsid w:val="001E295C"/>
    <w:rsid w:val="001E6FAE"/>
    <w:rsid w:val="001F1988"/>
    <w:rsid w:val="00205A16"/>
    <w:rsid w:val="00206286"/>
    <w:rsid w:val="002114C3"/>
    <w:rsid w:val="00213778"/>
    <w:rsid w:val="00224F62"/>
    <w:rsid w:val="00235389"/>
    <w:rsid w:val="00236310"/>
    <w:rsid w:val="00250AF1"/>
    <w:rsid w:val="00251FF2"/>
    <w:rsid w:val="002579D2"/>
    <w:rsid w:val="00260EC9"/>
    <w:rsid w:val="00271664"/>
    <w:rsid w:val="00271DBC"/>
    <w:rsid w:val="00282093"/>
    <w:rsid w:val="0028210A"/>
    <w:rsid w:val="00286FF9"/>
    <w:rsid w:val="002875D3"/>
    <w:rsid w:val="00294A3F"/>
    <w:rsid w:val="002A6D90"/>
    <w:rsid w:val="002B3B9B"/>
    <w:rsid w:val="002B5C85"/>
    <w:rsid w:val="002B6033"/>
    <w:rsid w:val="002C7FF0"/>
    <w:rsid w:val="002D0365"/>
    <w:rsid w:val="002D0CE0"/>
    <w:rsid w:val="002D58C7"/>
    <w:rsid w:val="002D7C67"/>
    <w:rsid w:val="002E24D9"/>
    <w:rsid w:val="002E7252"/>
    <w:rsid w:val="002F086E"/>
    <w:rsid w:val="003038F2"/>
    <w:rsid w:val="00311977"/>
    <w:rsid w:val="00317625"/>
    <w:rsid w:val="00321152"/>
    <w:rsid w:val="00324538"/>
    <w:rsid w:val="00324DA6"/>
    <w:rsid w:val="00335D11"/>
    <w:rsid w:val="00341B14"/>
    <w:rsid w:val="00345E20"/>
    <w:rsid w:val="00347225"/>
    <w:rsid w:val="0034748A"/>
    <w:rsid w:val="003533AA"/>
    <w:rsid w:val="0036524A"/>
    <w:rsid w:val="00373202"/>
    <w:rsid w:val="00384178"/>
    <w:rsid w:val="003912D0"/>
    <w:rsid w:val="0039719D"/>
    <w:rsid w:val="00397ADE"/>
    <w:rsid w:val="003A3F8F"/>
    <w:rsid w:val="003A5ADD"/>
    <w:rsid w:val="003A6887"/>
    <w:rsid w:val="003B07A0"/>
    <w:rsid w:val="003B413B"/>
    <w:rsid w:val="003C1D77"/>
    <w:rsid w:val="003C772D"/>
    <w:rsid w:val="003D1F21"/>
    <w:rsid w:val="003E46EF"/>
    <w:rsid w:val="003F00B2"/>
    <w:rsid w:val="003F3798"/>
    <w:rsid w:val="0040237F"/>
    <w:rsid w:val="00425C57"/>
    <w:rsid w:val="0042709E"/>
    <w:rsid w:val="00427EF4"/>
    <w:rsid w:val="00435872"/>
    <w:rsid w:val="00455EDB"/>
    <w:rsid w:val="0046785B"/>
    <w:rsid w:val="004B025D"/>
    <w:rsid w:val="004C269A"/>
    <w:rsid w:val="004C2EF6"/>
    <w:rsid w:val="004D3301"/>
    <w:rsid w:val="004E320A"/>
    <w:rsid w:val="004F4371"/>
    <w:rsid w:val="005037E2"/>
    <w:rsid w:val="00504C07"/>
    <w:rsid w:val="005121D2"/>
    <w:rsid w:val="00523EED"/>
    <w:rsid w:val="00527D85"/>
    <w:rsid w:val="005458E4"/>
    <w:rsid w:val="00555A87"/>
    <w:rsid w:val="00556A42"/>
    <w:rsid w:val="00583FB5"/>
    <w:rsid w:val="00592A09"/>
    <w:rsid w:val="00593F39"/>
    <w:rsid w:val="005A439E"/>
    <w:rsid w:val="005B63A4"/>
    <w:rsid w:val="005B6B71"/>
    <w:rsid w:val="005D58F4"/>
    <w:rsid w:val="005E0A2F"/>
    <w:rsid w:val="005E6823"/>
    <w:rsid w:val="005F65C3"/>
    <w:rsid w:val="005F6F6B"/>
    <w:rsid w:val="00600B3D"/>
    <w:rsid w:val="00605375"/>
    <w:rsid w:val="00606C59"/>
    <w:rsid w:val="00616BB0"/>
    <w:rsid w:val="006215A1"/>
    <w:rsid w:val="00641473"/>
    <w:rsid w:val="00644A5F"/>
    <w:rsid w:val="00651A97"/>
    <w:rsid w:val="00657C9E"/>
    <w:rsid w:val="00662614"/>
    <w:rsid w:val="0067036A"/>
    <w:rsid w:val="006A2E16"/>
    <w:rsid w:val="006A3428"/>
    <w:rsid w:val="006A5728"/>
    <w:rsid w:val="006B0E13"/>
    <w:rsid w:val="006C139F"/>
    <w:rsid w:val="006C3B93"/>
    <w:rsid w:val="006D1AD5"/>
    <w:rsid w:val="006D665E"/>
    <w:rsid w:val="006E4C15"/>
    <w:rsid w:val="006F1A1D"/>
    <w:rsid w:val="006F54F7"/>
    <w:rsid w:val="00701FB8"/>
    <w:rsid w:val="00702DF5"/>
    <w:rsid w:val="007079D2"/>
    <w:rsid w:val="00707A3F"/>
    <w:rsid w:val="0071150F"/>
    <w:rsid w:val="007155A0"/>
    <w:rsid w:val="00715A7A"/>
    <w:rsid w:val="00721A21"/>
    <w:rsid w:val="00723E13"/>
    <w:rsid w:val="007254A0"/>
    <w:rsid w:val="00726D0F"/>
    <w:rsid w:val="0073181D"/>
    <w:rsid w:val="00736CCF"/>
    <w:rsid w:val="00740D2B"/>
    <w:rsid w:val="00750E67"/>
    <w:rsid w:val="00751846"/>
    <w:rsid w:val="007527AC"/>
    <w:rsid w:val="00754548"/>
    <w:rsid w:val="007579ED"/>
    <w:rsid w:val="007656BC"/>
    <w:rsid w:val="00765D0D"/>
    <w:rsid w:val="0077458D"/>
    <w:rsid w:val="0078521F"/>
    <w:rsid w:val="00791B4C"/>
    <w:rsid w:val="007945FD"/>
    <w:rsid w:val="00797868"/>
    <w:rsid w:val="007A4207"/>
    <w:rsid w:val="007B3F5F"/>
    <w:rsid w:val="007B7456"/>
    <w:rsid w:val="007C0429"/>
    <w:rsid w:val="007C4648"/>
    <w:rsid w:val="007D10B4"/>
    <w:rsid w:val="007D4AA6"/>
    <w:rsid w:val="007E064B"/>
    <w:rsid w:val="007E098E"/>
    <w:rsid w:val="007E1F58"/>
    <w:rsid w:val="007E4163"/>
    <w:rsid w:val="007F2D78"/>
    <w:rsid w:val="007F37CF"/>
    <w:rsid w:val="007F4286"/>
    <w:rsid w:val="0081664C"/>
    <w:rsid w:val="008207EF"/>
    <w:rsid w:val="0082197F"/>
    <w:rsid w:val="0082205A"/>
    <w:rsid w:val="008240B9"/>
    <w:rsid w:val="008261EE"/>
    <w:rsid w:val="00830F97"/>
    <w:rsid w:val="008713A3"/>
    <w:rsid w:val="00877418"/>
    <w:rsid w:val="00893045"/>
    <w:rsid w:val="00897575"/>
    <w:rsid w:val="008978CF"/>
    <w:rsid w:val="008A2E4D"/>
    <w:rsid w:val="008B5BDC"/>
    <w:rsid w:val="008E167E"/>
    <w:rsid w:val="008E55C8"/>
    <w:rsid w:val="00907C02"/>
    <w:rsid w:val="0091223B"/>
    <w:rsid w:val="0091326D"/>
    <w:rsid w:val="009138CF"/>
    <w:rsid w:val="00914406"/>
    <w:rsid w:val="009203BD"/>
    <w:rsid w:val="00927340"/>
    <w:rsid w:val="009278D0"/>
    <w:rsid w:val="00927B1F"/>
    <w:rsid w:val="00933C45"/>
    <w:rsid w:val="00941F6E"/>
    <w:rsid w:val="00974B09"/>
    <w:rsid w:val="00975799"/>
    <w:rsid w:val="00977B2A"/>
    <w:rsid w:val="00986798"/>
    <w:rsid w:val="00993576"/>
    <w:rsid w:val="00997437"/>
    <w:rsid w:val="00997F49"/>
    <w:rsid w:val="009A710D"/>
    <w:rsid w:val="009B5A14"/>
    <w:rsid w:val="009E0995"/>
    <w:rsid w:val="009E6214"/>
    <w:rsid w:val="00A107BC"/>
    <w:rsid w:val="00A12AFC"/>
    <w:rsid w:val="00A12C28"/>
    <w:rsid w:val="00A15377"/>
    <w:rsid w:val="00A237AE"/>
    <w:rsid w:val="00A37DEA"/>
    <w:rsid w:val="00A401E8"/>
    <w:rsid w:val="00A464C0"/>
    <w:rsid w:val="00A465F0"/>
    <w:rsid w:val="00A528C4"/>
    <w:rsid w:val="00A644C3"/>
    <w:rsid w:val="00A71330"/>
    <w:rsid w:val="00A71D9C"/>
    <w:rsid w:val="00A75000"/>
    <w:rsid w:val="00A86D74"/>
    <w:rsid w:val="00A91475"/>
    <w:rsid w:val="00AB33AB"/>
    <w:rsid w:val="00AE3806"/>
    <w:rsid w:val="00AE3ADB"/>
    <w:rsid w:val="00AE4A7C"/>
    <w:rsid w:val="00B02107"/>
    <w:rsid w:val="00B02876"/>
    <w:rsid w:val="00B060EB"/>
    <w:rsid w:val="00B12C1C"/>
    <w:rsid w:val="00B211B1"/>
    <w:rsid w:val="00B22910"/>
    <w:rsid w:val="00B32313"/>
    <w:rsid w:val="00B3351A"/>
    <w:rsid w:val="00B348B3"/>
    <w:rsid w:val="00B359B0"/>
    <w:rsid w:val="00B40E16"/>
    <w:rsid w:val="00B5237C"/>
    <w:rsid w:val="00B55ECA"/>
    <w:rsid w:val="00B60DB7"/>
    <w:rsid w:val="00B61FCF"/>
    <w:rsid w:val="00B66E0A"/>
    <w:rsid w:val="00B711ED"/>
    <w:rsid w:val="00B90858"/>
    <w:rsid w:val="00B96321"/>
    <w:rsid w:val="00BA51FA"/>
    <w:rsid w:val="00BA65A0"/>
    <w:rsid w:val="00BB1072"/>
    <w:rsid w:val="00BB7E42"/>
    <w:rsid w:val="00BC313D"/>
    <w:rsid w:val="00BC5985"/>
    <w:rsid w:val="00BD378A"/>
    <w:rsid w:val="00BD684C"/>
    <w:rsid w:val="00BE6177"/>
    <w:rsid w:val="00BF2099"/>
    <w:rsid w:val="00BF22C7"/>
    <w:rsid w:val="00C13576"/>
    <w:rsid w:val="00C157FC"/>
    <w:rsid w:val="00C20DB8"/>
    <w:rsid w:val="00C23952"/>
    <w:rsid w:val="00C4152A"/>
    <w:rsid w:val="00C431C3"/>
    <w:rsid w:val="00C45C04"/>
    <w:rsid w:val="00C64835"/>
    <w:rsid w:val="00C71216"/>
    <w:rsid w:val="00C73612"/>
    <w:rsid w:val="00C86414"/>
    <w:rsid w:val="00C87939"/>
    <w:rsid w:val="00C943C5"/>
    <w:rsid w:val="00C969E7"/>
    <w:rsid w:val="00CA27EE"/>
    <w:rsid w:val="00CB5A10"/>
    <w:rsid w:val="00CC29FE"/>
    <w:rsid w:val="00CC4DFC"/>
    <w:rsid w:val="00CC6EF5"/>
    <w:rsid w:val="00CD17D6"/>
    <w:rsid w:val="00CD3D66"/>
    <w:rsid w:val="00CE0C52"/>
    <w:rsid w:val="00CE2C77"/>
    <w:rsid w:val="00CE6D3B"/>
    <w:rsid w:val="00CF74FD"/>
    <w:rsid w:val="00D0714F"/>
    <w:rsid w:val="00D12E04"/>
    <w:rsid w:val="00D20332"/>
    <w:rsid w:val="00D20F46"/>
    <w:rsid w:val="00D20FB0"/>
    <w:rsid w:val="00D212B4"/>
    <w:rsid w:val="00D3360F"/>
    <w:rsid w:val="00D33C9D"/>
    <w:rsid w:val="00D37D19"/>
    <w:rsid w:val="00D40A3F"/>
    <w:rsid w:val="00D45650"/>
    <w:rsid w:val="00D457FA"/>
    <w:rsid w:val="00D47865"/>
    <w:rsid w:val="00D52ADA"/>
    <w:rsid w:val="00D53C51"/>
    <w:rsid w:val="00D574E3"/>
    <w:rsid w:val="00D60C54"/>
    <w:rsid w:val="00D629DB"/>
    <w:rsid w:val="00D72921"/>
    <w:rsid w:val="00D734EA"/>
    <w:rsid w:val="00D7607F"/>
    <w:rsid w:val="00D769E0"/>
    <w:rsid w:val="00D804C3"/>
    <w:rsid w:val="00D83E11"/>
    <w:rsid w:val="00D9106B"/>
    <w:rsid w:val="00DB0F98"/>
    <w:rsid w:val="00DB3F2A"/>
    <w:rsid w:val="00DC435A"/>
    <w:rsid w:val="00DC7BA0"/>
    <w:rsid w:val="00DD1F0E"/>
    <w:rsid w:val="00DD4B78"/>
    <w:rsid w:val="00DD584E"/>
    <w:rsid w:val="00DD6C09"/>
    <w:rsid w:val="00DD7680"/>
    <w:rsid w:val="00E063A0"/>
    <w:rsid w:val="00E074E3"/>
    <w:rsid w:val="00E22555"/>
    <w:rsid w:val="00E27B5C"/>
    <w:rsid w:val="00E32D52"/>
    <w:rsid w:val="00E50791"/>
    <w:rsid w:val="00E5422C"/>
    <w:rsid w:val="00E5652B"/>
    <w:rsid w:val="00E63056"/>
    <w:rsid w:val="00E656BE"/>
    <w:rsid w:val="00E66757"/>
    <w:rsid w:val="00E738C9"/>
    <w:rsid w:val="00E746ED"/>
    <w:rsid w:val="00E7634C"/>
    <w:rsid w:val="00E86BC2"/>
    <w:rsid w:val="00E87D6A"/>
    <w:rsid w:val="00E94FA9"/>
    <w:rsid w:val="00EC4C04"/>
    <w:rsid w:val="00EC7F52"/>
    <w:rsid w:val="00ED47D1"/>
    <w:rsid w:val="00ED4AA2"/>
    <w:rsid w:val="00ED551A"/>
    <w:rsid w:val="00ED57F4"/>
    <w:rsid w:val="00ED7211"/>
    <w:rsid w:val="00EE13B3"/>
    <w:rsid w:val="00EE1B8D"/>
    <w:rsid w:val="00EE4D28"/>
    <w:rsid w:val="00EE5367"/>
    <w:rsid w:val="00EE737D"/>
    <w:rsid w:val="00EF3A73"/>
    <w:rsid w:val="00F030AA"/>
    <w:rsid w:val="00F05795"/>
    <w:rsid w:val="00F138F7"/>
    <w:rsid w:val="00F2294B"/>
    <w:rsid w:val="00F27049"/>
    <w:rsid w:val="00F273B9"/>
    <w:rsid w:val="00F3015F"/>
    <w:rsid w:val="00F45838"/>
    <w:rsid w:val="00F500C4"/>
    <w:rsid w:val="00F539DD"/>
    <w:rsid w:val="00F665EB"/>
    <w:rsid w:val="00F7208E"/>
    <w:rsid w:val="00F7462F"/>
    <w:rsid w:val="00F90856"/>
    <w:rsid w:val="00F96ADB"/>
    <w:rsid w:val="00F97B76"/>
    <w:rsid w:val="00FA1A01"/>
    <w:rsid w:val="00FA5829"/>
    <w:rsid w:val="00FA5F6E"/>
    <w:rsid w:val="00FB11F0"/>
    <w:rsid w:val="00FB527D"/>
    <w:rsid w:val="00FB68FF"/>
    <w:rsid w:val="00FC0A36"/>
    <w:rsid w:val="00FC13C1"/>
    <w:rsid w:val="00FC2A1B"/>
    <w:rsid w:val="00FD219F"/>
    <w:rsid w:val="00FD5947"/>
    <w:rsid w:val="00FE0FB1"/>
    <w:rsid w:val="00FF2AA7"/>
    <w:rsid w:val="00FF7F1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C5686B4"/>
  <w15:docId w15:val="{ECAEFFAD-82D2-4261-8CB0-17C66613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377"/>
    <w:pPr>
      <w:spacing w:after="160" w:line="276" w:lineRule="auto"/>
    </w:pPr>
    <w:rPr>
      <w:rFonts w:ascii="Perpetua" w:eastAsia="Batang" w:hAnsi="Perpetua" w:cs="Perpetua"/>
      <w:color w:val="000000"/>
      <w:sz w:val="22"/>
      <w:szCs w:val="22"/>
    </w:rPr>
  </w:style>
  <w:style w:type="paragraph" w:styleId="Ttulo6">
    <w:name w:val="heading 6"/>
    <w:basedOn w:val="Normal"/>
    <w:next w:val="Normal"/>
    <w:link w:val="Ttulo6Car"/>
    <w:qFormat/>
    <w:locked/>
    <w:rsid w:val="007A4207"/>
    <w:pPr>
      <w:spacing w:before="240" w:after="60" w:line="240" w:lineRule="auto"/>
      <w:outlineLvl w:val="5"/>
    </w:pPr>
    <w:rPr>
      <w:rFonts w:ascii="Times New Roman" w:eastAsia="Times New Roman" w:hAnsi="Times New Roman" w:cs="Times New Roman"/>
      <w:b/>
      <w:bCs/>
      <w:color w:val="auto"/>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uiPriority w:val="99"/>
    <w:qFormat/>
    <w:locked/>
    <w:rsid w:val="007B7456"/>
    <w:rPr>
      <w:i/>
      <w:iCs/>
    </w:rPr>
  </w:style>
  <w:style w:type="paragraph" w:styleId="Prrafodelista">
    <w:name w:val="List Paragraph"/>
    <w:basedOn w:val="Normal"/>
    <w:uiPriority w:val="34"/>
    <w:qFormat/>
    <w:rsid w:val="00EE1B8D"/>
    <w:pPr>
      <w:ind w:left="720"/>
      <w:contextualSpacing/>
    </w:pPr>
  </w:style>
  <w:style w:type="character" w:customStyle="1" w:styleId="Ttulo6Car">
    <w:name w:val="Título 6 Car"/>
    <w:basedOn w:val="Fuentedeprrafopredeter"/>
    <w:link w:val="Ttulo6"/>
    <w:rsid w:val="007A4207"/>
    <w:rPr>
      <w:rFonts w:ascii="Times New Roman" w:eastAsia="Times New Roman" w:hAnsi="Times New Roman"/>
      <w:b/>
      <w:bCs/>
      <w:sz w:val="22"/>
      <w:szCs w:val="22"/>
      <w:lang w:val="es-ES" w:eastAsia="es-ES"/>
    </w:rPr>
  </w:style>
  <w:style w:type="paragraph" w:styleId="Textoindependiente">
    <w:name w:val="Body Text"/>
    <w:basedOn w:val="Normal"/>
    <w:link w:val="TextoindependienteCar"/>
    <w:rsid w:val="001B1356"/>
    <w:pPr>
      <w:spacing w:after="120" w:line="240" w:lineRule="auto"/>
    </w:pPr>
    <w:rPr>
      <w:rFonts w:ascii="Times New Roman" w:eastAsia="Times New Roman" w:hAnsi="Times New Roman" w:cs="Times New Roman"/>
      <w:color w:val="auto"/>
      <w:sz w:val="24"/>
      <w:szCs w:val="24"/>
      <w:lang w:val="es-ES" w:eastAsia="es-ES"/>
    </w:rPr>
  </w:style>
  <w:style w:type="character" w:customStyle="1" w:styleId="TextoindependienteCar">
    <w:name w:val="Texto independiente Car"/>
    <w:basedOn w:val="Fuentedeprrafopredeter"/>
    <w:link w:val="Textoindependiente"/>
    <w:rsid w:val="001B1356"/>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4303">
      <w:bodyDiv w:val="1"/>
      <w:marLeft w:val="0"/>
      <w:marRight w:val="0"/>
      <w:marTop w:val="0"/>
      <w:marBottom w:val="0"/>
      <w:divBdr>
        <w:top w:val="none" w:sz="0" w:space="0" w:color="auto"/>
        <w:left w:val="none" w:sz="0" w:space="0" w:color="auto"/>
        <w:bottom w:val="none" w:sz="0" w:space="0" w:color="auto"/>
        <w:right w:val="none" w:sz="0" w:space="0" w:color="auto"/>
      </w:divBdr>
      <w:divsChild>
        <w:div w:id="1751849289">
          <w:marLeft w:val="0"/>
          <w:marRight w:val="0"/>
          <w:marTop w:val="0"/>
          <w:marBottom w:val="0"/>
          <w:divBdr>
            <w:top w:val="none" w:sz="0" w:space="0" w:color="auto"/>
            <w:left w:val="none" w:sz="0" w:space="0" w:color="auto"/>
            <w:bottom w:val="none" w:sz="0" w:space="0" w:color="auto"/>
            <w:right w:val="none" w:sz="0" w:space="0" w:color="auto"/>
          </w:divBdr>
        </w:div>
      </w:divsChild>
    </w:div>
    <w:div w:id="589122994">
      <w:bodyDiv w:val="1"/>
      <w:marLeft w:val="0"/>
      <w:marRight w:val="0"/>
      <w:marTop w:val="0"/>
      <w:marBottom w:val="0"/>
      <w:divBdr>
        <w:top w:val="none" w:sz="0" w:space="0" w:color="auto"/>
        <w:left w:val="none" w:sz="0" w:space="0" w:color="auto"/>
        <w:bottom w:val="none" w:sz="0" w:space="0" w:color="auto"/>
        <w:right w:val="none" w:sz="0" w:space="0" w:color="auto"/>
      </w:divBdr>
      <w:divsChild>
        <w:div w:id="742143485">
          <w:marLeft w:val="0"/>
          <w:marRight w:val="0"/>
          <w:marTop w:val="0"/>
          <w:marBottom w:val="0"/>
          <w:divBdr>
            <w:top w:val="none" w:sz="0" w:space="0" w:color="auto"/>
            <w:left w:val="none" w:sz="0" w:space="0" w:color="auto"/>
            <w:bottom w:val="none" w:sz="0" w:space="0" w:color="auto"/>
            <w:right w:val="none" w:sz="0" w:space="0" w:color="auto"/>
          </w:divBdr>
        </w:div>
      </w:divsChild>
    </w:div>
    <w:div w:id="1155759904">
      <w:bodyDiv w:val="1"/>
      <w:marLeft w:val="0"/>
      <w:marRight w:val="0"/>
      <w:marTop w:val="0"/>
      <w:marBottom w:val="0"/>
      <w:divBdr>
        <w:top w:val="none" w:sz="0" w:space="0" w:color="auto"/>
        <w:left w:val="none" w:sz="0" w:space="0" w:color="auto"/>
        <w:bottom w:val="none" w:sz="0" w:space="0" w:color="auto"/>
        <w:right w:val="none" w:sz="0" w:space="0" w:color="auto"/>
      </w:divBdr>
    </w:div>
    <w:div w:id="155943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11</Pages>
  <Words>4467</Words>
  <Characters>24185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TERMINOS DE REFERENCIA PARA LA CONTRATACION DE SERVICIO DE SEGURIDAD Y VIGILANCIA DEL FONDO DE EMPLEADOS DEL BANCO DE LA NACIÓN</vt:lpstr>
    </vt:vector>
  </TitlesOfParts>
  <Company/>
  <LinksUpToDate>false</LinksUpToDate>
  <CharactersWithSpaces>28595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TERMINOS DE REFERENCIA PARA LA CONTRATACION DE SERVICIO DE SEGURIDAD Y VIGILANCIA DEL FONDO DE EMPLEADOS DEL BANCO DE LA NACIÓN</dc:title>
  <dc:creator>Ronald</dc:creator>
  <cp:lastModifiedBy>danielsmv31@outlook.com</cp:lastModifiedBy>
  <cp:revision>20</cp:revision>
  <cp:lastPrinted>2014-09-16T14:21:00Z</cp:lastPrinted>
  <dcterms:created xsi:type="dcterms:W3CDTF">2021-09-23T18:00:00Z</dcterms:created>
  <dcterms:modified xsi:type="dcterms:W3CDTF">2021-09-30T18:06:00Z</dcterms:modified>
</cp:coreProperties>
</file>